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480" w:lineRule="auto"/>
        <w:jc w:val="center"/>
      </w:pPr>
      <w:r>
        <w:rPr>
          <w:b/>
        </w:rPr>
        <w:t>Enhancing Consumer Experience Through E-Commerce Platforms During the Christmas Season: An ICT-Driven Analysis</w:t>
      </w:r>
      <w:r>
        <w:drawing>
          <wp:inline xmlns:a="http://schemas.openxmlformats.org/drawingml/2006/main" xmlns:pic="http://schemas.openxmlformats.org/drawingml/2006/picture">
            <wp:extent cx="2286000" cy="3260256"/>
            <wp:docPr id="1" name="Picture 1"/>
            <wp:cNvGraphicFramePr>
              <a:graphicFrameLocks noChangeAspect="1"/>
            </wp:cNvGraphicFramePr>
            <a:graphic>
              <a:graphicData uri="http://schemas.openxmlformats.org/drawingml/2006/picture">
                <pic:pic>
                  <pic:nvPicPr>
                    <pic:cNvPr id="0" name="27C357A3-8D8F-4B2C-AD43-925556DEA8E3.jpeg"/>
                    <pic:cNvPicPr/>
                  </pic:nvPicPr>
                  <pic:blipFill>
                    <a:blip r:embed="rId9"/>
                    <a:stretch>
                      <a:fillRect/>
                    </a:stretch>
                  </pic:blipFill>
                  <pic:spPr>
                    <a:xfrm>
                      <a:off x="0" y="0"/>
                      <a:ext cx="2286000" cy="3260256"/>
                    </a:xfrm>
                    <a:prstGeom prst="rect"/>
                  </pic:spPr>
                </pic:pic>
              </a:graphicData>
            </a:graphic>
          </wp:inline>
        </w:drawing>
      </w:r>
    </w:p>
    <w:p>
      <w:pPr>
        <w:spacing w:line="480" w:lineRule="auto"/>
        <w:jc w:val="center"/>
      </w:pPr>
      <w:r>
        <w:rPr>
          <w:b w:val="0"/>
        </w:rPr>
      </w:r>
    </w:p>
    <w:p>
      <w:pPr>
        <w:spacing w:line="480" w:lineRule="auto"/>
        <w:jc w:val="center"/>
      </w:pPr>
      <w:r>
        <w:rPr>
          <w:b w:val="0"/>
        </w:rPr>
        <w:t>Course: Information and Communication</w:t>
      </w:r>
    </w:p>
    <w:p>
      <w:pPr>
        <w:spacing w:line="480" w:lineRule="auto"/>
        <w:jc w:val="center"/>
      </w:pPr>
      <w:r>
        <w:rPr>
          <w:b w:val="0"/>
        </w:rPr>
        <w:t>Assignment Type: Project Report</w:t>
      </w:r>
    </w:p>
    <w:p>
      <w:pPr>
        <w:spacing w:line="480" w:lineRule="auto"/>
        <w:jc w:val="center"/>
      </w:pPr>
      <w:r>
        <w:t>Student Name: Dipanshu Aggarwal</w:t>
      </w:r>
    </w:p>
    <w:p>
      <w:pPr>
        <w:spacing w:line="480" w:lineRule="auto"/>
        <w:jc w:val="center"/>
      </w:pPr>
      <w:r>
        <w:t>Student ID: DE240134</w:t>
      </w:r>
    </w:p>
    <w:p>
      <w:pPr>
        <w:spacing w:line="480" w:lineRule="auto"/>
        <w:jc w:val="center"/>
      </w:pPr>
      <w:r>
        <w:t>Institution: European Institute of Innovation, Entrepreneurship, and Technology (EIIET)</w:t>
      </w:r>
    </w:p>
    <w:p>
      <w:pPr>
        <w:spacing w:line="480" w:lineRule="auto"/>
        <w:jc w:val="center"/>
      </w:pPr>
      <w:r>
        <w:rPr>
          <w:b w:val="0"/>
        </w:rPr>
        <w:t>Submission Date: 24 December 2025</w:t>
      </w:r>
    </w:p>
    <w:p>
      <w:pPr>
        <w:spacing w:line="480" w:lineRule="auto"/>
        <w:jc w:val="center"/>
      </w:pPr>
      <w:r>
        <w:rPr>
          <w:b w:val="0"/>
        </w:rPr>
        <w:t>Target Word Count: ~4,000 words</w:t>
      </w:r>
    </w:p>
    <w:p>
      <w:r>
        <w:br w:type="page"/>
      </w:r>
    </w:p>
    <w:p>
      <w:pPr>
        <w:pStyle w:val="Heading1"/>
        <w:spacing w:line="480" w:lineRule="auto"/>
      </w:pPr>
      <w:r>
        <w:rPr>
          <w:rFonts w:ascii="Times New Roman" w:hAnsi="Times New Roman" w:eastAsia="Times New Roman"/>
          <w:sz w:val="24"/>
        </w:rPr>
        <w:t>Table of Contents</w:t>
      </w:r>
    </w:p>
    <w:p>
      <w:pPr>
        <w:spacing w:line="480" w:lineRule="auto"/>
      </w:pPr>
      <w:r>
        <w:rPr>
          <w:b w:val="0"/>
        </w:rPr>
        <w:t>Abstract</w:t>
      </w:r>
    </w:p>
    <w:p>
      <w:pPr>
        <w:spacing w:line="480" w:lineRule="auto"/>
      </w:pPr>
      <w:r>
        <w:rPr>
          <w:b w:val="0"/>
        </w:rPr>
        <w:t>1. Introduction</w:t>
      </w:r>
    </w:p>
    <w:p>
      <w:pPr>
        <w:spacing w:line="480" w:lineRule="auto"/>
      </w:pPr>
      <w:r>
        <w:rPr>
          <w:b w:val="0"/>
        </w:rPr>
        <w:t>2. Literature Review</w:t>
      </w:r>
    </w:p>
    <w:p>
      <w:pPr>
        <w:spacing w:line="480" w:lineRule="auto"/>
      </w:pPr>
      <w:r>
        <w:rPr>
          <w:b w:val="0"/>
        </w:rPr>
        <w:t>3. Methodology</w:t>
      </w:r>
    </w:p>
    <w:p>
      <w:pPr>
        <w:spacing w:line="480" w:lineRule="auto"/>
      </w:pPr>
      <w:r>
        <w:rPr>
          <w:b w:val="0"/>
        </w:rPr>
        <w:t>4. Findings</w:t>
      </w:r>
    </w:p>
    <w:p>
      <w:pPr>
        <w:spacing w:line="480" w:lineRule="auto"/>
      </w:pPr>
      <w:r>
        <w:rPr>
          <w:b w:val="0"/>
        </w:rPr>
        <w:t>5. Discussion</w:t>
      </w:r>
    </w:p>
    <w:p>
      <w:pPr>
        <w:spacing w:line="480" w:lineRule="auto"/>
      </w:pPr>
      <w:r>
        <w:rPr>
          <w:b w:val="0"/>
        </w:rPr>
        <w:t>6. Conclusion</w:t>
      </w:r>
    </w:p>
    <w:p>
      <w:pPr>
        <w:spacing w:line="480" w:lineRule="auto"/>
      </w:pPr>
      <w:r>
        <w:rPr>
          <w:b w:val="0"/>
        </w:rPr>
        <w:t>References</w:t>
      </w:r>
    </w:p>
    <w:p>
      <w:pPr>
        <w:spacing w:line="480" w:lineRule="auto"/>
      </w:pPr>
      <w:r>
        <w:rPr>
          <w:b w:val="0"/>
        </w:rPr>
        <w:t>Appendices</w:t>
      </w:r>
    </w:p>
    <w:p>
      <w:r>
        <w:br w:type="page"/>
      </w:r>
    </w:p>
    <w:p>
      <w:pPr>
        <w:pStyle w:val="Heading1"/>
        <w:spacing w:line="480" w:lineRule="auto"/>
      </w:pPr>
      <w:r>
        <w:rPr>
          <w:rFonts w:ascii="Times New Roman" w:hAnsi="Times New Roman" w:eastAsia="Times New Roman"/>
          <w:sz w:val="24"/>
        </w:rPr>
        <w:t>Abstract</w:t>
      </w:r>
    </w:p>
    <w:p>
      <w:pPr>
        <w:spacing w:line="480" w:lineRule="auto"/>
      </w:pPr>
      <w:r>
        <w:rPr>
          <w:b w:val="0"/>
        </w:rPr>
        <w:t>The Christmas season is one of the most commercially intense periods of the year, defined by elevated consumer demand, compressed decision timelines, and strong emotional drivers linked to gifting and social rituals. In this environment, e-commerce platforms operate as ICT-enabled information systems that must deliver speed, reliability, and persuasive communication at scale. This report investigates how e-commerce platforms enhance consumer experience during the Christmas season through digital communication tools, personalization technologies, and optimized purchasing journeys. Using a qualitative design based on secondary data, academic research, and real-world cases, the analysis identifies patterns in platform optimization (performance, mobile readiness, and checkout design), ICT-enabled communication (tracking updates, customer service, and chatbots), and trust mechanisms (secure payment flows, privacy cues, and transparent returns). Industry evidence indicates that holiday online spend has reached record levels, with consumers spending $241.4 billion online in the U.S. from November 1 to December 31, 2024, and mobile transactions making up a majority of online purchases in that period (Adobe, 2025). Findings suggest that e-commerce experiences are strengthened when platforms minimize friction (ease of use), maximize relevance (personalization), and reduce uncertainty (trust and communication). The report concludes with practical implications for retailers and recommendations for strengthening ICT strategies during peak seasonal demand.</w:t>
      </w:r>
    </w:p>
    <w:p>
      <w:pPr>
        <w:pStyle w:val="Heading1"/>
        <w:spacing w:line="480" w:lineRule="auto"/>
      </w:pPr>
      <w:r>
        <w:rPr>
          <w:rFonts w:ascii="Times New Roman" w:hAnsi="Times New Roman" w:eastAsia="Times New Roman"/>
          <w:sz w:val="24"/>
        </w:rPr>
        <w:t>1. Introduction</w:t>
      </w:r>
    </w:p>
    <w:p>
      <w:pPr>
        <w:spacing w:line="480" w:lineRule="auto"/>
      </w:pPr>
      <w:r>
        <w:rPr>
          <w:b w:val="0"/>
        </w:rPr>
        <w:t>The Christmas season represents a defining moment for retail and consumer culture. For shoppers, it is associated with gift-giving norms, emotional meaning, and time-sensitive buying decisions. For businesses, it is a high-stakes period in which demand spikes, competition intensifies, and service failures can damage reputation quickly. Over the last decade, information and communication technologies (ICT) have reshaped how Christmas shopping takes place, accelerating a shift from store-based journeys to digitally mediated experiences on websites and mobile applications.</w:t>
      </w:r>
    </w:p>
    <w:p>
      <w:pPr>
        <w:spacing w:line="480" w:lineRule="auto"/>
      </w:pPr>
      <w:r>
        <w:rPr>
          <w:b w:val="0"/>
        </w:rPr>
        <w:t>Today’s e-commerce platforms are not simply digital catalogues. They are integrated information systems that combine data storage, analytics, user-interface design, payment processing, and communication tools to support consumer decision-making. During the Christmas season, consumers often face information overload (too many products and deals), high perceived risk (delivery deadlines, scams, and returns), and increased emotional pressure (choosing the ‘right’ gifts). In response, platforms deploy ICT features such as personalized recommendations, curated holiday collections, buy-now-pay-later options, real-time order tracking, and instant customer support to keep shoppers engaged and confident.</w:t>
      </w:r>
    </w:p>
    <w:p>
      <w:pPr>
        <w:spacing w:line="480" w:lineRule="auto"/>
      </w:pPr>
      <w:r>
        <w:rPr>
          <w:b w:val="0"/>
        </w:rPr>
        <w:t>Industry reporting illustrates the scale and importance of these seasonal digital journeys. Adobe’s full-season recap for 2024 reported that U.S. consumers spent $241.4 billion online from Nov. 1 to Dec. 31 (an 8.7% year-over-year increase), and that smartphones accounted for 54.5% of online transactions during the season (Adobe, 2025). Separately, Salesforce reported that global holiday retail sales reached $1.2 trillion, with U.S. holiday retail sales at $282 billion (Salesforce, 2025). These figures signal that the Christmas season is increasingly managed through ICT infrastructure, platform design, and digital communication.</w:t>
      </w:r>
    </w:p>
    <w:p>
      <w:pPr>
        <w:spacing w:line="480" w:lineRule="auto"/>
      </w:pPr>
      <w:r>
        <w:rPr>
          <w:b w:val="0"/>
        </w:rPr>
        <w:t>This report investigates how e-commerce platforms facilitate consumer purchases during Christmas and how ICT-enabled features enhance consumer experience. The objectives are to: (a) identify ICT components that shape consumer experience during the holiday season; (b) evaluate platform communication strategies that reduce uncertainty and build trust; and (c) connect real-world practices to ICT and consumer communication theories. The report proceeds with a literature review, methodology, findings, discussion, and conclusion, followed by references and appendices.</w:t>
      </w:r>
    </w:p>
    <w:p>
      <w:pPr>
        <w:pStyle w:val="Heading1"/>
        <w:spacing w:line="480" w:lineRule="auto"/>
      </w:pPr>
      <w:r>
        <w:rPr>
          <w:rFonts w:ascii="Times New Roman" w:hAnsi="Times New Roman" w:eastAsia="Times New Roman"/>
          <w:sz w:val="24"/>
        </w:rPr>
        <w:t>2. Literature Review</w:t>
      </w:r>
    </w:p>
    <w:p>
      <w:pPr>
        <w:pStyle w:val="Heading2"/>
        <w:spacing w:line="480" w:lineRule="auto"/>
      </w:pPr>
      <w:r>
        <w:rPr>
          <w:rFonts w:ascii="Times New Roman" w:hAnsi="Times New Roman" w:eastAsia="Times New Roman"/>
          <w:sz w:val="24"/>
        </w:rPr>
        <w:t>2.1 ICT and Consumer Communication</w:t>
      </w:r>
    </w:p>
    <w:p>
      <w:pPr>
        <w:spacing w:line="480" w:lineRule="auto"/>
      </w:pPr>
      <w:r>
        <w:rPr>
          <w:b w:val="0"/>
        </w:rPr>
        <w:t>Information and communication technologies (ICT) refer to the tools and systems used to create, store, process, and transmit information. In consumer markets, ICT enables brands to communicate at scale (through automated messages, apps, and social platforms) while also tailoring content to individuals via data-driven segmentation. The Christmas season heightens the importance of ICT because consumers expect fast answers about stock availability, delivery dates, promotions, and returns. When platforms provide timely, clear, and consistent communication, shoppers perceive lower risk and higher service quality.</w:t>
      </w:r>
    </w:p>
    <w:p>
      <w:pPr>
        <w:pStyle w:val="Heading2"/>
        <w:spacing w:line="480" w:lineRule="auto"/>
      </w:pPr>
      <w:r>
        <w:rPr>
          <w:rFonts w:ascii="Times New Roman" w:hAnsi="Times New Roman" w:eastAsia="Times New Roman"/>
          <w:sz w:val="24"/>
        </w:rPr>
        <w:t>2.2 Technology Acceptance and Usability in E-Commerce</w:t>
      </w:r>
    </w:p>
    <w:p>
      <w:pPr>
        <w:spacing w:line="480" w:lineRule="auto"/>
      </w:pPr>
      <w:r>
        <w:rPr>
          <w:b w:val="0"/>
        </w:rPr>
        <w:t>The Technology Acceptance Model (TAM) argues that people adopt technology when they perceive it as useful and easy to use (Davis, 1989). In e-commerce, perceived usefulness can include time savings, easier product discovery, and reliable delivery information, while ease of use involves intuitive navigation, readable design, and low-friction checkout. The Christmas context amplifies these drivers: shoppers often have less time to browse and may switch devices frequently. Therefore, platforms that reduce effort through clean interface design and effective search filters are more likely to be adopted and revisited.</w:t>
      </w:r>
    </w:p>
    <w:p>
      <w:pPr>
        <w:pStyle w:val="Heading2"/>
        <w:spacing w:line="480" w:lineRule="auto"/>
      </w:pPr>
      <w:r>
        <w:rPr>
          <w:rFonts w:ascii="Times New Roman" w:hAnsi="Times New Roman" w:eastAsia="Times New Roman"/>
          <w:sz w:val="24"/>
        </w:rPr>
        <w:t>2.3 E-Commerce Platforms as Information Systems</w:t>
      </w:r>
    </w:p>
    <w:p>
      <w:pPr>
        <w:spacing w:line="480" w:lineRule="auto"/>
      </w:pPr>
      <w:r>
        <w:rPr>
          <w:b w:val="0"/>
        </w:rPr>
        <w:t>E-commerce platforms function as information systems that integrate front-end experiences (interface, search, recommendations) with back-end operations (inventory systems, payment processing, logistics data, and customer relationship management). During the Christmas peak, these systems must handle traffic surges and rapid inventory changes. Reliability and speed become part of the consumer experience: a slow or unstable platform can create frustration and reduce purchase intention, even when products are attractive.</w:t>
      </w:r>
    </w:p>
    <w:p>
      <w:pPr>
        <w:pStyle w:val="Heading2"/>
        <w:spacing w:line="480" w:lineRule="auto"/>
      </w:pPr>
      <w:r>
        <w:rPr>
          <w:rFonts w:ascii="Times New Roman" w:hAnsi="Times New Roman" w:eastAsia="Times New Roman"/>
          <w:sz w:val="24"/>
        </w:rPr>
        <w:t>2.4 Personalization, Relevance, and Decision Support</w:t>
      </w:r>
    </w:p>
    <w:p>
      <w:pPr>
        <w:spacing w:line="480" w:lineRule="auto"/>
      </w:pPr>
      <w:r>
        <w:rPr>
          <w:b w:val="0"/>
        </w:rPr>
        <w:t>Personalization is a key ICT application in e-commerce, often powered by analytics and machine-learning models. Personalized recommendations and curated gift guides act as decision-support tools, reducing information overload and increasing perceived relevance. Research also notes that personalization can increase engagement when it feels helpful rather than intrusive. This creates a strategic tension: platforms must balance personalization benefits with privacy expectations, communicating clearly about data use and offering control options where possible.</w:t>
      </w:r>
    </w:p>
    <w:p>
      <w:pPr>
        <w:pStyle w:val="Heading2"/>
        <w:spacing w:line="480" w:lineRule="auto"/>
      </w:pPr>
      <w:r>
        <w:rPr>
          <w:rFonts w:ascii="Times New Roman" w:hAnsi="Times New Roman" w:eastAsia="Times New Roman"/>
          <w:sz w:val="24"/>
        </w:rPr>
        <w:t>2.5 Trust, Risk, and Secure Communication</w:t>
      </w:r>
    </w:p>
    <w:p>
      <w:pPr>
        <w:spacing w:line="480" w:lineRule="auto"/>
      </w:pPr>
      <w:r>
        <w:rPr>
          <w:b w:val="0"/>
        </w:rPr>
        <w:t>Trust is central to online shopping because consumers cannot physically inspect products and must share sensitive information. Gefen, Karahanna, and Straub (2003) argue that trust works alongside perceived usefulness to explain e-commerce adoption. During Christmas, trust is closely linked to delivery confidence and returns handling. ICT mechanisms such as secure payment gateways, encryption, multi-factor authentication, and transparent tracking updates help reduce perceived risk. Clear returns and refund communication is also crucial, as post-Christmas returns can shape longer-term brand attitudes.</w:t>
      </w:r>
    </w:p>
    <w:p>
      <w:pPr>
        <w:pStyle w:val="Heading2"/>
        <w:spacing w:line="480" w:lineRule="auto"/>
      </w:pPr>
      <w:r>
        <w:rPr>
          <w:rFonts w:ascii="Times New Roman" w:hAnsi="Times New Roman" w:eastAsia="Times New Roman"/>
          <w:sz w:val="24"/>
        </w:rPr>
        <w:t>2.6 The Christmas Season as a Distinct Consumption Context</w:t>
      </w:r>
    </w:p>
    <w:p>
      <w:pPr>
        <w:spacing w:line="480" w:lineRule="auto"/>
      </w:pPr>
      <w:r>
        <w:rPr>
          <w:b w:val="0"/>
        </w:rPr>
        <w:t>Holiday consumption differs from everyday shopping because it is strongly shaped by emotion, social obligation, and symbolic value. The Christmas season also creates an urgency dynamic through limited-time offers and shipping cut-offs. ICT enables platforms to design experiences that blend emotional engagement (festive visuals, gift prompts) with functional efficiency (filters, fast checkout). Platforms that successfully combine both can deliver an experience that feels convenient and reassuring, while still supporting the excitement and meaning associated with gift purchasing.</w:t>
      </w:r>
    </w:p>
    <w:p>
      <w:pPr>
        <w:pStyle w:val="Heading1"/>
        <w:spacing w:line="480" w:lineRule="auto"/>
      </w:pPr>
      <w:r>
        <w:rPr>
          <w:rFonts w:ascii="Times New Roman" w:hAnsi="Times New Roman" w:eastAsia="Times New Roman"/>
          <w:sz w:val="24"/>
        </w:rPr>
        <w:t>3. Methodology</w:t>
      </w:r>
    </w:p>
    <w:p>
      <w:pPr>
        <w:spacing w:line="480" w:lineRule="auto"/>
      </w:pPr>
      <w:r>
        <w:rPr>
          <w:b w:val="0"/>
        </w:rPr>
        <w:t>This report uses a qualitative research design grounded in secondary data analysis. A qualitative approach is suitable because the research question focuses on experiences, perceptions, and communication processes rather than purely numerical measurement.</w:t>
      </w:r>
    </w:p>
    <w:p>
      <w:pPr>
        <w:spacing w:line="480" w:lineRule="auto"/>
      </w:pPr>
      <w:r>
        <w:rPr>
          <w:b w:val="0"/>
        </w:rPr>
        <w:t>Data sources include peer-reviewed academic literature on ICT, e-commerce, consumer experience, personalization, and trust, as well as industry reports and press releases that summarize holiday e-commerce performance and platform trends. For example, Adobe’s 2024 holiday recap provides evidence on online spending and the role of mobile transactions, while Salesforce reporting provides a global view of holiday retail outcomes (Adobe, 2025; Salesforce, 2025). These sources help connect theory to real-world practice.</w:t>
      </w:r>
    </w:p>
    <w:p>
      <w:pPr>
        <w:spacing w:line="480" w:lineRule="auto"/>
      </w:pPr>
      <w:r>
        <w:rPr>
          <w:b w:val="0"/>
        </w:rPr>
        <w:t>The analysis uses thematic content analysis. Key themes were coded around (a) platform performance and usability; (b) personalization and decision support; (c) communication tools (tracking, service, chatbots); and (d) trust and security cues. These themes were then interpreted through ICT and consumer communication theories such as TAM and trust-based models of e-commerce adoption.</w:t>
      </w:r>
    </w:p>
    <w:p>
      <w:pPr>
        <w:spacing w:line="480" w:lineRule="auto"/>
      </w:pPr>
      <w:r>
        <w:rPr>
          <w:b w:val="0"/>
        </w:rPr>
        <w:t>Ethical considerations include accurate citation and avoidance of misleading claims. Since the report uses public secondary data, no personal data was collected directly from consumers. Limitations include the lack of primary data (e.g., surveys) and the potential for regional variation in Christmas shopping practices that is not fully captured.</w:t>
      </w:r>
    </w:p>
    <w:p>
      <w:pPr>
        <w:pStyle w:val="Heading1"/>
        <w:spacing w:line="480" w:lineRule="auto"/>
      </w:pPr>
      <w:r>
        <w:rPr>
          <w:rFonts w:ascii="Times New Roman" w:hAnsi="Times New Roman" w:eastAsia="Times New Roman"/>
          <w:sz w:val="24"/>
        </w:rPr>
        <w:t>4. Findings</w:t>
      </w:r>
    </w:p>
    <w:p>
      <w:pPr>
        <w:pStyle w:val="Heading2"/>
        <w:spacing w:line="480" w:lineRule="auto"/>
      </w:pPr>
      <w:r>
        <w:rPr>
          <w:rFonts w:ascii="Times New Roman" w:hAnsi="Times New Roman" w:eastAsia="Times New Roman"/>
          <w:sz w:val="24"/>
        </w:rPr>
        <w:t>4.1 Platform Performance and Peak-Season Reliability</w:t>
      </w:r>
    </w:p>
    <w:p>
      <w:pPr>
        <w:spacing w:line="480" w:lineRule="auto"/>
      </w:pPr>
      <w:r>
        <w:rPr>
          <w:b w:val="0"/>
        </w:rPr>
        <w:t>A consistent finding across sources is that performance and reliability are core components of consumer experience during Christmas. Traffic surges create risk of slow load times or outages, and even short disruptions can cause immediate frustration and lost sales. This supports the view that ICT infrastructure (cloud scaling, monitoring, and resilience planning) is not only a technical issue but a consumer experience issue. Recent reporting also highlights that the holiday period increases both traffic and cyber threats, pushing retailers to invest in performance and security in parallel (TechRadar, 2025).</w:t>
      </w:r>
    </w:p>
    <w:p>
      <w:pPr>
        <w:pStyle w:val="Heading2"/>
        <w:spacing w:line="480" w:lineRule="auto"/>
      </w:pPr>
      <w:r>
        <w:rPr>
          <w:rFonts w:ascii="Times New Roman" w:hAnsi="Times New Roman" w:eastAsia="Times New Roman"/>
          <w:sz w:val="24"/>
        </w:rPr>
        <w:t>4.2 Mobile-First Shopping Experiences</w:t>
      </w:r>
    </w:p>
    <w:p>
      <w:pPr>
        <w:spacing w:line="480" w:lineRule="auto"/>
      </w:pPr>
      <w:r>
        <w:rPr>
          <w:b w:val="0"/>
        </w:rPr>
        <w:t>Holiday shopping has become strongly mobile-driven. Adobe reported that smartphones represented 54.5% of online transactions during the 2024 season, and that mobile share peaked even higher on Christmas Day (Adobe, 2025). The consumer experience implications are clear: platforms must prioritize responsive design, simplified navigation, and fast mobile checkout to match actual device behavior.</w:t>
      </w:r>
    </w:p>
    <w:p>
      <w:pPr>
        <w:pStyle w:val="Heading2"/>
        <w:spacing w:line="480" w:lineRule="auto"/>
      </w:pPr>
      <w:r>
        <w:rPr>
          <w:rFonts w:ascii="Times New Roman" w:hAnsi="Times New Roman" w:eastAsia="Times New Roman"/>
          <w:sz w:val="24"/>
        </w:rPr>
        <w:t>4.3 Personalization as a Time-Saving Decision Tool</w:t>
      </w:r>
    </w:p>
    <w:p>
      <w:pPr>
        <w:spacing w:line="480" w:lineRule="auto"/>
      </w:pPr>
      <w:r>
        <w:rPr>
          <w:b w:val="0"/>
        </w:rPr>
        <w:t>Personalized recommendations, gift guides, and curated holiday collections appear to reduce search effort and decision fatigue. During Christmas, consumers often shop for multiple recipients with different preferences. ICT-enabled personalization acts as decision support by surfacing relevant items quickly. Platforms that align personalization with the shopper’s context (budget, delivery deadlines, recipient categories) can enhance perceived usefulness and satisfaction.</w:t>
      </w:r>
    </w:p>
    <w:p>
      <w:pPr>
        <w:pStyle w:val="Heading2"/>
        <w:spacing w:line="480" w:lineRule="auto"/>
      </w:pPr>
      <w:r>
        <w:rPr>
          <w:rFonts w:ascii="Times New Roman" w:hAnsi="Times New Roman" w:eastAsia="Times New Roman"/>
          <w:sz w:val="24"/>
        </w:rPr>
        <w:t>4.4 Seamless Checkout and Payment Flexibility</w:t>
      </w:r>
    </w:p>
    <w:p>
      <w:pPr>
        <w:spacing w:line="480" w:lineRule="auto"/>
      </w:pPr>
      <w:r>
        <w:rPr>
          <w:b w:val="0"/>
        </w:rPr>
        <w:t>Checkout friction remains a major driver of cart abandonment. During Christmas, the risk increases because shoppers are rushing and may be purchasing on mobile. Platforms address this through guest checkout, address auto-complete, one-click purchasing, and multiple payment options. Buy-now-pay-later (BNPL) communication also becomes more visible in holiday periods; Adobe’s 2025 holiday reporting highlights growing BNPL usage in early-season data (Adobe, 2025b).</w:t>
      </w:r>
    </w:p>
    <w:p>
      <w:pPr>
        <w:pStyle w:val="Heading2"/>
        <w:spacing w:line="480" w:lineRule="auto"/>
      </w:pPr>
      <w:r>
        <w:rPr>
          <w:rFonts w:ascii="Times New Roman" w:hAnsi="Times New Roman" w:eastAsia="Times New Roman"/>
          <w:sz w:val="24"/>
        </w:rPr>
        <w:t>4.5 ICT-Enabled Communication: Tracking, Notifications, and Support</w:t>
      </w:r>
    </w:p>
    <w:p>
      <w:pPr>
        <w:spacing w:line="480" w:lineRule="auto"/>
      </w:pPr>
      <w:r>
        <w:rPr>
          <w:b w:val="0"/>
        </w:rPr>
        <w:t>Communication technologies influence satisfaction by reducing uncertainty. Proactive shipping updates, delivery date estimates, and real-time tracking support reassurance. Chatbots and help centers provide immediate answers to routine questions (delivery cut-offs, returns, and product compatibility), while escalation to human agents remains important for complex cases. The strongest experiences are those that combine speed (automation) with empathy (human support).</w:t>
      </w:r>
    </w:p>
    <w:p>
      <w:pPr>
        <w:pStyle w:val="Heading2"/>
        <w:spacing w:line="480" w:lineRule="auto"/>
      </w:pPr>
      <w:r>
        <w:rPr>
          <w:rFonts w:ascii="Times New Roman" w:hAnsi="Times New Roman" w:eastAsia="Times New Roman"/>
          <w:sz w:val="24"/>
        </w:rPr>
        <w:t>4.6 Trust and Post-Purchase Confidence (Returns and Transparency)</w:t>
      </w:r>
    </w:p>
    <w:p>
      <w:pPr>
        <w:spacing w:line="480" w:lineRule="auto"/>
      </w:pPr>
      <w:r>
        <w:rPr>
          <w:b w:val="0"/>
        </w:rPr>
        <w:t>Trust is reinforced by visible security cues and transparent post-purchase policies. During the holiday period, returns handling becomes a particularly important trust signal. Reporting based on Adobe data indicates that returns patterns and policies can meaningfully impact profitability and consumer perceptions, making clear returns communication an integral part of the ICT-enabled experience (Forbes, 2025).</w:t>
      </w:r>
    </w:p>
    <w:p>
      <w:pPr>
        <w:pStyle w:val="Heading1"/>
        <w:spacing w:line="480" w:lineRule="auto"/>
      </w:pPr>
      <w:r>
        <w:rPr>
          <w:rFonts w:ascii="Times New Roman" w:hAnsi="Times New Roman" w:eastAsia="Times New Roman"/>
          <w:sz w:val="24"/>
        </w:rPr>
        <w:t>5. Discussion</w:t>
      </w:r>
    </w:p>
    <w:p>
      <w:pPr>
        <w:spacing w:line="480" w:lineRule="auto"/>
      </w:pPr>
      <w:r>
        <w:rPr>
          <w:b w:val="0"/>
        </w:rPr>
        <w:t>Interpreting these findings through the Technology Acceptance Model suggests that Christmas-season platform success depends on delivering high perceived usefulness (time savings, relevant recommendations, delivery reassurance) and high perceived ease of use (simple navigation, fast mobile design, low-friction checkout). When platforms reduce effort and uncertainty, consumers are more likely to complete purchases and return for future shopping (Davis, 1989).</w:t>
      </w:r>
    </w:p>
    <w:p>
      <w:pPr>
        <w:spacing w:line="480" w:lineRule="auto"/>
      </w:pPr>
      <w:r>
        <w:rPr>
          <w:b w:val="0"/>
        </w:rPr>
        <w:t>The trust dimension complements TAM in explaining holiday shopping behavior. Gefen et al. (2003) emphasize that trust is central to online shopping, and the Christmas context strengthens this effect because shoppers fear missed delivery deadlines or complicated returns. ICT-enabled communication (tracking updates and clear policies) therefore functions as a trust-building mechanism, not merely as a service feature.</w:t>
      </w:r>
    </w:p>
    <w:p>
      <w:pPr>
        <w:spacing w:line="480" w:lineRule="auto"/>
      </w:pPr>
      <w:r>
        <w:rPr>
          <w:b w:val="0"/>
        </w:rPr>
        <w:t>Personalization appears to be most effective when it is framed as helpful decision support rather than aggressive targeting. The holiday period creates a high-cognitive-load environment: shoppers compare many products quickly and often buy for others. By reducing information overload, personalization can improve satisfaction. However, if personalization feels intrusive or opaque, it can reduce trust. This suggests that transparency and user control (privacy settings, opt-outs) should be treated as part of the experience design.</w:t>
      </w:r>
    </w:p>
    <w:p>
      <w:pPr>
        <w:spacing w:line="480" w:lineRule="auto"/>
      </w:pPr>
      <w:r>
        <w:rPr>
          <w:b w:val="0"/>
        </w:rPr>
        <w:t>The findings also indicate that ‘experience’ during Christmas is both functional and emotional. Festive design elements, gift prompts, and countdown timers can increase engagement and urgency. Yet these elements must not undermine usability. Overly aggressive urgency messaging may increase anxiety or reduce trust, especially if delivery promises are unclear.</w:t>
      </w:r>
    </w:p>
    <w:p>
      <w:pPr>
        <w:spacing w:line="480" w:lineRule="auto"/>
      </w:pPr>
      <w:r>
        <w:rPr>
          <w:b w:val="0"/>
        </w:rPr>
        <w:t>Managerially, the results point to a practical priority list: (1) invest in resilient ICT infrastructure for peak reliability; (2) make mobile first-class, not an afterthought; (3) optimize checkout and payment flexibility; (4) design communication flows that reduce uncertainty; and (5) implement personalization responsibly with transparent data practices. Importantly, performance and communication must be treated as linked: a fast platform with poor delivery communication can still produce negative experiences.</w:t>
      </w:r>
    </w:p>
    <w:p>
      <w:pPr>
        <w:pStyle w:val="Heading1"/>
        <w:spacing w:line="480" w:lineRule="auto"/>
      </w:pPr>
      <w:r>
        <w:rPr>
          <w:rFonts w:ascii="Times New Roman" w:hAnsi="Times New Roman" w:eastAsia="Times New Roman"/>
          <w:sz w:val="24"/>
        </w:rPr>
        <w:t>6. Conclusion</w:t>
      </w:r>
    </w:p>
    <w:p>
      <w:pPr>
        <w:spacing w:line="480" w:lineRule="auto"/>
      </w:pPr>
      <w:r>
        <w:rPr>
          <w:b w:val="0"/>
        </w:rPr>
        <w:t>This report examined how e-commerce platforms enhance consumer experience during the Christmas season through ICT-enabled features and communication strategies. Evidence from academic literature and industry reporting indicates that consumer experience improves when platforms provide fast and reliable performance, mobile-friendly journeys, relevant personalization, seamless checkout, and strong communication around delivery and returns.</w:t>
      </w:r>
    </w:p>
    <w:p>
      <w:pPr>
        <w:spacing w:line="480" w:lineRule="auto"/>
      </w:pPr>
      <w:r>
        <w:rPr>
          <w:b w:val="0"/>
        </w:rPr>
        <w:t>The Christmas season intensifies the importance of trust and reassurance. ICT tools such as order tracking, proactive notifications, and secure payment mechanisms reduce perceived risk, while transparent returns communication supports post-purchase confidence. Together, these factors influence satisfaction and repeat usage beyond the holiday period.</w:t>
      </w:r>
    </w:p>
    <w:p>
      <w:pPr>
        <w:spacing w:line="480" w:lineRule="auto"/>
      </w:pPr>
      <w:r>
        <w:rPr>
          <w:b w:val="0"/>
        </w:rPr>
        <w:t>Future research could strengthen these insights by incorporating primary consumer data (surveys or interviews) across different regions and demographic groups. Nonetheless, the findings underline a core message: during Christmas, ICT is not only the backbone of e-commerce operations, but also the foundation of consumer experience.</w:t>
      </w:r>
    </w:p>
    <w:p>
      <w:pPr>
        <w:pStyle w:val="Heading1"/>
        <w:spacing w:line="480" w:lineRule="auto"/>
      </w:pPr>
      <w:r>
        <w:rPr>
          <w:rFonts w:ascii="Times New Roman" w:hAnsi="Times New Roman" w:eastAsia="Times New Roman"/>
          <w:sz w:val="24"/>
        </w:rPr>
        <w:t>References</w:t>
      </w:r>
    </w:p>
    <w:p>
      <w:pPr>
        <w:spacing w:line="480" w:lineRule="auto"/>
      </w:pPr>
      <w:r>
        <w:rPr>
          <w:b w:val="0"/>
        </w:rPr>
        <w:t>Adobe. (2025, January 7). Holiday shopping season drove a record $241.4 billion in online spend (full-season recap). Adobe Newsroom.</w:t>
      </w:r>
    </w:p>
    <w:p>
      <w:pPr>
        <w:spacing w:line="480" w:lineRule="auto"/>
      </w:pPr>
      <w:r>
        <w:rPr>
          <w:b w:val="0"/>
        </w:rPr>
        <w:t>Adobe. (2025). 2025 holiday shopping report: Consumer spend during the holiday season (online report). Adobe Business.</w:t>
      </w:r>
    </w:p>
    <w:p>
      <w:pPr>
        <w:spacing w:line="480" w:lineRule="auto"/>
      </w:pPr>
      <w:r>
        <w:rPr>
          <w:b w:val="0"/>
        </w:rPr>
        <w:t>Davis, F. D. (1989). Perceived usefulness, perceived ease of use, and user acceptance of information technology. MIS Quarterly, 13(3), 319–340.</w:t>
      </w:r>
    </w:p>
    <w:p>
      <w:pPr>
        <w:spacing w:line="480" w:lineRule="auto"/>
      </w:pPr>
      <w:r>
        <w:rPr>
          <w:b w:val="0"/>
        </w:rPr>
        <w:t>Gefen, D., Karahanna, E., &amp; Straub, D. W. (2003). Trust and TAM in online shopping: An integrated model. MIS Quarterly, 27(1), 51–90.</w:t>
      </w:r>
    </w:p>
    <w:p>
      <w:pPr>
        <w:spacing w:line="480" w:lineRule="auto"/>
      </w:pPr>
      <w:r>
        <w:rPr>
          <w:b w:val="0"/>
        </w:rPr>
        <w:t>Forbes. (2025, December 17). E-commerce returns of holiday purchases down 2.5%, Adobe reports. Forbes.</w:t>
      </w:r>
    </w:p>
    <w:p>
      <w:pPr>
        <w:spacing w:line="480" w:lineRule="auto"/>
      </w:pPr>
      <w:r>
        <w:rPr>
          <w:b w:val="0"/>
        </w:rPr>
        <w:t>Kotler, P., Kartajaya, H., &amp; Setiawan, I. (2021). Marketing 5.0: Technology for humanity. Wiley.</w:t>
      </w:r>
    </w:p>
    <w:p>
      <w:pPr>
        <w:spacing w:line="480" w:lineRule="auto"/>
      </w:pPr>
      <w:r>
        <w:rPr>
          <w:b w:val="0"/>
        </w:rPr>
        <w:t>Laudon, K. C., &amp; Traver, C. G. (2023). E-commerce: Business, technology, society (18th ed.). Pearson.</w:t>
      </w:r>
    </w:p>
    <w:p>
      <w:pPr>
        <w:spacing w:line="480" w:lineRule="auto"/>
      </w:pPr>
      <w:r>
        <w:rPr>
          <w:b w:val="0"/>
        </w:rPr>
        <w:t>Pappas, N. (2018). Marketing strategies, perceived risks, and consumer trust in online buying behaviour. Journal of Retailing and Consumer Services, 42, 92–103.</w:t>
      </w:r>
    </w:p>
    <w:p>
      <w:pPr>
        <w:spacing w:line="480" w:lineRule="auto"/>
      </w:pPr>
      <w:r>
        <w:rPr>
          <w:b w:val="0"/>
        </w:rPr>
        <w:t>Rose, S., Clark, M., Samouel, P., &amp; Hair, N. (2012). Online customer experience in e-retailing: An empirical model of antecedents and outcomes. Journal of Retailing, 88(2), 308–322.</w:t>
      </w:r>
    </w:p>
    <w:p>
      <w:pPr>
        <w:spacing w:line="480" w:lineRule="auto"/>
      </w:pPr>
      <w:r>
        <w:rPr>
          <w:b w:val="0"/>
        </w:rPr>
        <w:t>Salesforce. (2025, January 6). Salesforce shares 2024 holiday shopping data (press release). Salesforce Newsroom.</w:t>
      </w:r>
    </w:p>
    <w:p>
      <w:pPr>
        <w:spacing w:line="480" w:lineRule="auto"/>
      </w:pPr>
      <w:r>
        <w:rPr>
          <w:b w:val="0"/>
        </w:rPr>
        <w:t>TechRadar. (2025, December). Holidays 2025: Retailers face a perfect storm of traffic, threats, and customer pressure. TechRadar.</w:t>
      </w:r>
    </w:p>
    <w:p>
      <w:r>
        <w:br w:type="page"/>
      </w:r>
    </w:p>
    <w:p>
      <w:pPr>
        <w:pStyle w:val="Heading1"/>
        <w:spacing w:line="480" w:lineRule="auto"/>
      </w:pPr>
      <w:r>
        <w:rPr>
          <w:rFonts w:ascii="Times New Roman" w:hAnsi="Times New Roman" w:eastAsia="Times New Roman"/>
          <w:sz w:val="24"/>
        </w:rPr>
        <w:t>Appendices</w:t>
      </w:r>
    </w:p>
    <w:p>
      <w:pPr>
        <w:pStyle w:val="Heading2"/>
        <w:spacing w:line="480" w:lineRule="auto"/>
      </w:pPr>
      <w:r>
        <w:rPr>
          <w:rFonts w:ascii="Times New Roman" w:hAnsi="Times New Roman" w:eastAsia="Times New Roman"/>
          <w:sz w:val="24"/>
        </w:rPr>
        <w:t>Appendix A: Christmas E-Commerce UX and Communication Checklist</w:t>
      </w:r>
    </w:p>
    <w:p>
      <w:pPr>
        <w:spacing w:line="480" w:lineRule="auto"/>
      </w:pPr>
      <w:r>
        <w:rPr>
          <w:b w:val="0"/>
        </w:rPr>
        <w:t>• Mobile-first design validated on low-bandwidth connections.</w:t>
      </w:r>
    </w:p>
    <w:p>
      <w:pPr>
        <w:spacing w:line="480" w:lineRule="auto"/>
      </w:pPr>
      <w:r>
        <w:rPr>
          <w:b w:val="0"/>
        </w:rPr>
        <w:t>• Search and filters tuned for gift-shopping (recipient, budget, delivery-by date).</w:t>
      </w:r>
    </w:p>
    <w:p>
      <w:pPr>
        <w:spacing w:line="480" w:lineRule="auto"/>
      </w:pPr>
      <w:r>
        <w:rPr>
          <w:b w:val="0"/>
        </w:rPr>
        <w:t>• Prominent delivery cut-off dates and ‘arrives by’ messaging at product and cart level.</w:t>
      </w:r>
    </w:p>
    <w:p>
      <w:pPr>
        <w:spacing w:line="480" w:lineRule="auto"/>
      </w:pPr>
      <w:r>
        <w:rPr>
          <w:b w:val="0"/>
        </w:rPr>
        <w:t>• Guest checkout + address autocomplete + multiple payment options (cards, wallets, BNPL).</w:t>
      </w:r>
    </w:p>
    <w:p>
      <w:pPr>
        <w:spacing w:line="480" w:lineRule="auto"/>
      </w:pPr>
      <w:r>
        <w:rPr>
          <w:b w:val="0"/>
        </w:rPr>
        <w:t>• Proactive notifications: order confirmed, shipped, out for delivery, delivered.</w:t>
      </w:r>
    </w:p>
    <w:p>
      <w:pPr>
        <w:spacing w:line="480" w:lineRule="auto"/>
      </w:pPr>
      <w:r>
        <w:rPr>
          <w:b w:val="0"/>
        </w:rPr>
        <w:t>• Clear returns window, printable labels, and simple refund communication.</w:t>
      </w:r>
    </w:p>
    <w:p>
      <w:pPr>
        <w:spacing w:line="480" w:lineRule="auto"/>
      </w:pPr>
      <w:r>
        <w:rPr>
          <w:b w:val="0"/>
        </w:rPr>
        <w:t>• Chatbot handles FAQs; easy escalation to a human agent for complex cases.</w:t>
      </w:r>
    </w:p>
    <w:p>
      <w:pPr>
        <w:spacing w:line="480" w:lineRule="auto"/>
      </w:pPr>
      <w:r>
        <w:rPr>
          <w:b w:val="0"/>
        </w:rPr>
        <w:t>• Visible security cues (trusted payments, privacy messaging, MFA options).</w:t>
      </w:r>
    </w:p>
    <w:p>
      <w:pPr>
        <w:pStyle w:val="Heading2"/>
        <w:spacing w:line="480" w:lineRule="auto"/>
      </w:pPr>
      <w:r>
        <w:rPr>
          <w:rFonts w:ascii="Times New Roman" w:hAnsi="Times New Roman" w:eastAsia="Times New Roman"/>
          <w:sz w:val="24"/>
        </w:rPr>
        <w:t>Appendix B: Sample Holiday Customer Message Templates</w:t>
      </w:r>
    </w:p>
    <w:p>
      <w:pPr>
        <w:pStyle w:val="Heading3"/>
        <w:spacing w:line="480" w:lineRule="auto"/>
      </w:pPr>
      <w:r>
        <w:rPr>
          <w:rFonts w:ascii="Times New Roman" w:hAnsi="Times New Roman" w:eastAsia="Times New Roman"/>
          <w:sz w:val="24"/>
        </w:rPr>
        <w:t>Order Confirmation (Email/SMS)</w:t>
      </w:r>
    </w:p>
    <w:p>
      <w:pPr>
        <w:spacing w:line="480" w:lineRule="auto"/>
      </w:pPr>
      <w:r>
        <w:rPr>
          <w:b w:val="0"/>
        </w:rPr>
        <w:t>Thanks for your order! We’re preparing it now. Estimated delivery: [DATE]. Track your order here: [LINK].</w:t>
      </w:r>
    </w:p>
    <w:p>
      <w:pPr>
        <w:pStyle w:val="Heading3"/>
        <w:spacing w:line="480" w:lineRule="auto"/>
      </w:pPr>
      <w:r>
        <w:rPr>
          <w:rFonts w:ascii="Times New Roman" w:hAnsi="Times New Roman" w:eastAsia="Times New Roman"/>
          <w:sz w:val="24"/>
        </w:rPr>
        <w:t>Shipping Update</w:t>
      </w:r>
    </w:p>
    <w:p>
      <w:pPr>
        <w:spacing w:line="480" w:lineRule="auto"/>
      </w:pPr>
      <w:r>
        <w:rPr>
          <w:b w:val="0"/>
        </w:rPr>
        <w:t>Good news—your order has shipped. Carrier: [CARRIER]. Tracking: [LINK]. If you need to change delivery options, tap here: [LINK].</w:t>
      </w:r>
    </w:p>
    <w:p>
      <w:pPr>
        <w:pStyle w:val="Heading3"/>
        <w:spacing w:line="480" w:lineRule="auto"/>
      </w:pPr>
      <w:r>
        <w:rPr>
          <w:rFonts w:ascii="Times New Roman" w:hAnsi="Times New Roman" w:eastAsia="Times New Roman"/>
          <w:sz w:val="24"/>
        </w:rPr>
        <w:t>Delivery Delay Notice</w:t>
      </w:r>
    </w:p>
    <w:p>
      <w:pPr>
        <w:spacing w:line="480" w:lineRule="auto"/>
      </w:pPr>
      <w:r>
        <w:rPr>
          <w:b w:val="0"/>
        </w:rPr>
        <w:t>We’re sorry—your delivery is running late due to high holiday demand. New estimated delivery: [DATE]. If this no longer works for you, we can help you switch to store pickup (if available) or cancel for a full refund.</w:t>
      </w:r>
    </w:p>
    <w:p>
      <w:pPr>
        <w:pStyle w:val="Heading3"/>
        <w:spacing w:line="480" w:lineRule="auto"/>
      </w:pPr>
      <w:r>
        <w:rPr>
          <w:rFonts w:ascii="Times New Roman" w:hAnsi="Times New Roman" w:eastAsia="Times New Roman"/>
          <w:sz w:val="24"/>
        </w:rPr>
        <w:t>Returns Reminder</w:t>
      </w:r>
    </w:p>
    <w:p>
      <w:pPr>
        <w:spacing w:line="480" w:lineRule="auto"/>
      </w:pPr>
      <w:r>
        <w:rPr>
          <w:b w:val="0"/>
        </w:rPr>
        <w:t>Need to make a return? You can start a return in under 2 minutes here: [LINK]. We’ll keep you updated as soon as we receive and process it.</w:t>
      </w:r>
    </w:p>
    <w:p>
      <w:pPr>
        <w:jc w:val="center"/>
      </w:pP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