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01E27" w14:textId="77777777" w:rsidR="005F0C76" w:rsidRDefault="005F0C76">
      <w:pPr>
        <w:rPr>
          <w:lang w:val="de-DE"/>
        </w:rPr>
      </w:pPr>
      <w:r>
        <w:rPr>
          <w:noProof/>
          <w:lang w:val="de-DE"/>
        </w:rPr>
        <w:drawing>
          <wp:anchor distT="0" distB="0" distL="114300" distR="114300" simplePos="0" relativeHeight="251658240" behindDoc="0" locked="0" layoutInCell="1" allowOverlap="1" wp14:anchorId="0888B58B" wp14:editId="7FA94C1E">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67B18D11" w14:textId="77777777" w:rsidR="005F0C76" w:rsidRDefault="005F0C76">
      <w:pPr>
        <w:rPr>
          <w:lang w:val="de-DE"/>
        </w:rPr>
      </w:pPr>
    </w:p>
    <w:p w14:paraId="217DA948" w14:textId="77777777" w:rsidR="00426865" w:rsidRPr="00262E4F" w:rsidRDefault="0063034A">
      <w:pPr>
        <w:rPr>
          <w:lang w:val="en-US"/>
        </w:rPr>
      </w:pPr>
      <w:r w:rsidRPr="00262E4F">
        <w:rPr>
          <w:lang w:val="en-US"/>
        </w:rPr>
        <w:t>Health Threats in Tourism Course</w:t>
      </w:r>
    </w:p>
    <w:p w14:paraId="6CD3FC68" w14:textId="77777777" w:rsidR="005F0C76" w:rsidRPr="00262E4F" w:rsidRDefault="005F0C76">
      <w:pPr>
        <w:rPr>
          <w:lang w:val="en-US"/>
        </w:rPr>
      </w:pPr>
      <w:r w:rsidRPr="00262E4F">
        <w:rPr>
          <w:lang w:val="en-US"/>
        </w:rPr>
        <w:t>Lecturer: Mahmoud Abdou</w:t>
      </w:r>
    </w:p>
    <w:p w14:paraId="1B87060A" w14:textId="77777777" w:rsidR="0063034A" w:rsidRDefault="00647576">
      <w:pPr>
        <w:rPr>
          <w:lang w:val="en-US"/>
        </w:rPr>
      </w:pPr>
      <w:r>
        <w:rPr>
          <w:lang w:val="en-US"/>
        </w:rPr>
        <w:t>June</w:t>
      </w:r>
      <w:r w:rsidR="0063034A" w:rsidRPr="00262E4F">
        <w:rPr>
          <w:lang w:val="en-US"/>
        </w:rPr>
        <w:t xml:space="preserve"> </w:t>
      </w:r>
      <w:r w:rsidR="002A5E17">
        <w:rPr>
          <w:lang w:val="en-US"/>
        </w:rPr>
        <w:t>20</w:t>
      </w:r>
      <w:r w:rsidR="0063034A" w:rsidRPr="00262E4F">
        <w:rPr>
          <w:lang w:val="en-US"/>
        </w:rPr>
        <w:t>, 2025</w:t>
      </w:r>
    </w:p>
    <w:p w14:paraId="25FF6276" w14:textId="77777777" w:rsidR="00F9175D" w:rsidRDefault="00F9175D" w:rsidP="00F9175D">
      <w:pPr>
        <w:rPr>
          <w:lang w:val="en-US"/>
        </w:rPr>
      </w:pPr>
      <w:r w:rsidRPr="00F9175D">
        <w:rPr>
          <w:lang w:val="en-US"/>
        </w:rPr>
        <w:t xml:space="preserve">Assignment </w:t>
      </w:r>
      <w:r w:rsidR="002A5E17">
        <w:rPr>
          <w:lang w:val="en-US"/>
        </w:rPr>
        <w:t>7</w:t>
      </w:r>
    </w:p>
    <w:p w14:paraId="72BCA69B" w14:textId="13F0DB5A" w:rsidR="00EA7F4C" w:rsidRDefault="00EA7F4C" w:rsidP="00F9175D">
      <w:pPr>
        <w:rPr>
          <w:lang w:val="en-US"/>
        </w:rPr>
      </w:pPr>
      <w:r>
        <w:rPr>
          <w:lang w:val="en-US"/>
        </w:rPr>
        <w:t xml:space="preserve">Student Name – Gursewak Singh </w:t>
      </w:r>
    </w:p>
    <w:p w14:paraId="35F4C77C" w14:textId="6DE8C02A" w:rsidR="00EA7F4C" w:rsidRPr="00F9175D" w:rsidRDefault="00EA7F4C" w:rsidP="00F9175D">
      <w:pPr>
        <w:rPr>
          <w:lang w:val="en-US"/>
        </w:rPr>
      </w:pPr>
      <w:r>
        <w:rPr>
          <w:lang w:val="en-US"/>
        </w:rPr>
        <w:t>Student ID – DE240017</w:t>
      </w:r>
    </w:p>
    <w:p w14:paraId="5170FE84" w14:textId="77777777" w:rsidR="00F9175D" w:rsidRPr="00262E4F" w:rsidRDefault="00F9175D">
      <w:pPr>
        <w:rPr>
          <w:lang w:val="en-US"/>
        </w:rPr>
      </w:pPr>
    </w:p>
    <w:p w14:paraId="76E0E9E3" w14:textId="77777777" w:rsidR="0063034A" w:rsidRPr="00262E4F" w:rsidRDefault="0063034A">
      <w:pPr>
        <w:rPr>
          <w:lang w:val="en-US"/>
        </w:rPr>
      </w:pPr>
    </w:p>
    <w:p w14:paraId="2D79A4CC" w14:textId="77777777" w:rsidR="0063034A" w:rsidRDefault="0063034A">
      <w:pPr>
        <w:rPr>
          <w:lang w:val="en-US"/>
        </w:rPr>
      </w:pPr>
    </w:p>
    <w:p w14:paraId="2EB3FF33" w14:textId="77777777" w:rsidR="0063034A" w:rsidRDefault="0063034A">
      <w:pPr>
        <w:rPr>
          <w:lang w:val="en-US"/>
        </w:rPr>
      </w:pPr>
    </w:p>
    <w:p w14:paraId="4A52203E" w14:textId="77777777" w:rsidR="0063034A" w:rsidRDefault="0063034A">
      <w:pPr>
        <w:rPr>
          <w:lang w:val="en-US"/>
        </w:rPr>
      </w:pPr>
    </w:p>
    <w:p w14:paraId="4BABC6C3" w14:textId="77777777" w:rsidR="0063034A" w:rsidRDefault="0063034A">
      <w:pPr>
        <w:rPr>
          <w:lang w:val="en-US"/>
        </w:rPr>
      </w:pPr>
    </w:p>
    <w:p w14:paraId="17F4F152" w14:textId="77777777" w:rsidR="0063034A" w:rsidRDefault="0063034A">
      <w:pPr>
        <w:rPr>
          <w:lang w:val="en-US"/>
        </w:rPr>
      </w:pPr>
    </w:p>
    <w:p w14:paraId="2ADA9F65" w14:textId="77777777" w:rsidR="0063034A" w:rsidRDefault="0063034A">
      <w:pPr>
        <w:rPr>
          <w:lang w:val="en-US"/>
        </w:rPr>
      </w:pPr>
    </w:p>
    <w:p w14:paraId="2021BFE8" w14:textId="77777777" w:rsidR="000729F8" w:rsidRDefault="000729F8">
      <w:pPr>
        <w:rPr>
          <w:lang w:val="en-US"/>
        </w:rPr>
      </w:pPr>
    </w:p>
    <w:p w14:paraId="49CBF56E" w14:textId="77777777" w:rsidR="00262E4F" w:rsidRDefault="00262E4F">
      <w:pPr>
        <w:rPr>
          <w:lang w:val="en-US"/>
        </w:rPr>
      </w:pPr>
    </w:p>
    <w:p w14:paraId="3093681C" w14:textId="77777777" w:rsidR="00262E4F" w:rsidRDefault="00262E4F">
      <w:pPr>
        <w:rPr>
          <w:lang w:val="en-US"/>
        </w:rPr>
      </w:pPr>
    </w:p>
    <w:p w14:paraId="220DCA46" w14:textId="77777777" w:rsidR="0063034A" w:rsidRDefault="0063034A">
      <w:pPr>
        <w:rPr>
          <w:lang w:val="en-US"/>
        </w:rPr>
      </w:pPr>
    </w:p>
    <w:p w14:paraId="06159994" w14:textId="77777777" w:rsidR="00F9175D" w:rsidRDefault="00F9175D">
      <w:pPr>
        <w:rPr>
          <w:lang w:val="en-US"/>
        </w:rPr>
      </w:pPr>
    </w:p>
    <w:p w14:paraId="05B17472" w14:textId="77777777" w:rsidR="00F9175D" w:rsidRDefault="00F9175D" w:rsidP="00F9175D">
      <w:pPr>
        <w:rPr>
          <w:b/>
          <w:bCs/>
          <w:lang w:val="nl-NL"/>
        </w:rPr>
      </w:pPr>
    </w:p>
    <w:p w14:paraId="03CCFD4E" w14:textId="77777777" w:rsidR="00F9175D" w:rsidRDefault="00F9175D" w:rsidP="00F9175D">
      <w:pPr>
        <w:rPr>
          <w:b/>
          <w:bCs/>
          <w:lang w:val="nl-NL"/>
        </w:rPr>
      </w:pPr>
    </w:p>
    <w:p w14:paraId="6A1E3C2D" w14:textId="77777777" w:rsidR="006F4272" w:rsidRPr="006F4272" w:rsidRDefault="00647576" w:rsidP="006F4272">
      <w:pPr>
        <w:spacing w:line="276" w:lineRule="auto"/>
        <w:rPr>
          <w:b/>
          <w:bCs/>
          <w:lang w:val="en-US"/>
        </w:rPr>
      </w:pPr>
      <w:r w:rsidRPr="00647576">
        <w:rPr>
          <w:b/>
          <w:bCs/>
          <w:lang w:val="nl-NL"/>
        </w:rPr>
        <w:t xml:space="preserve">1. </w:t>
      </w:r>
      <w:proofErr w:type="spellStart"/>
      <w:r w:rsidRPr="00647576">
        <w:rPr>
          <w:b/>
          <w:bCs/>
          <w:lang w:val="nl-NL"/>
        </w:rPr>
        <w:t>Explain</w:t>
      </w:r>
      <w:proofErr w:type="spellEnd"/>
      <w:r w:rsidRPr="00647576">
        <w:rPr>
          <w:b/>
          <w:bCs/>
          <w:lang w:val="nl-NL"/>
        </w:rPr>
        <w:t xml:space="preserve">, in no more </w:t>
      </w:r>
      <w:proofErr w:type="spellStart"/>
      <w:r w:rsidRPr="00647576">
        <w:rPr>
          <w:b/>
          <w:bCs/>
          <w:lang w:val="nl-NL"/>
        </w:rPr>
        <w:t>than</w:t>
      </w:r>
      <w:proofErr w:type="spellEnd"/>
      <w:r w:rsidRPr="00647576">
        <w:rPr>
          <w:b/>
          <w:bCs/>
          <w:lang w:val="nl-NL"/>
        </w:rPr>
        <w:t xml:space="preserve"> 500 words, </w:t>
      </w:r>
      <w:r w:rsidR="002A5E17">
        <w:rPr>
          <w:b/>
          <w:bCs/>
          <w:lang w:val="en-US"/>
        </w:rPr>
        <w:t>h</w:t>
      </w:r>
      <w:r w:rsidR="002A5E17" w:rsidRPr="002A5E17">
        <w:rPr>
          <w:b/>
          <w:bCs/>
          <w:lang w:val="en-US"/>
        </w:rPr>
        <w:t>ow past traumatic experiences can trigger panic attacks during travel</w:t>
      </w:r>
      <w:r w:rsidR="006F4272">
        <w:rPr>
          <w:b/>
          <w:bCs/>
          <w:lang w:val="en-US"/>
        </w:rPr>
        <w:t>.</w:t>
      </w:r>
    </w:p>
    <w:p w14:paraId="31EF7BDE" w14:textId="77777777" w:rsidR="002C1A90" w:rsidRDefault="002C1A90">
      <w:pPr>
        <w:pStyle w:val="p1"/>
        <w:divId w:val="1348170705"/>
      </w:pPr>
      <w:r>
        <w:rPr>
          <w:rStyle w:val="s1"/>
        </w:rPr>
        <w:t>Traveling can be an exciting and enriching experience, but for individuals who have endured past trauma, it can also be a significant psychological challenge. Traumatic events—such as accidents, natural disasters, violence, or war—can leave long-lasting imprints on a person’s mental health. When exposed to certain triggers during travel, these individuals may experience panic attacks, even if the trauma occurred long ago.</w:t>
      </w:r>
    </w:p>
    <w:p w14:paraId="4B6FD07C" w14:textId="77777777" w:rsidR="002C1A90" w:rsidRDefault="002C1A90">
      <w:pPr>
        <w:pStyle w:val="p2"/>
        <w:divId w:val="1348170705"/>
      </w:pPr>
    </w:p>
    <w:p w14:paraId="1B9E00E9" w14:textId="77777777" w:rsidR="002C1A90" w:rsidRDefault="002C1A90">
      <w:pPr>
        <w:pStyle w:val="p1"/>
        <w:divId w:val="1348170705"/>
      </w:pPr>
      <w:r>
        <w:rPr>
          <w:rStyle w:val="s1"/>
        </w:rPr>
        <w:t>A panic attack is a sudden episode of intense fear or discomfort accompanied by physical symptoms such as a racing heart, shortness of breath, dizziness, and a sense of losing control. For trauma survivors, specific elements of travel—like crowded airports, unfamiliar environments, or even certain sounds or smells—can resemble or symbolically represent aspects of their past trauma. These triggers can cause the brain to enter a “fight-or-flight” mode, mistakenly interpreting a safe situation as dangerous.</w:t>
      </w:r>
    </w:p>
    <w:p w14:paraId="1795B8A6" w14:textId="77777777" w:rsidR="002C1A90" w:rsidRDefault="002C1A90">
      <w:pPr>
        <w:pStyle w:val="p2"/>
        <w:divId w:val="1348170705"/>
      </w:pPr>
    </w:p>
    <w:p w14:paraId="65D96F26" w14:textId="77777777" w:rsidR="002C1A90" w:rsidRDefault="002C1A90">
      <w:pPr>
        <w:pStyle w:val="p1"/>
        <w:divId w:val="1348170705"/>
      </w:pPr>
      <w:r>
        <w:rPr>
          <w:rStyle w:val="s1"/>
        </w:rPr>
        <w:t>For example, someone who survived a car accident may experience anxiety or panic while riding in a vehicle, especially on highways or in poor weather conditions. Similarly, a survivor of a violent attack might feel unsafe when traveling alone or encountering unfamiliar people, leading to a state of hypervigilance. These responses are not just emotional but physiological, as the body reacts to perceived danger in an automatic and overwhelming way.</w:t>
      </w:r>
    </w:p>
    <w:p w14:paraId="618A0382" w14:textId="77777777" w:rsidR="002C1A90" w:rsidRDefault="002C1A90">
      <w:pPr>
        <w:pStyle w:val="p2"/>
        <w:divId w:val="1348170705"/>
      </w:pPr>
    </w:p>
    <w:p w14:paraId="06B571FD" w14:textId="77777777" w:rsidR="002C1A90" w:rsidRDefault="002C1A90">
      <w:pPr>
        <w:pStyle w:val="p1"/>
        <w:divId w:val="1348170705"/>
      </w:pPr>
      <w:r>
        <w:rPr>
          <w:rStyle w:val="s1"/>
        </w:rPr>
        <w:t>Moreover, travel often involves a loss of routine and control, which can be particularly destabilizing for trauma survivors. Being in unfamiliar locations with limited access to trusted support systems can intensify feelings of vulnerability. Language barriers, cultural differences, and logistical stressors such as missed flights or lost luggage can further heighten anxiety and increase the risk of a panic attack.</w:t>
      </w:r>
    </w:p>
    <w:p w14:paraId="79E2AFA1" w14:textId="77777777" w:rsidR="002C1A90" w:rsidRDefault="002C1A90">
      <w:pPr>
        <w:pStyle w:val="p2"/>
        <w:divId w:val="1348170705"/>
      </w:pPr>
    </w:p>
    <w:p w14:paraId="0878A096" w14:textId="77777777" w:rsidR="002C1A90" w:rsidRDefault="002C1A90">
      <w:pPr>
        <w:pStyle w:val="p1"/>
        <w:divId w:val="1348170705"/>
      </w:pPr>
      <w:r>
        <w:rPr>
          <w:rStyle w:val="s1"/>
        </w:rPr>
        <w:t>Additionally, travel may involve visiting places that are directly connected to past trauma—such as returning to a location where a traumatic event occurred. Even indirect reminders, like encountering news reports or seeing something that resembles the traumatic event, can evoke flashbacks and emotional distress.</w:t>
      </w:r>
    </w:p>
    <w:p w14:paraId="16B55FF4" w14:textId="77777777" w:rsidR="002C1A90" w:rsidRDefault="002C1A90">
      <w:pPr>
        <w:pStyle w:val="p2"/>
        <w:divId w:val="1348170705"/>
      </w:pPr>
    </w:p>
    <w:p w14:paraId="472ED5BA" w14:textId="77777777" w:rsidR="002C1A90" w:rsidRDefault="002C1A90">
      <w:pPr>
        <w:pStyle w:val="p1"/>
        <w:divId w:val="1348170705"/>
      </w:pPr>
      <w:r>
        <w:rPr>
          <w:rStyle w:val="s1"/>
        </w:rPr>
        <w:t>To manage these risks, individuals with trauma histories can benefit from strategies such as pre-travel counseling, stress management techniques (e.g., deep breathing, grounding exercises), and planning for support in case of an emergency. Travel companions should be aware and sensitive to these issues, offering support when needed.</w:t>
      </w:r>
    </w:p>
    <w:p w14:paraId="6ACA2259" w14:textId="77777777" w:rsidR="002C1A90" w:rsidRDefault="002C1A90">
      <w:pPr>
        <w:pStyle w:val="p2"/>
        <w:divId w:val="1348170705"/>
      </w:pPr>
    </w:p>
    <w:p w14:paraId="6794B21B" w14:textId="77777777" w:rsidR="002C1A90" w:rsidRDefault="002C1A90">
      <w:pPr>
        <w:pStyle w:val="p1"/>
        <w:divId w:val="1348170705"/>
      </w:pPr>
      <w:r>
        <w:rPr>
          <w:rStyle w:val="s1"/>
        </w:rPr>
        <w:t>In conclusion, past traumatic experiences can significantly influence a person’s psychological response to travel. Triggers present in travel settings can reignite emotional and physical responses to trauma, leading to panic attacks. With awareness, preparation, and support, however, affected individuals can still engage in travel in ways that are safe and enriching.</w:t>
      </w:r>
    </w:p>
    <w:p w14:paraId="24F775F2" w14:textId="77777777" w:rsidR="00647576" w:rsidRPr="00647576" w:rsidRDefault="00647576" w:rsidP="00647576">
      <w:pPr>
        <w:rPr>
          <w:b/>
          <w:bCs/>
          <w:lang w:val="nl-NL"/>
        </w:rPr>
      </w:pPr>
    </w:p>
    <w:p w14:paraId="44749876" w14:textId="77777777" w:rsidR="00647576" w:rsidRPr="00647576" w:rsidRDefault="00647576" w:rsidP="00647576">
      <w:pPr>
        <w:rPr>
          <w:b/>
          <w:bCs/>
          <w:lang w:val="nl-NL"/>
        </w:rPr>
      </w:pPr>
    </w:p>
    <w:p w14:paraId="4809AEA6" w14:textId="77777777" w:rsidR="006F4272" w:rsidRPr="006F4272" w:rsidRDefault="00647576" w:rsidP="006F4272">
      <w:pPr>
        <w:spacing w:line="276" w:lineRule="auto"/>
        <w:rPr>
          <w:b/>
          <w:bCs/>
          <w:lang w:val="en-US"/>
        </w:rPr>
      </w:pPr>
      <w:r w:rsidRPr="00647576">
        <w:rPr>
          <w:b/>
          <w:bCs/>
          <w:lang w:val="nl-NL"/>
        </w:rPr>
        <w:t xml:space="preserve">2. </w:t>
      </w:r>
      <w:proofErr w:type="spellStart"/>
      <w:r w:rsidRPr="00647576">
        <w:rPr>
          <w:b/>
          <w:bCs/>
          <w:lang w:val="nl-NL"/>
        </w:rPr>
        <w:t>Describe</w:t>
      </w:r>
      <w:proofErr w:type="spellEnd"/>
      <w:r w:rsidRPr="00647576">
        <w:rPr>
          <w:b/>
          <w:bCs/>
          <w:lang w:val="nl-NL"/>
        </w:rPr>
        <w:t xml:space="preserve">, in no more </w:t>
      </w:r>
      <w:proofErr w:type="spellStart"/>
      <w:r w:rsidRPr="00647576">
        <w:rPr>
          <w:b/>
          <w:bCs/>
          <w:lang w:val="nl-NL"/>
        </w:rPr>
        <w:t>than</w:t>
      </w:r>
      <w:proofErr w:type="spellEnd"/>
      <w:r w:rsidRPr="00647576">
        <w:rPr>
          <w:b/>
          <w:bCs/>
          <w:lang w:val="nl-NL"/>
        </w:rPr>
        <w:t xml:space="preserve"> 500 words, </w:t>
      </w:r>
      <w:r w:rsidR="002A5E17">
        <w:rPr>
          <w:b/>
          <w:bCs/>
          <w:lang w:val="en-US"/>
        </w:rPr>
        <w:t>h</w:t>
      </w:r>
      <w:r w:rsidR="002A5E17" w:rsidRPr="002A5E17">
        <w:rPr>
          <w:b/>
          <w:bCs/>
          <w:lang w:val="en-US"/>
        </w:rPr>
        <w:t>ow isolation from family and social environments during travel can lead to depression</w:t>
      </w:r>
      <w:r w:rsidR="002A5E17">
        <w:rPr>
          <w:b/>
          <w:bCs/>
          <w:lang w:val="en-US"/>
        </w:rPr>
        <w:t xml:space="preserve">. </w:t>
      </w:r>
    </w:p>
    <w:p w14:paraId="367DF098" w14:textId="77777777" w:rsidR="00647576" w:rsidRPr="00F9175D" w:rsidRDefault="00647576" w:rsidP="00647576">
      <w:pPr>
        <w:rPr>
          <w:lang w:val="nl-NL"/>
        </w:rPr>
      </w:pPr>
    </w:p>
    <w:p w14:paraId="1883CC57" w14:textId="77777777" w:rsidR="005F0C76" w:rsidRDefault="005F0C76" w:rsidP="00647576">
      <w:pPr>
        <w:spacing w:line="276" w:lineRule="auto"/>
        <w:rPr>
          <w:lang w:val="en-US"/>
        </w:rPr>
      </w:pPr>
    </w:p>
    <w:p w14:paraId="71F415DC" w14:textId="77777777" w:rsidR="00E05659" w:rsidRDefault="00E05659">
      <w:pPr>
        <w:pStyle w:val="p1"/>
        <w:divId w:val="1762527708"/>
      </w:pPr>
      <w:r>
        <w:rPr>
          <w:rStyle w:val="s1"/>
        </w:rPr>
        <w:t>Traveling can bring adventure and personal growth, but it also removes individuals from their familiar social environments. For some travelers, particularly those on long-term assignments, studying abroad, or relocating for work, isolation from family and community can become a significant mental health risk. One of the most common consequences of such isolation is depression.</w:t>
      </w:r>
    </w:p>
    <w:p w14:paraId="3BF794EE" w14:textId="77777777" w:rsidR="00E05659" w:rsidRDefault="00E05659">
      <w:pPr>
        <w:pStyle w:val="p2"/>
        <w:divId w:val="1762527708"/>
      </w:pPr>
    </w:p>
    <w:p w14:paraId="2419399E" w14:textId="77777777" w:rsidR="00E05659" w:rsidRDefault="00E05659">
      <w:pPr>
        <w:pStyle w:val="p1"/>
        <w:divId w:val="1762527708"/>
      </w:pPr>
      <w:r>
        <w:rPr>
          <w:rStyle w:val="s1"/>
        </w:rPr>
        <w:t>Human beings are inherently social creatures. Our sense of belonging, emotional well-being, and psychological stability are deeply connected to our relationships with family, friends, and familiar social networks. When these connections are disrupted during travel, especially over extended periods, it can lead to feelings of loneliness, homesickness, and disconnection—all of which are known contributors to depression.</w:t>
      </w:r>
    </w:p>
    <w:p w14:paraId="76C41CFD" w14:textId="77777777" w:rsidR="00E05659" w:rsidRDefault="00E05659">
      <w:pPr>
        <w:pStyle w:val="p2"/>
        <w:divId w:val="1762527708"/>
      </w:pPr>
    </w:p>
    <w:p w14:paraId="5C9917C2" w14:textId="77777777" w:rsidR="00E05659" w:rsidRDefault="00E05659">
      <w:pPr>
        <w:pStyle w:val="p1"/>
        <w:divId w:val="1762527708"/>
      </w:pPr>
      <w:r>
        <w:rPr>
          <w:rStyle w:val="s1"/>
        </w:rPr>
        <w:t>One of the primary reasons isolation during travel can lead to depression is the sudden absence of emotional support. Family and close friends often serve as a safety net during times of stress. When travelers are far from their support system, everyday challenges—such as dealing with cultural differences, communication barriers, or travel-related problems—can feel more overwhelming. Without people to confide in or lean on, individuals may internalize their stress, leading to emotional exhaustion and low mood.</w:t>
      </w:r>
    </w:p>
    <w:p w14:paraId="7831656F" w14:textId="77777777" w:rsidR="00E05659" w:rsidRDefault="00E05659">
      <w:pPr>
        <w:pStyle w:val="p2"/>
        <w:divId w:val="1762527708"/>
      </w:pPr>
    </w:p>
    <w:p w14:paraId="1A0D4C1C" w14:textId="77777777" w:rsidR="00E05659" w:rsidRDefault="00E05659">
      <w:pPr>
        <w:pStyle w:val="p1"/>
        <w:divId w:val="1762527708"/>
      </w:pPr>
      <w:r>
        <w:rPr>
          <w:rStyle w:val="s1"/>
        </w:rPr>
        <w:t>Furthermore, travelers may face difficulties integrating into new social environments. Language barriers, cultural misunderstandings, or social anxiety can hinder the formation of new connections. As a result, the traveler may feel excluded or misunderstood, which intensifies the sense of isolation. This is especially true for individuals who are introverted, shy, or unfamiliar with the host culture.</w:t>
      </w:r>
    </w:p>
    <w:p w14:paraId="0B2DA086" w14:textId="77777777" w:rsidR="00E05659" w:rsidRDefault="00E05659">
      <w:pPr>
        <w:pStyle w:val="p2"/>
        <w:divId w:val="1762527708"/>
      </w:pPr>
    </w:p>
    <w:p w14:paraId="7073D9B1" w14:textId="77777777" w:rsidR="00E05659" w:rsidRDefault="00E05659">
      <w:pPr>
        <w:pStyle w:val="p1"/>
        <w:divId w:val="1762527708"/>
      </w:pPr>
      <w:r>
        <w:rPr>
          <w:rStyle w:val="s1"/>
        </w:rPr>
        <w:t>Depression caused by isolation during travel can also be influenced by environmental changes. For example, time zone differences may limit communication with loved ones back home. Travelers might find themselves awake while their family is asleep, making it difficult to maintain meaningful conversations or receive emotional reassurance. Over time, this lack of connection can foster feelings of abandonment or being forgotten.</w:t>
      </w:r>
    </w:p>
    <w:p w14:paraId="2773512A" w14:textId="77777777" w:rsidR="00E05659" w:rsidRDefault="00E05659">
      <w:pPr>
        <w:pStyle w:val="p2"/>
        <w:divId w:val="1762527708"/>
      </w:pPr>
    </w:p>
    <w:p w14:paraId="0DFD8776" w14:textId="77777777" w:rsidR="00E05659" w:rsidRDefault="00E05659">
      <w:pPr>
        <w:pStyle w:val="p1"/>
        <w:divId w:val="1762527708"/>
      </w:pPr>
      <w:r>
        <w:rPr>
          <w:rStyle w:val="s1"/>
        </w:rPr>
        <w:t>In addition, long-term isolation can cause changes in behavior, such as withdrawal from social activities, irregular sleep patterns, and loss of interest in hobbies—all hallmark symptoms of depression. In some cases, travelers may turn to unhealthy coping mechanisms, like substance use or overeating, which can worsen both physical and mental health.</w:t>
      </w:r>
    </w:p>
    <w:p w14:paraId="52426D1E" w14:textId="77777777" w:rsidR="00E05659" w:rsidRDefault="00E05659">
      <w:pPr>
        <w:pStyle w:val="p2"/>
        <w:divId w:val="1762527708"/>
      </w:pPr>
    </w:p>
    <w:p w14:paraId="5960FB07" w14:textId="77777777" w:rsidR="00E05659" w:rsidRDefault="00E05659">
      <w:pPr>
        <w:pStyle w:val="p1"/>
        <w:divId w:val="1762527708"/>
      </w:pPr>
      <w:r>
        <w:rPr>
          <w:rStyle w:val="s1"/>
        </w:rPr>
        <w:t>To reduce the risk of depression, it’s important for travelers to stay connected with their social networks through regular calls, messages, or video chats. Joining local social groups, engaging in community events, or seeking counseling services can also help create a sense of belonging in the new environment.</w:t>
      </w:r>
    </w:p>
    <w:p w14:paraId="788B214B" w14:textId="77777777" w:rsidR="00E05659" w:rsidRDefault="00E05659">
      <w:pPr>
        <w:pStyle w:val="p2"/>
        <w:divId w:val="1762527708"/>
      </w:pPr>
    </w:p>
    <w:p w14:paraId="0C892DB7" w14:textId="77777777" w:rsidR="00E05659" w:rsidRDefault="00E05659">
      <w:pPr>
        <w:pStyle w:val="p1"/>
        <w:divId w:val="1762527708"/>
      </w:pPr>
      <w:r>
        <w:rPr>
          <w:rStyle w:val="s1"/>
        </w:rPr>
        <w:t>In summary, isolation from family and familiar social surroundings during travel can significantly affect mental health, increasing the risk of depression. Understanding the emotional impact of social separation and taking proactive steps to stay connected and supported is essential for maintaining well-being while away from home.</w:t>
      </w:r>
    </w:p>
    <w:p w14:paraId="1342E646" w14:textId="77777777" w:rsidR="006F4272" w:rsidRPr="006F4272" w:rsidRDefault="006F4272" w:rsidP="006F4272">
      <w:pPr>
        <w:spacing w:line="276" w:lineRule="auto"/>
        <w:rPr>
          <w:b/>
          <w:bCs/>
          <w:lang w:val="en-US"/>
        </w:rPr>
      </w:pPr>
    </w:p>
    <w:sectPr w:rsidR="006F4272" w:rsidRPr="006F42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4B570C5D-60BE-D544-90CB-CE87321FCB77}"/>
  </w:font>
  <w:font w:name="Times New Roman">
    <w:panose1 w:val="02020603050405020304"/>
    <w:charset w:val="00"/>
    <w:family w:val="roman"/>
    <w:pitch w:val="variable"/>
    <w:sig w:usb0="E0002EFF" w:usb1="C000785B" w:usb2="00000009" w:usb3="00000000" w:csb0="000001FF" w:csb1="00000000"/>
    <w:embedRegular r:id="rId2" w:fontKey="{8740C3CE-CC13-B84F-8E5A-66B3CF2D72B4}"/>
    <w:embedBold r:id="rId3" w:fontKey="{35E4AAB6-5EB7-6746-A69D-A156CE72D86D}"/>
  </w:font>
  <w:font w:name="Courier New">
    <w:panose1 w:val="02070309020205020404"/>
    <w:charset w:val="00"/>
    <w:family w:val="modern"/>
    <w:pitch w:val="fixed"/>
    <w:sig w:usb0="E0002AFF" w:usb1="C0007843" w:usb2="00000009" w:usb3="00000000" w:csb0="000001FF" w:csb1="00000000"/>
    <w:embedRegular r:id="rId4" w:fontKey="{1A3E54F0-B87B-B441-820F-86744045EACE}"/>
  </w:font>
  <w:font w:name="Wingdings">
    <w:panose1 w:val="05000000000000000000"/>
    <w:charset w:val="4D"/>
    <w:family w:val="decorative"/>
    <w:pitch w:val="variable"/>
    <w:sig w:usb0="00000003" w:usb1="10000000" w:usb2="00000000" w:usb3="00000000" w:csb0="80000001" w:csb1="00000000"/>
    <w:embedRegular r:id="rId5" w:fontKey="{E07455EF-8ECC-A243-95EA-921F35A1BBF0}"/>
  </w:font>
  <w:font w:name="Calibri">
    <w:panose1 w:val="020F0502020204030204"/>
    <w:charset w:val="00"/>
    <w:family w:val="swiss"/>
    <w:pitch w:val="variable"/>
    <w:sig w:usb0="E0002AFF" w:usb1="C000ACFF" w:usb2="00000009" w:usb3="00000000" w:csb0="000001FF" w:csb1="00000000"/>
    <w:embedRegular r:id="rId6" w:fontKey="{603F9B44-A877-F347-ABB5-922DADAE9704}"/>
    <w:embedBold r:id="rId7" w:fontKey="{8860D164-81E7-504B-A7AD-BF9C9073662A}"/>
  </w:font>
  <w:font w:name="Arial">
    <w:panose1 w:val="020B0604020202020204"/>
    <w:charset w:val="00"/>
    <w:family w:val="swiss"/>
    <w:pitch w:val="variable"/>
    <w:sig w:usb0="E0002EFF" w:usb1="C000785B" w:usb2="00000009" w:usb3="00000000" w:csb0="000001FF" w:csb1="00000000"/>
    <w:embedRegular r:id="rId8" w:fontKey="{8A563B10-ECDF-1841-A1C1-DFAE980CFB1C}"/>
    <w:embedBold r:id="rId9" w:fontKey="{55C49544-0531-A94A-AF81-5B4FF9E1993C}"/>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embedRegular r:id="rId11" w:fontKey="{6F31D7B7-F757-EC45-934B-0C9192E9EAC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46B75"/>
    <w:multiLevelType w:val="hybridMultilevel"/>
    <w:tmpl w:val="6EA2A5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798036">
    <w:abstractNumId w:val="4"/>
  </w:num>
  <w:num w:numId="2" w16cid:durableId="501091019">
    <w:abstractNumId w:val="1"/>
  </w:num>
  <w:num w:numId="3" w16cid:durableId="314530930">
    <w:abstractNumId w:val="2"/>
  </w:num>
  <w:num w:numId="4" w16cid:durableId="889920539">
    <w:abstractNumId w:val="3"/>
  </w:num>
  <w:num w:numId="5" w16cid:durableId="1523204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0729F8"/>
    <w:rsid w:val="001700EC"/>
    <w:rsid w:val="00174BB1"/>
    <w:rsid w:val="001B1D3D"/>
    <w:rsid w:val="00224FD9"/>
    <w:rsid w:val="00262E4F"/>
    <w:rsid w:val="002A5E17"/>
    <w:rsid w:val="002C1A90"/>
    <w:rsid w:val="002F4AE0"/>
    <w:rsid w:val="00384E8A"/>
    <w:rsid w:val="003D1074"/>
    <w:rsid w:val="00426865"/>
    <w:rsid w:val="00477CAA"/>
    <w:rsid w:val="004C77FE"/>
    <w:rsid w:val="00502E29"/>
    <w:rsid w:val="005E458B"/>
    <w:rsid w:val="005F0C76"/>
    <w:rsid w:val="0063034A"/>
    <w:rsid w:val="00647576"/>
    <w:rsid w:val="006F4272"/>
    <w:rsid w:val="006F4E72"/>
    <w:rsid w:val="00844EC2"/>
    <w:rsid w:val="008516FE"/>
    <w:rsid w:val="00970934"/>
    <w:rsid w:val="009C1D0A"/>
    <w:rsid w:val="00A044F7"/>
    <w:rsid w:val="00A8150E"/>
    <w:rsid w:val="00B20343"/>
    <w:rsid w:val="00B85EA7"/>
    <w:rsid w:val="00BE65DD"/>
    <w:rsid w:val="00C612A4"/>
    <w:rsid w:val="00CC6AD1"/>
    <w:rsid w:val="00E05659"/>
    <w:rsid w:val="00E6778A"/>
    <w:rsid w:val="00EA7F4C"/>
    <w:rsid w:val="00F25F5B"/>
    <w:rsid w:val="00F837B1"/>
    <w:rsid w:val="00F9175D"/>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E58FA"/>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 w:type="paragraph" w:customStyle="1" w:styleId="p1">
    <w:name w:val="p1"/>
    <w:basedOn w:val="Normal"/>
    <w:rsid w:val="002C1A90"/>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2C1A90"/>
  </w:style>
  <w:style w:type="paragraph" w:customStyle="1" w:styleId="p2">
    <w:name w:val="p2"/>
    <w:basedOn w:val="Normal"/>
    <w:rsid w:val="002C1A90"/>
    <w:pPr>
      <w:spacing w:before="100" w:beforeAutospacing="1" w:after="100" w:afterAutospacing="1"/>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9057">
      <w:bodyDiv w:val="1"/>
      <w:marLeft w:val="0"/>
      <w:marRight w:val="0"/>
      <w:marTop w:val="0"/>
      <w:marBottom w:val="0"/>
      <w:divBdr>
        <w:top w:val="none" w:sz="0" w:space="0" w:color="auto"/>
        <w:left w:val="none" w:sz="0" w:space="0" w:color="auto"/>
        <w:bottom w:val="none" w:sz="0" w:space="0" w:color="auto"/>
        <w:right w:val="none" w:sz="0" w:space="0" w:color="auto"/>
      </w:divBdr>
    </w:div>
    <w:div w:id="1348170705">
      <w:bodyDiv w:val="1"/>
      <w:marLeft w:val="0"/>
      <w:marRight w:val="0"/>
      <w:marTop w:val="0"/>
      <w:marBottom w:val="0"/>
      <w:divBdr>
        <w:top w:val="none" w:sz="0" w:space="0" w:color="auto"/>
        <w:left w:val="none" w:sz="0" w:space="0" w:color="auto"/>
        <w:bottom w:val="none" w:sz="0" w:space="0" w:color="auto"/>
        <w:right w:val="none" w:sz="0" w:space="0" w:color="auto"/>
      </w:divBdr>
    </w:div>
    <w:div w:id="176252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953</Words>
  <Characters>5434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5</cp:revision>
  <dcterms:created xsi:type="dcterms:W3CDTF">2025-06-20T14:05:00Z</dcterms:created>
  <dcterms:modified xsi:type="dcterms:W3CDTF">2025-06-25T11:49:00Z</dcterms:modified>
</cp:coreProperties>
</file>