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Bdr>
          <w:top w:val="single" w:sz="4" w:space="1" w:color="auto"/>
          <w:left w:val="single" w:sz="4" w:space="1" w:color="auto"/>
          <w:bottom w:val="single" w:sz="4" w:space="1" w:color="auto"/>
          <w:right w:val="single" w:sz="4" w:space="1" w:color="auto"/>
        </w:pBdr>
      </w:pPr>
      <w:r>
        <w:t>Health Threats in Tourism Course</w:t>
      </w:r>
    </w:p>
    <w:p>
      <w:pPr>
        <w:pBdr>
          <w:top w:val="single" w:sz="4" w:space="1" w:color="auto"/>
          <w:left w:val="single" w:sz="4" w:space="1" w:color="auto"/>
          <w:bottom w:val="single" w:sz="4" w:space="1" w:color="auto"/>
          <w:right w:val="single" w:sz="4" w:space="1" w:color="auto"/>
        </w:pBdr>
      </w:pPr>
      <w:r>
        <w:t>Lecturer: Mahmoud Abdou</w:t>
      </w:r>
    </w:p>
    <w:p>
      <w:pPr>
        <w:pBdr>
          <w:top w:val="single" w:sz="4" w:space="1" w:color="auto"/>
          <w:left w:val="single" w:sz="4" w:space="1" w:color="auto"/>
          <w:bottom w:val="single" w:sz="4" w:space="1" w:color="auto"/>
          <w:right w:val="single" w:sz="4" w:space="1" w:color="auto"/>
        </w:pBdr>
      </w:pPr>
      <w:r>
        <w:t>Date: May 16, 2025</w:t>
      </w:r>
    </w:p>
    <w:p>
      <w:pPr>
        <w:pBdr>
          <w:top w:val="single" w:sz="4" w:space="1" w:color="auto"/>
          <w:left w:val="single" w:sz="4" w:space="1" w:color="auto"/>
          <w:bottom w:val="single" w:sz="4" w:space="1" w:color="auto"/>
          <w:right w:val="single" w:sz="4" w:space="1" w:color="auto"/>
        </w:pBdr>
      </w:pPr>
    </w:p>
    <w:p>
      <w:pPr>
        <w:pStyle w:val="Heading1"/>
        <w:pBdr>
          <w:top w:val="single" w:sz="4" w:space="1" w:color="auto"/>
          <w:left w:val="single" w:sz="4" w:space="1" w:color="auto"/>
          <w:bottom w:val="single" w:sz="4" w:space="1" w:color="auto"/>
          <w:right w:val="single" w:sz="4" w:space="1" w:color="auto"/>
        </w:pBdr>
      </w:pPr>
      <w:r>
        <w:t>Assignment 3</w:t>
      </w:r>
    </w:p>
    <w:p>
      <w:pPr>
        <w:pBdr>
          <w:top w:val="single" w:sz="4" w:space="1" w:color="auto"/>
          <w:left w:val="single" w:sz="4" w:space="1" w:color="auto"/>
          <w:bottom w:val="single" w:sz="4" w:space="1" w:color="auto"/>
          <w:right w:val="single" w:sz="4" w:space="1" w:color="auto"/>
        </w:pBdr>
      </w:pPr>
      <w:r>
        <w:t>1- Explain, in no more than 750 words, one communicable disease commonly found on cruise ships. Describe its effects on tourists and the various precautions taken to prevent or control its spread.</w:t>
      </w:r>
    </w:p>
    <w:p>
      <w:pPr>
        <w:pBdr>
          <w:top w:val="single" w:sz="4" w:space="1" w:color="auto"/>
          <w:left w:val="single" w:sz="4" w:space="1" w:color="auto"/>
          <w:bottom w:val="single" w:sz="4" w:space="1" w:color="auto"/>
          <w:right w:val="single" w:sz="4" w:space="1" w:color="auto"/>
        </w:pBdr>
      </w:pPr>
    </w:p>
    <w:p>
      <w:pPr>
        <w:pStyle w:val="Heading2"/>
        <w:pBdr>
          <w:top w:val="single" w:sz="4" w:space="1" w:color="auto"/>
          <w:left w:val="single" w:sz="4" w:space="1" w:color="auto"/>
          <w:bottom w:val="single" w:sz="4" w:space="1" w:color="auto"/>
          <w:right w:val="single" w:sz="4" w:space="1" w:color="auto"/>
        </w:pBdr>
      </w:pPr>
      <w:r>
        <w:t>Norovirus on Cruise Ships</w:t>
      </w:r>
    </w:p>
    <w:p>
      <w:pPr>
        <w:pStyle w:val="Heading3"/>
        <w:pBdr>
          <w:top w:val="single" w:sz="4" w:space="1" w:color="auto"/>
          <w:left w:val="single" w:sz="4" w:space="1" w:color="auto"/>
          <w:bottom w:val="single" w:sz="4" w:space="1" w:color="auto"/>
          <w:right w:val="single" w:sz="4" w:space="1" w:color="auto"/>
        </w:pBdr>
      </w:pPr>
      <w:r>
        <w:t>Introduction</w:t>
      </w:r>
    </w:p>
    <w:p>
      <w:pPr>
        <w:pBdr>
          <w:top w:val="single" w:sz="4" w:space="1" w:color="auto"/>
          <w:left w:val="single" w:sz="4" w:space="1" w:color="auto"/>
          <w:bottom w:val="single" w:sz="4" w:space="1" w:color="auto"/>
          <w:right w:val="single" w:sz="4" w:space="1" w:color="auto"/>
        </w:pBdr>
      </w:pPr>
      <w:r>
        <w:t>Norovirus is one of the leading causes of acute gastroenteritis worldwide and is especially prevalent on cruise ships. Cruise environments, with high passenger density, shared dining spaces, and common sanitation facilities, provide an ideal setting for the transmission of infectious diseases like norovirus. Its rapid onset and high transmission rate make it a public health concern, particularly for enclosed and mobile communities such as cruise ships.</w:t>
      </w:r>
    </w:p>
    <w:p>
      <w:pPr>
        <w:pStyle w:val="Heading3"/>
        <w:pBdr>
          <w:top w:val="single" w:sz="4" w:space="1" w:color="auto"/>
          <w:left w:val="single" w:sz="4" w:space="1" w:color="auto"/>
          <w:bottom w:val="single" w:sz="4" w:space="1" w:color="auto"/>
          <w:right w:val="single" w:sz="4" w:space="1" w:color="auto"/>
        </w:pBdr>
      </w:pPr>
      <w:r>
        <w:t>Effects on Tourists</w:t>
      </w:r>
    </w:p>
    <w:p>
      <w:pPr>
        <w:pBdr>
          <w:top w:val="single" w:sz="4" w:space="1" w:color="auto"/>
          <w:left w:val="single" w:sz="4" w:space="1" w:color="auto"/>
          <w:bottom w:val="single" w:sz="4" w:space="1" w:color="auto"/>
          <w:right w:val="single" w:sz="4" w:space="1" w:color="auto"/>
        </w:pBdr>
      </w:pPr>
      <w:r>
        <w:t>When a tourist contracts norovirus, the experience can range from mildly uncomfortable to severely debilitating. Symptoms such as nausea, projectile vomiting, watery diarrhea, and stomach cramps often develop within a day or two of exposure. In vulnerable populations, such as the elderly or immunocompromised, complications like severe dehydration can occur, sometimes necessitating hospitalization. Beyond physical health, the emotional and psychological stress caused by illness during travel can significantly reduce the enjoyment of the vacation and may lead to long-term aversion to cruise travel.</w:t>
      </w:r>
    </w:p>
    <w:p>
      <w:pPr>
        <w:pStyle w:val="Heading3"/>
        <w:pBdr>
          <w:top w:val="single" w:sz="4" w:space="1" w:color="auto"/>
          <w:left w:val="single" w:sz="4" w:space="1" w:color="auto"/>
          <w:bottom w:val="single" w:sz="4" w:space="1" w:color="auto"/>
          <w:right w:val="single" w:sz="4" w:space="1" w:color="auto"/>
        </w:pBdr>
      </w:pPr>
      <w:r>
        <w:t>Transmission and Spread</w:t>
      </w:r>
    </w:p>
    <w:p>
      <w:pPr>
        <w:pBdr>
          <w:top w:val="single" w:sz="4" w:space="1" w:color="auto"/>
          <w:left w:val="single" w:sz="4" w:space="1" w:color="auto"/>
          <w:bottom w:val="single" w:sz="4" w:space="1" w:color="auto"/>
          <w:right w:val="single" w:sz="4" w:space="1" w:color="auto"/>
        </w:pBdr>
      </w:pPr>
      <w:r>
        <w:t>Norovirus is exceptionally contagious, requiring only a few viral particles to cause infection. Its primary modes of transmission include ingesting contaminated food or water, touching infected surfaces, and direct contact with an infected person. Outbreaks can escalate quickly in cruise ship environments due to close quarters, shared utensils, buffet-style meals, and frequent interactions between passengers and crew. The virus is highly resilient and can withstand typical cleaning agents, surviving on surfaces such as handrails, elevator buttons, and door handles for extended periods.</w:t>
      </w:r>
    </w:p>
    <w:p>
      <w:pPr>
        <w:pStyle w:val="Heading3"/>
        <w:pBdr>
          <w:top w:val="single" w:sz="4" w:space="1" w:color="auto"/>
          <w:left w:val="single" w:sz="4" w:space="1" w:color="auto"/>
          <w:bottom w:val="single" w:sz="4" w:space="1" w:color="auto"/>
          <w:right w:val="single" w:sz="4" w:space="1" w:color="auto"/>
        </w:pBdr>
      </w:pPr>
      <w:r>
        <w:t>Prevention and Control Measures</w:t>
      </w:r>
    </w:p>
    <w:p>
      <w:pPr>
        <w:pBdr>
          <w:top w:val="single" w:sz="4" w:space="1" w:color="auto"/>
          <w:left w:val="single" w:sz="4" w:space="1" w:color="auto"/>
          <w:bottom w:val="single" w:sz="4" w:space="1" w:color="auto"/>
          <w:right w:val="single" w:sz="4" w:space="1" w:color="auto"/>
        </w:pBdr>
      </w:pPr>
      <w:r>
        <w:t>Cruise operators adopt a range of stringent practices to mitigate the risk of norovirus outbreaks. Key strategies include rigorous and frequent disinfection of public areas using EPA-approved virucidal cleaners, strict adherence to food safety protocols in all kitchens, and the promotion of hand hygiene through visual cues and placement of sanitizer dispensers throughout the ship. Crew members receive specialized training in infection prevention and control, and sick passengers are often quarantined in their cabins to prevent further transmission. In addition, cruise lines coordinate with port health authorities to implement onboard surveillance and report any potential outbreaks promptly.</w:t>
      </w:r>
    </w:p>
    <w:p>
      <w:pPr>
        <w:pStyle w:val="ListBullet"/>
        <w:pBdr>
          <w:top w:val="single" w:sz="4" w:space="1" w:color="auto"/>
          <w:left w:val="single" w:sz="4" w:space="1" w:color="auto"/>
          <w:bottom w:val="single" w:sz="4" w:space="1" w:color="auto"/>
          <w:right w:val="single" w:sz="4" w:space="1" w:color="auto"/>
        </w:pBdr>
      </w:pPr>
      <w:r>
        <w:t>- Enhanced cleaning and sanitation procedures, especially in high-touch areas such as handrails, elevator buttons, and dining tables.</w:t>
      </w:r>
    </w:p>
    <w:p>
      <w:pPr>
        <w:pStyle w:val="ListBullet"/>
        <w:pBdr>
          <w:top w:val="single" w:sz="4" w:space="1" w:color="auto"/>
          <w:left w:val="single" w:sz="4" w:space="1" w:color="auto"/>
          <w:bottom w:val="single" w:sz="4" w:space="1" w:color="auto"/>
          <w:right w:val="single" w:sz="4" w:space="1" w:color="auto"/>
        </w:pBdr>
      </w:pPr>
      <w:r>
        <w:t>- Strict food and water safety practices, including proper food handling, preparation, and storage.</w:t>
      </w:r>
    </w:p>
    <w:p>
      <w:pPr>
        <w:pStyle w:val="ListBullet"/>
        <w:pBdr>
          <w:top w:val="single" w:sz="4" w:space="1" w:color="auto"/>
          <w:left w:val="single" w:sz="4" w:space="1" w:color="auto"/>
          <w:bottom w:val="single" w:sz="4" w:space="1" w:color="auto"/>
          <w:right w:val="single" w:sz="4" w:space="1" w:color="auto"/>
        </w:pBdr>
      </w:pPr>
      <w:r>
        <w:t>- Encouraging frequent hand washing among passengers and crew, supported by hand sanitizer stations placed throughout the ship.</w:t>
      </w:r>
    </w:p>
    <w:p>
      <w:pPr>
        <w:pStyle w:val="ListBullet"/>
        <w:pBdr>
          <w:top w:val="single" w:sz="4" w:space="1" w:color="auto"/>
          <w:left w:val="single" w:sz="4" w:space="1" w:color="auto"/>
          <w:bottom w:val="single" w:sz="4" w:space="1" w:color="auto"/>
          <w:right w:val="single" w:sz="4" w:space="1" w:color="auto"/>
        </w:pBdr>
      </w:pPr>
      <w:r>
        <w:t>- Isolating infected individuals to prevent further spread.</w:t>
      </w:r>
    </w:p>
    <w:p>
      <w:pPr>
        <w:pStyle w:val="ListBullet"/>
        <w:pBdr>
          <w:top w:val="single" w:sz="4" w:space="1" w:color="auto"/>
          <w:left w:val="single" w:sz="4" w:space="1" w:color="auto"/>
          <w:bottom w:val="single" w:sz="4" w:space="1" w:color="auto"/>
          <w:right w:val="single" w:sz="4" w:space="1" w:color="auto"/>
        </w:pBdr>
      </w:pPr>
      <w:r>
        <w:t>- Training crew members in hygiene practices and outbreak response.</w:t>
      </w:r>
    </w:p>
    <w:p>
      <w:pPr>
        <w:pStyle w:val="Heading3"/>
        <w:pBdr>
          <w:top w:val="single" w:sz="4" w:space="1" w:color="auto"/>
          <w:left w:val="single" w:sz="4" w:space="1" w:color="auto"/>
          <w:bottom w:val="single" w:sz="4" w:space="1" w:color="auto"/>
          <w:right w:val="single" w:sz="4" w:space="1" w:color="auto"/>
        </w:pBdr>
      </w:pPr>
      <w:r>
        <w:t>Conclusion</w:t>
      </w:r>
    </w:p>
    <w:p>
      <w:pPr>
        <w:pBdr>
          <w:top w:val="single" w:sz="4" w:space="1" w:color="auto"/>
          <w:left w:val="single" w:sz="4" w:space="1" w:color="auto"/>
          <w:bottom w:val="single" w:sz="4" w:space="1" w:color="auto"/>
          <w:right w:val="single" w:sz="4" w:space="1" w:color="auto"/>
        </w:pBdr>
      </w:pPr>
      <w:r>
        <w:t>In conclusion, norovirus poses a significant health challenge in the tourism sector, particularly on cruise ships where dense populations and shared spaces facilitate its spread. Though its symptoms are typically short-lived, the high attack rate and ease of transmission demand proactive and sustained mitigation strategies. Through effective hygiene practices, ongoing training, and timely response measures, cruise companies can reduce the impact of norovirus outbreaks and protect the well-being of their guests and staff. Public health education for travelers is also essential to ensure shared responsibility in maintaining a safe travel environment.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