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33D22" w:rsidRDefault="00333D22" w:rsidP="00333D22">
      <w:pPr>
        <w:jc w:val="center"/>
        <w:rPr>
          <w:b/>
        </w:rPr>
      </w:pPr>
      <w:bookmarkStart w:id="0" w:name="_ypngxhw2pcyo" w:colFirst="0" w:colLast="0"/>
      <w:bookmarkStart w:id="1" w:name="_k1fgdpbj26ma" w:colFirst="0" w:colLast="0"/>
      <w:bookmarkEnd w:id="0"/>
      <w:bookmarkEnd w:id="1"/>
      <w:r w:rsidRPr="001F4957">
        <w:rPr>
          <w:b/>
          <w:noProof/>
        </w:rPr>
        <w:drawing>
          <wp:inline distT="0" distB="0" distL="0" distR="0">
            <wp:extent cx="2343477" cy="1924319"/>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09185" name=""/>
                    <pic:cNvPicPr/>
                  </pic:nvPicPr>
                  <pic:blipFill>
                    <a:blip r:embed="rId5"/>
                    <a:stretch>
                      <a:fillRect/>
                    </a:stretch>
                  </pic:blipFill>
                  <pic:spPr>
                    <a:xfrm>
                      <a:off x="0" y="0"/>
                      <a:ext cx="2343477" cy="1924319"/>
                    </a:xfrm>
                    <a:prstGeom prst="rect">
                      <a:avLst/>
                    </a:prstGeom>
                  </pic:spPr>
                </pic:pic>
              </a:graphicData>
            </a:graphic>
          </wp:inline>
        </w:drawing>
      </w:r>
    </w:p>
    <w:p w:rsidR="00333D22" w:rsidRDefault="00333D22" w:rsidP="00333D22">
      <w:pPr>
        <w:rPr>
          <w:b/>
        </w:rPr>
      </w:pPr>
    </w:p>
    <w:p w:rsidR="00333D22" w:rsidRDefault="00333D22" w:rsidP="00333D22">
      <w:pPr>
        <w:jc w:val="center"/>
        <w:rPr>
          <w:b/>
        </w:rPr>
      </w:pPr>
    </w:p>
    <w:p w:rsidR="00333D22" w:rsidRPr="004F773F" w:rsidRDefault="00333D22" w:rsidP="00333D22">
      <w:pPr>
        <w:jc w:val="center"/>
        <w:rPr>
          <w:b/>
          <w:sz w:val="32"/>
          <w:szCs w:val="32"/>
        </w:rPr>
      </w:pPr>
      <w:r w:rsidRPr="004F773F">
        <w:rPr>
          <w:b/>
          <w:sz w:val="32"/>
          <w:szCs w:val="32"/>
        </w:rPr>
        <w:t>PLANNING AND MANAGEMENT OF SUSTAINABLE TOURISM SPACES</w:t>
      </w:r>
    </w:p>
    <w:p w:rsidR="00333D22" w:rsidRDefault="00333D22" w:rsidP="00333D22">
      <w:pPr>
        <w:jc w:val="center"/>
        <w:rPr>
          <w:b/>
          <w:sz w:val="32"/>
          <w:szCs w:val="32"/>
        </w:rPr>
      </w:pPr>
    </w:p>
    <w:p w:rsidR="00333D22" w:rsidRDefault="00333D22" w:rsidP="00333D22">
      <w:pPr>
        <w:jc w:val="center"/>
        <w:rPr>
          <w:b/>
          <w:sz w:val="32"/>
          <w:szCs w:val="32"/>
        </w:rPr>
      </w:pPr>
    </w:p>
    <w:p w:rsidR="00333D22" w:rsidRPr="004F773F" w:rsidRDefault="00333D22" w:rsidP="00333D22">
      <w:pPr>
        <w:jc w:val="center"/>
        <w:rPr>
          <w:b/>
          <w:sz w:val="32"/>
          <w:szCs w:val="32"/>
        </w:rPr>
      </w:pPr>
      <w:r>
        <w:rPr>
          <w:b/>
          <w:sz w:val="32"/>
          <w:szCs w:val="32"/>
        </w:rPr>
        <w:t>ASSIGNMENT 3</w:t>
      </w:r>
    </w:p>
    <w:p w:rsidR="006C0AC5" w:rsidRPr="006C0AC5" w:rsidRDefault="006C0AC5">
      <w:pPr>
        <w:rPr>
          <w:b/>
          <w:lang w:val="en-GB"/>
        </w:rPr>
      </w:pPr>
      <w:r w:rsidRPr="006C0AC5">
        <w:rPr>
          <w:lang w:val="en-GB"/>
        </w:rPr>
        <w:br w:type="page"/>
      </w:r>
    </w:p>
    <w:sdt>
      <w:sdtPr>
        <w:id w:val="22916492"/>
        <w:docPartObj>
          <w:docPartGallery w:val="Table of Contents"/>
          <w:docPartUnique/>
        </w:docPartObj>
      </w:sdtPr>
      <w:sdtEndPr>
        <w:rPr>
          <w:rFonts w:ascii="Times New Roman" w:eastAsia="Times New Roman" w:hAnsi="Times New Roman" w:cs="Times New Roman"/>
          <w:b w:val="0"/>
          <w:bCs w:val="0"/>
          <w:color w:val="auto"/>
          <w:sz w:val="24"/>
          <w:szCs w:val="24"/>
        </w:rPr>
      </w:sdtEndPr>
      <w:sdtContent>
        <w:p w:rsidR="00B4268D" w:rsidRPr="00B4268D" w:rsidRDefault="00B4268D" w:rsidP="00B4268D">
          <w:pPr>
            <w:pStyle w:val="TOCHeading"/>
            <w:spacing w:line="360" w:lineRule="auto"/>
            <w:jc w:val="center"/>
            <w:rPr>
              <w:rFonts w:ascii="Times New Roman" w:hAnsi="Times New Roman" w:cs="Times New Roman"/>
              <w:color w:val="000000" w:themeColor="text1"/>
              <w:sz w:val="24"/>
              <w:szCs w:val="24"/>
            </w:rPr>
          </w:pPr>
          <w:r w:rsidRPr="00B4268D">
            <w:rPr>
              <w:rFonts w:ascii="Times New Roman" w:hAnsi="Times New Roman" w:cs="Times New Roman"/>
              <w:color w:val="000000" w:themeColor="text1"/>
              <w:sz w:val="24"/>
              <w:szCs w:val="24"/>
            </w:rPr>
            <w:t>Table of Contents</w:t>
          </w:r>
        </w:p>
        <w:p w:rsidR="00B4268D" w:rsidRPr="00B4268D" w:rsidRDefault="00B4268D" w:rsidP="00B4268D">
          <w:pPr>
            <w:pStyle w:val="TOC1"/>
            <w:tabs>
              <w:tab w:val="right" w:leader="dot" w:pos="9350"/>
            </w:tabs>
            <w:rPr>
              <w:noProof/>
              <w:color w:val="000000" w:themeColor="text1"/>
            </w:rPr>
          </w:pPr>
          <w:r w:rsidRPr="00B4268D">
            <w:rPr>
              <w:color w:val="000000" w:themeColor="text1"/>
            </w:rPr>
            <w:fldChar w:fldCharType="begin"/>
          </w:r>
          <w:r w:rsidRPr="00B4268D">
            <w:rPr>
              <w:color w:val="000000" w:themeColor="text1"/>
            </w:rPr>
            <w:instrText xml:space="preserve"> TOC \o "1-3" \h \z \u </w:instrText>
          </w:r>
          <w:r w:rsidRPr="00B4268D">
            <w:rPr>
              <w:color w:val="000000" w:themeColor="text1"/>
            </w:rPr>
            <w:fldChar w:fldCharType="separate"/>
          </w:r>
          <w:hyperlink w:anchor="_Toc209882335" w:history="1">
            <w:r w:rsidRPr="00B4268D">
              <w:rPr>
                <w:rStyle w:val="Hyperlink"/>
                <w:noProof/>
                <w:color w:val="000000" w:themeColor="text1"/>
                <w:lang w:val="en-GB"/>
              </w:rPr>
              <w:t>1- Evaluating significance of natural and cultural resources in Cologne for planning and managing tourism development along with key recommendations</w:t>
            </w:r>
            <w:r w:rsidRPr="00B4268D">
              <w:rPr>
                <w:noProof/>
                <w:webHidden/>
                <w:color w:val="000000" w:themeColor="text1"/>
              </w:rPr>
              <w:tab/>
            </w:r>
            <w:r w:rsidRPr="00B4268D">
              <w:rPr>
                <w:noProof/>
                <w:webHidden/>
                <w:color w:val="000000" w:themeColor="text1"/>
              </w:rPr>
              <w:fldChar w:fldCharType="begin"/>
            </w:r>
            <w:r w:rsidRPr="00B4268D">
              <w:rPr>
                <w:noProof/>
                <w:webHidden/>
                <w:color w:val="000000" w:themeColor="text1"/>
              </w:rPr>
              <w:instrText xml:space="preserve"> PAGEREF _Toc209882335 \h </w:instrText>
            </w:r>
            <w:r w:rsidRPr="00B4268D">
              <w:rPr>
                <w:noProof/>
                <w:webHidden/>
                <w:color w:val="000000" w:themeColor="text1"/>
              </w:rPr>
            </w:r>
            <w:r w:rsidRPr="00B4268D">
              <w:rPr>
                <w:noProof/>
                <w:webHidden/>
                <w:color w:val="000000" w:themeColor="text1"/>
              </w:rPr>
              <w:fldChar w:fldCharType="separate"/>
            </w:r>
            <w:r w:rsidRPr="00B4268D">
              <w:rPr>
                <w:noProof/>
                <w:webHidden/>
                <w:color w:val="000000" w:themeColor="text1"/>
              </w:rPr>
              <w:t>3</w:t>
            </w:r>
            <w:r w:rsidRPr="00B4268D">
              <w:rPr>
                <w:noProof/>
                <w:webHidden/>
                <w:color w:val="000000" w:themeColor="text1"/>
              </w:rPr>
              <w:fldChar w:fldCharType="end"/>
            </w:r>
          </w:hyperlink>
        </w:p>
        <w:p w:rsidR="00B4268D" w:rsidRPr="00B4268D" w:rsidRDefault="00B4268D" w:rsidP="00B4268D">
          <w:pPr>
            <w:pStyle w:val="TOC1"/>
            <w:tabs>
              <w:tab w:val="right" w:leader="dot" w:pos="9350"/>
            </w:tabs>
            <w:rPr>
              <w:noProof/>
              <w:color w:val="000000" w:themeColor="text1"/>
            </w:rPr>
          </w:pPr>
          <w:hyperlink w:anchor="_Toc209882336" w:history="1">
            <w:r w:rsidRPr="00B4268D">
              <w:rPr>
                <w:rStyle w:val="Hyperlink"/>
                <w:noProof/>
                <w:color w:val="000000" w:themeColor="text1"/>
                <w:lang w:val="en-GB"/>
              </w:rPr>
              <w:t>2- Assessing key elements in contributing to successful destination development in Cologne</w:t>
            </w:r>
            <w:r w:rsidRPr="00B4268D">
              <w:rPr>
                <w:noProof/>
                <w:webHidden/>
                <w:color w:val="000000" w:themeColor="text1"/>
              </w:rPr>
              <w:tab/>
            </w:r>
            <w:r w:rsidRPr="00B4268D">
              <w:rPr>
                <w:noProof/>
                <w:webHidden/>
                <w:color w:val="000000" w:themeColor="text1"/>
              </w:rPr>
              <w:fldChar w:fldCharType="begin"/>
            </w:r>
            <w:r w:rsidRPr="00B4268D">
              <w:rPr>
                <w:noProof/>
                <w:webHidden/>
                <w:color w:val="000000" w:themeColor="text1"/>
              </w:rPr>
              <w:instrText xml:space="preserve"> PAGEREF _Toc209882336 \h </w:instrText>
            </w:r>
            <w:r w:rsidRPr="00B4268D">
              <w:rPr>
                <w:noProof/>
                <w:webHidden/>
                <w:color w:val="000000" w:themeColor="text1"/>
              </w:rPr>
            </w:r>
            <w:r w:rsidRPr="00B4268D">
              <w:rPr>
                <w:noProof/>
                <w:webHidden/>
                <w:color w:val="000000" w:themeColor="text1"/>
              </w:rPr>
              <w:fldChar w:fldCharType="separate"/>
            </w:r>
            <w:r w:rsidRPr="00B4268D">
              <w:rPr>
                <w:noProof/>
                <w:webHidden/>
                <w:color w:val="000000" w:themeColor="text1"/>
              </w:rPr>
              <w:t>6</w:t>
            </w:r>
            <w:r w:rsidRPr="00B4268D">
              <w:rPr>
                <w:noProof/>
                <w:webHidden/>
                <w:color w:val="000000" w:themeColor="text1"/>
              </w:rPr>
              <w:fldChar w:fldCharType="end"/>
            </w:r>
          </w:hyperlink>
        </w:p>
        <w:p w:rsidR="00B4268D" w:rsidRPr="00B4268D" w:rsidRDefault="00B4268D" w:rsidP="00B4268D">
          <w:pPr>
            <w:pStyle w:val="TOC1"/>
            <w:tabs>
              <w:tab w:val="right" w:leader="dot" w:pos="9350"/>
            </w:tabs>
            <w:rPr>
              <w:noProof/>
              <w:color w:val="000000" w:themeColor="text1"/>
            </w:rPr>
          </w:pPr>
          <w:hyperlink w:anchor="_Toc209882337" w:history="1">
            <w:r w:rsidRPr="00B4268D">
              <w:rPr>
                <w:rStyle w:val="Hyperlink"/>
                <w:noProof/>
                <w:color w:val="000000" w:themeColor="text1"/>
                <w:lang w:val="en-GB"/>
              </w:rPr>
              <w:t>References</w:t>
            </w:r>
            <w:r w:rsidRPr="00B4268D">
              <w:rPr>
                <w:noProof/>
                <w:webHidden/>
                <w:color w:val="000000" w:themeColor="text1"/>
              </w:rPr>
              <w:tab/>
            </w:r>
            <w:r w:rsidRPr="00B4268D">
              <w:rPr>
                <w:noProof/>
                <w:webHidden/>
                <w:color w:val="000000" w:themeColor="text1"/>
              </w:rPr>
              <w:fldChar w:fldCharType="begin"/>
            </w:r>
            <w:r w:rsidRPr="00B4268D">
              <w:rPr>
                <w:noProof/>
                <w:webHidden/>
                <w:color w:val="000000" w:themeColor="text1"/>
              </w:rPr>
              <w:instrText xml:space="preserve"> PAGEREF _Toc209882337 \h </w:instrText>
            </w:r>
            <w:r w:rsidRPr="00B4268D">
              <w:rPr>
                <w:noProof/>
                <w:webHidden/>
                <w:color w:val="000000" w:themeColor="text1"/>
              </w:rPr>
            </w:r>
            <w:r w:rsidRPr="00B4268D">
              <w:rPr>
                <w:noProof/>
                <w:webHidden/>
                <w:color w:val="000000" w:themeColor="text1"/>
              </w:rPr>
              <w:fldChar w:fldCharType="separate"/>
            </w:r>
            <w:r w:rsidRPr="00B4268D">
              <w:rPr>
                <w:noProof/>
                <w:webHidden/>
                <w:color w:val="000000" w:themeColor="text1"/>
              </w:rPr>
              <w:t>8</w:t>
            </w:r>
            <w:r w:rsidRPr="00B4268D">
              <w:rPr>
                <w:noProof/>
                <w:webHidden/>
                <w:color w:val="000000" w:themeColor="text1"/>
              </w:rPr>
              <w:fldChar w:fldCharType="end"/>
            </w:r>
          </w:hyperlink>
        </w:p>
        <w:p w:rsidR="00B4268D" w:rsidRDefault="00B4268D" w:rsidP="00B4268D">
          <w:r w:rsidRPr="00B4268D">
            <w:rPr>
              <w:color w:val="000000" w:themeColor="text1"/>
            </w:rPr>
            <w:fldChar w:fldCharType="end"/>
          </w:r>
        </w:p>
      </w:sdtContent>
    </w:sdt>
    <w:p w:rsidR="00B4268D" w:rsidRDefault="00B4268D">
      <w:pPr>
        <w:rPr>
          <w:b/>
          <w:lang w:val="en-GB"/>
        </w:rPr>
      </w:pPr>
      <w:r>
        <w:rPr>
          <w:lang w:val="en-GB"/>
        </w:rPr>
        <w:br w:type="page"/>
      </w:r>
    </w:p>
    <w:p w:rsidR="00DF7819" w:rsidRPr="006C0AC5" w:rsidRDefault="00124317">
      <w:pPr>
        <w:pStyle w:val="Heading1"/>
        <w:rPr>
          <w:lang w:val="en-GB"/>
        </w:rPr>
      </w:pPr>
      <w:bookmarkStart w:id="2" w:name="_Toc209882335"/>
      <w:r w:rsidRPr="006C0AC5">
        <w:rPr>
          <w:lang w:val="en-GB"/>
        </w:rPr>
        <w:lastRenderedPageBreak/>
        <w:t>1- Evaluating significance of natural and cultural resources in Cologne for planning and managing tourism development along with key recommendations</w:t>
      </w:r>
      <w:bookmarkEnd w:id="2"/>
    </w:p>
    <w:p w:rsidR="00DF7819" w:rsidRPr="006C0AC5" w:rsidRDefault="00124317">
      <w:pPr>
        <w:pStyle w:val="normal0"/>
        <w:rPr>
          <w:b/>
          <w:i/>
          <w:lang w:val="en-GB"/>
        </w:rPr>
      </w:pPr>
      <w:r w:rsidRPr="006C0AC5">
        <w:rPr>
          <w:b/>
          <w:i/>
          <w:lang w:val="en-GB"/>
        </w:rPr>
        <w:t>Utilisation of natural and cultural resources in Cologne</w:t>
      </w:r>
    </w:p>
    <w:p w:rsidR="00DF7819" w:rsidRPr="006C0AC5" w:rsidRDefault="00124317">
      <w:pPr>
        <w:pStyle w:val="normal0"/>
        <w:rPr>
          <w:lang w:val="en-GB"/>
        </w:rPr>
      </w:pPr>
      <w:r w:rsidRPr="006C0AC5">
        <w:rPr>
          <w:lang w:val="en-GB"/>
        </w:rPr>
        <w:t>Community can be considered as one of the most important natural resources for Cologne to foster structured tourism development. Resource-Based View (RBV) theory has conceptualised resource utilisation as an important paradigm of structured tourism develop</w:t>
      </w:r>
      <w:r w:rsidRPr="006C0AC5">
        <w:rPr>
          <w:lang w:val="en-GB"/>
        </w:rPr>
        <w:t>ment to maintain a high standard of economic activity, diversity and environmental responsibility (</w:t>
      </w:r>
      <w:proofErr w:type="spellStart"/>
      <w:r w:rsidRPr="006C0AC5">
        <w:rPr>
          <w:lang w:val="en-GB"/>
        </w:rPr>
        <w:t>Matiku</w:t>
      </w:r>
      <w:proofErr w:type="spellEnd"/>
      <w:r w:rsidRPr="006C0AC5">
        <w:rPr>
          <w:lang w:val="en-GB"/>
        </w:rPr>
        <w:t xml:space="preserve"> </w:t>
      </w:r>
      <w:r w:rsidRPr="006C0AC5">
        <w:rPr>
          <w:i/>
          <w:lang w:val="en-GB"/>
        </w:rPr>
        <w:t xml:space="preserve">et al. </w:t>
      </w:r>
      <w:r w:rsidRPr="006C0AC5">
        <w:rPr>
          <w:lang w:val="en-GB"/>
        </w:rPr>
        <w:t>2021, p.526). Furthermore, the tourism paradigm of Cologne is considered to have the presence of an amalgamation of diversity and tourism exper</w:t>
      </w:r>
      <w:r w:rsidRPr="006C0AC5">
        <w:rPr>
          <w:lang w:val="en-GB"/>
        </w:rPr>
        <w:t>ience, concerning rapid growth in community development. Compared to the disruptions of the pandemic, Cologne encountered a growth in tourism activities acquiring 4.2 million guests through the presence of sustainability, digitalisation and MICE (meetings,</w:t>
      </w:r>
      <w:r w:rsidRPr="006C0AC5">
        <w:rPr>
          <w:lang w:val="en-GB"/>
        </w:rPr>
        <w:t xml:space="preserve"> incentives, conferences and exhibitions) (Cologne-tourism, 2025). In line with the theorisation of RBV, community can be considered as an important resource for Cologne to maintain balance between tourism operations and tourism experience. Thus, community</w:t>
      </w:r>
      <w:r w:rsidRPr="006C0AC5">
        <w:rPr>
          <w:lang w:val="en-GB"/>
        </w:rPr>
        <w:t xml:space="preserve"> has been conceptualised as an important natural resource for Cologne to develop a structured foundation of tourism development.</w:t>
      </w:r>
    </w:p>
    <w:p w:rsidR="00DF7819" w:rsidRPr="006C0AC5" w:rsidRDefault="00124317">
      <w:pPr>
        <w:pStyle w:val="normal0"/>
        <w:rPr>
          <w:lang w:val="en-GB"/>
        </w:rPr>
      </w:pPr>
      <w:r w:rsidRPr="006C0AC5">
        <w:rPr>
          <w:lang w:val="en-GB"/>
        </w:rPr>
        <w:t>Cultural heritage can be conceptualised as an important cultural resource for Cologne, concerning the stances of robust and sus</w:t>
      </w:r>
      <w:r w:rsidRPr="006C0AC5">
        <w:rPr>
          <w:lang w:val="en-GB"/>
        </w:rPr>
        <w:t xml:space="preserve">tainable tourism development. Community Empowerment Theory (CET) has theorised the essentiality of cultural heritage in terms of fostering a structured foundation of tourism development through the amalgamation of political, economic, and cultural systems </w:t>
      </w:r>
      <w:r w:rsidRPr="006C0AC5">
        <w:rPr>
          <w:lang w:val="en-GB"/>
        </w:rPr>
        <w:t>(</w:t>
      </w:r>
      <w:proofErr w:type="spellStart"/>
      <w:r w:rsidRPr="006C0AC5">
        <w:rPr>
          <w:lang w:val="en-GB"/>
        </w:rPr>
        <w:t>Hu</w:t>
      </w:r>
      <w:proofErr w:type="spellEnd"/>
      <w:r w:rsidRPr="006C0AC5">
        <w:rPr>
          <w:lang w:val="en-GB"/>
        </w:rPr>
        <w:t xml:space="preserve"> </w:t>
      </w:r>
      <w:r w:rsidRPr="006C0AC5">
        <w:rPr>
          <w:i/>
          <w:lang w:val="en-GB"/>
        </w:rPr>
        <w:t xml:space="preserve">et al. </w:t>
      </w:r>
      <w:r w:rsidRPr="006C0AC5">
        <w:rPr>
          <w:lang w:val="en-GB"/>
        </w:rPr>
        <w:t xml:space="preserve">2022, p.3). Consequently, “Cologne Convention Bureau (CCB)” has emerged as an influential governing body of the tourism sector, intensifying authenticity through the channels of knowledge hub and optimisation (Cologne-tourism, 2025). The figure </w:t>
      </w:r>
      <w:r w:rsidRPr="006C0AC5">
        <w:rPr>
          <w:lang w:val="en-GB"/>
        </w:rPr>
        <w:t>below has addressed the significance of community empowerment in relation to the incorporation of structured development among three key levels of tourism including macroscale, mesoscaleope and microscale. Furthermore, from the theoretical perspective of C</w:t>
      </w:r>
      <w:r w:rsidRPr="006C0AC5">
        <w:rPr>
          <w:lang w:val="en-GB"/>
        </w:rPr>
        <w:t>ET, cultural heritage can be described as an essential metric for Cologne’s tourism to create a balanced and structured tourism experience. Thus, the management of cultural heritage can be considered as an important perspective of Cologne’s tourism, concer</w:t>
      </w:r>
      <w:r w:rsidRPr="006C0AC5">
        <w:rPr>
          <w:lang w:val="en-GB"/>
        </w:rPr>
        <w:t xml:space="preserve">ning tourism development through the incorporation of cultural heritage.        </w:t>
      </w:r>
    </w:p>
    <w:p w:rsidR="00DF7819" w:rsidRPr="006C0AC5" w:rsidRDefault="00124317">
      <w:pPr>
        <w:pStyle w:val="normal0"/>
        <w:jc w:val="center"/>
        <w:rPr>
          <w:lang w:val="en-GB"/>
        </w:rPr>
      </w:pPr>
      <w:r w:rsidRPr="006C0AC5">
        <w:rPr>
          <w:noProof/>
          <w:lang w:val="en-GB"/>
        </w:rPr>
        <w:lastRenderedPageBreak/>
        <w:drawing>
          <wp:inline distT="114300" distB="114300" distL="114300" distR="114300">
            <wp:extent cx="5943600" cy="33655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943600" cy="3365500"/>
                    </a:xfrm>
                    <a:prstGeom prst="rect">
                      <a:avLst/>
                    </a:prstGeom>
                    <a:ln w="12700">
                      <a:solidFill>
                        <a:srgbClr val="000000"/>
                      </a:solidFill>
                      <a:prstDash val="solid"/>
                    </a:ln>
                  </pic:spPr>
                </pic:pic>
              </a:graphicData>
            </a:graphic>
          </wp:inline>
        </w:drawing>
      </w:r>
      <w:r w:rsidRPr="006C0AC5">
        <w:rPr>
          <w:lang w:val="en-GB"/>
        </w:rPr>
        <w:t xml:space="preserve"> </w:t>
      </w:r>
    </w:p>
    <w:p w:rsidR="00DF7819" w:rsidRPr="006C0AC5" w:rsidRDefault="00124317">
      <w:pPr>
        <w:pStyle w:val="normal0"/>
        <w:jc w:val="center"/>
        <w:rPr>
          <w:b/>
          <w:lang w:val="en-GB"/>
        </w:rPr>
      </w:pPr>
      <w:r w:rsidRPr="006C0AC5">
        <w:rPr>
          <w:b/>
          <w:lang w:val="en-GB"/>
        </w:rPr>
        <w:t>Figure 1: Conceptual framework of “Community Empowerment Theory (CET)”</w:t>
      </w:r>
    </w:p>
    <w:p w:rsidR="00DF7819" w:rsidRPr="006C0AC5" w:rsidRDefault="00124317">
      <w:pPr>
        <w:pStyle w:val="normal0"/>
        <w:jc w:val="center"/>
        <w:rPr>
          <w:lang w:val="en-GB"/>
        </w:rPr>
      </w:pPr>
      <w:r w:rsidRPr="006C0AC5">
        <w:rPr>
          <w:lang w:val="en-GB"/>
        </w:rPr>
        <w:t xml:space="preserve">(Source: </w:t>
      </w:r>
      <w:proofErr w:type="spellStart"/>
      <w:r w:rsidRPr="006C0AC5">
        <w:rPr>
          <w:lang w:val="en-GB"/>
        </w:rPr>
        <w:t>Hu</w:t>
      </w:r>
      <w:proofErr w:type="spellEnd"/>
      <w:r w:rsidRPr="006C0AC5">
        <w:rPr>
          <w:lang w:val="en-GB"/>
        </w:rPr>
        <w:t xml:space="preserve"> </w:t>
      </w:r>
      <w:r w:rsidRPr="006C0AC5">
        <w:rPr>
          <w:i/>
          <w:lang w:val="en-GB"/>
        </w:rPr>
        <w:t xml:space="preserve">et al. </w:t>
      </w:r>
      <w:r w:rsidRPr="006C0AC5">
        <w:rPr>
          <w:lang w:val="en-GB"/>
        </w:rPr>
        <w:t xml:space="preserve">2022, p.4)   </w:t>
      </w:r>
    </w:p>
    <w:p w:rsidR="00DF7819" w:rsidRPr="006C0AC5" w:rsidRDefault="00124317">
      <w:pPr>
        <w:pStyle w:val="normal0"/>
        <w:rPr>
          <w:lang w:val="en-GB"/>
        </w:rPr>
      </w:pPr>
      <w:r w:rsidRPr="006C0AC5">
        <w:rPr>
          <w:b/>
          <w:i/>
          <w:lang w:val="en-GB"/>
        </w:rPr>
        <w:t>Recommendations for improvement</w:t>
      </w:r>
    </w:p>
    <w:p w:rsidR="00DF7819" w:rsidRPr="006C0AC5" w:rsidRDefault="00124317">
      <w:pPr>
        <w:pStyle w:val="normal0"/>
        <w:rPr>
          <w:b/>
          <w:i/>
          <w:lang w:val="en-GB"/>
        </w:rPr>
      </w:pPr>
      <w:r w:rsidRPr="006C0AC5">
        <w:rPr>
          <w:b/>
          <w:i/>
          <w:lang w:val="en-GB"/>
        </w:rPr>
        <w:t>Recommendation 1: Enhancing the exis</w:t>
      </w:r>
      <w:r w:rsidRPr="006C0AC5">
        <w:rPr>
          <w:b/>
          <w:i/>
          <w:lang w:val="en-GB"/>
        </w:rPr>
        <w:t>ting digital ecosystem to ensure immersive tourism experience in Cologne</w:t>
      </w:r>
    </w:p>
    <w:p w:rsidR="00DF7819" w:rsidRPr="006C0AC5" w:rsidRDefault="00124317">
      <w:pPr>
        <w:pStyle w:val="normal0"/>
        <w:rPr>
          <w:lang w:val="en-GB"/>
        </w:rPr>
      </w:pPr>
      <w:r w:rsidRPr="006C0AC5">
        <w:rPr>
          <w:lang w:val="en-GB"/>
        </w:rPr>
        <w:t xml:space="preserve">Enhanced digital ecosystem can be considered as a feasible solution for Cologne’s tourism in terms of creating an immersive tourism experience. A study by Li </w:t>
      </w:r>
      <w:r w:rsidRPr="006C0AC5">
        <w:rPr>
          <w:i/>
          <w:lang w:val="en-GB"/>
        </w:rPr>
        <w:t xml:space="preserve">et al. </w:t>
      </w:r>
      <w:r w:rsidRPr="006C0AC5">
        <w:rPr>
          <w:lang w:val="en-GB"/>
        </w:rPr>
        <w:t>(2022, p.1) has ad</w:t>
      </w:r>
      <w:r w:rsidRPr="006C0AC5">
        <w:rPr>
          <w:lang w:val="en-GB"/>
        </w:rPr>
        <w:t xml:space="preserve">dressed the significance of digitalisation in creating robust tourism experience through the dialectical relationship between reasonable coexistence and fair distribution, concerning protection of cultural heritage. For instance, </w:t>
      </w:r>
      <w:proofErr w:type="spellStart"/>
      <w:r w:rsidRPr="006C0AC5">
        <w:rPr>
          <w:lang w:val="en-GB"/>
        </w:rPr>
        <w:t>VisitKölnGPT</w:t>
      </w:r>
      <w:proofErr w:type="spellEnd"/>
      <w:r w:rsidRPr="006C0AC5">
        <w:rPr>
          <w:lang w:val="en-GB"/>
        </w:rPr>
        <w:t xml:space="preserve"> has emerged a</w:t>
      </w:r>
      <w:r w:rsidRPr="006C0AC5">
        <w:rPr>
          <w:lang w:val="en-GB"/>
        </w:rPr>
        <w:t>s an important AI solution for Cologne’s tourism to blend data-driven operations concerning locations, living spaces and tourism (Cologne-tourism, 2025). Fundamentally, controlled utilisation of advanced technologies including AI, AR and cloud computing ca</w:t>
      </w:r>
      <w:r w:rsidRPr="006C0AC5">
        <w:rPr>
          <w:lang w:val="en-GB"/>
        </w:rPr>
        <w:t>n be feasible in integrating the stances of smart tourism within Cologne’s tourism. The figure below has addressed four different attributes of smart tourism, concerning the development of enhanced tourism experience including people oriented, comprehensiv</w:t>
      </w:r>
      <w:r w:rsidRPr="006C0AC5">
        <w:rPr>
          <w:lang w:val="en-GB"/>
        </w:rPr>
        <w:t xml:space="preserve">e sensing, integration and self-innovation. Thus, the enhancement of </w:t>
      </w:r>
      <w:r w:rsidRPr="006C0AC5">
        <w:rPr>
          <w:lang w:val="en-GB"/>
        </w:rPr>
        <w:lastRenderedPageBreak/>
        <w:t xml:space="preserve">Cologne’s existing digital ecosystem can be considered as feasible in ensuring immersive tourism experience.  </w:t>
      </w:r>
    </w:p>
    <w:p w:rsidR="00DF7819" w:rsidRPr="006C0AC5" w:rsidRDefault="00124317">
      <w:pPr>
        <w:pStyle w:val="normal0"/>
        <w:jc w:val="center"/>
        <w:rPr>
          <w:lang w:val="en-GB"/>
        </w:rPr>
      </w:pPr>
      <w:r w:rsidRPr="006C0AC5">
        <w:rPr>
          <w:noProof/>
          <w:lang w:val="en-GB"/>
        </w:rPr>
        <w:drawing>
          <wp:inline distT="114300" distB="114300" distL="114300" distR="114300">
            <wp:extent cx="4943475" cy="1514475"/>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943475" cy="1514475"/>
                    </a:xfrm>
                    <a:prstGeom prst="rect">
                      <a:avLst/>
                    </a:prstGeom>
                    <a:ln w="12700">
                      <a:solidFill>
                        <a:srgbClr val="000000"/>
                      </a:solidFill>
                      <a:prstDash val="solid"/>
                    </a:ln>
                  </pic:spPr>
                </pic:pic>
              </a:graphicData>
            </a:graphic>
          </wp:inline>
        </w:drawing>
      </w:r>
    </w:p>
    <w:p w:rsidR="00DF7819" w:rsidRPr="006C0AC5" w:rsidRDefault="00124317">
      <w:pPr>
        <w:pStyle w:val="normal0"/>
        <w:jc w:val="center"/>
        <w:rPr>
          <w:b/>
          <w:lang w:val="en-GB"/>
        </w:rPr>
      </w:pPr>
      <w:r w:rsidRPr="006C0AC5">
        <w:rPr>
          <w:b/>
          <w:lang w:val="en-GB"/>
        </w:rPr>
        <w:t>Figure 2: Key attributes of smart tourism</w:t>
      </w:r>
    </w:p>
    <w:p w:rsidR="00DF7819" w:rsidRPr="006C0AC5" w:rsidRDefault="00124317">
      <w:pPr>
        <w:pStyle w:val="normal0"/>
        <w:jc w:val="center"/>
        <w:rPr>
          <w:lang w:val="en-GB"/>
        </w:rPr>
      </w:pPr>
      <w:r w:rsidRPr="006C0AC5">
        <w:rPr>
          <w:lang w:val="en-GB"/>
        </w:rPr>
        <w:t xml:space="preserve">(Source: Li </w:t>
      </w:r>
      <w:r w:rsidRPr="006C0AC5">
        <w:rPr>
          <w:i/>
          <w:lang w:val="en-GB"/>
        </w:rPr>
        <w:t xml:space="preserve">et al. </w:t>
      </w:r>
      <w:r w:rsidRPr="006C0AC5">
        <w:rPr>
          <w:lang w:val="en-GB"/>
        </w:rPr>
        <w:t>2022, p.5)</w:t>
      </w:r>
    </w:p>
    <w:p w:rsidR="00DF7819" w:rsidRPr="006C0AC5" w:rsidRDefault="00124317">
      <w:pPr>
        <w:pStyle w:val="normal0"/>
        <w:rPr>
          <w:b/>
          <w:i/>
          <w:lang w:val="en-GB"/>
        </w:rPr>
      </w:pPr>
      <w:r w:rsidRPr="006C0AC5">
        <w:rPr>
          <w:b/>
          <w:i/>
          <w:lang w:val="en-GB"/>
        </w:rPr>
        <w:t>Re</w:t>
      </w:r>
      <w:r w:rsidRPr="006C0AC5">
        <w:rPr>
          <w:b/>
          <w:i/>
          <w:lang w:val="en-GB"/>
        </w:rPr>
        <w:t>commendation 2: Strengthening the foundation of “climate action” to expand sustainability footprint for Cologne’s tourism</w:t>
      </w:r>
    </w:p>
    <w:p w:rsidR="00DF7819" w:rsidRPr="006C0AC5" w:rsidRDefault="00124317">
      <w:pPr>
        <w:pStyle w:val="normal0"/>
        <w:rPr>
          <w:lang w:val="en-GB"/>
        </w:rPr>
      </w:pPr>
      <w:r w:rsidRPr="006C0AC5">
        <w:rPr>
          <w:lang w:val="en-GB"/>
        </w:rPr>
        <w:t xml:space="preserve">“Climate change mitigation” can be considered as an important climate action for Cologne’s tourism in terms of expanding the existing </w:t>
      </w:r>
      <w:r w:rsidRPr="006C0AC5">
        <w:rPr>
          <w:lang w:val="en-GB"/>
        </w:rPr>
        <w:t>sustainability footprint. Fundamentally, the “Paris Agreement” has emerged as an important sustainability framework for tourism in terms of acquiring reduced zero-emissions (</w:t>
      </w:r>
      <w:proofErr w:type="spellStart"/>
      <w:r w:rsidRPr="006C0AC5">
        <w:rPr>
          <w:lang w:val="en-GB"/>
        </w:rPr>
        <w:t>Peeters</w:t>
      </w:r>
      <w:proofErr w:type="spellEnd"/>
      <w:r w:rsidRPr="006C0AC5">
        <w:rPr>
          <w:lang w:val="en-GB"/>
        </w:rPr>
        <w:t xml:space="preserve"> </w:t>
      </w:r>
      <w:r w:rsidRPr="006C0AC5">
        <w:rPr>
          <w:i/>
          <w:lang w:val="en-GB"/>
        </w:rPr>
        <w:t xml:space="preserve">et al. </w:t>
      </w:r>
      <w:r w:rsidRPr="006C0AC5">
        <w:rPr>
          <w:lang w:val="en-GB"/>
        </w:rPr>
        <w:t>2024, p.2). In line with “Paris Agreement”, climate change action c</w:t>
      </w:r>
      <w:r w:rsidRPr="006C0AC5">
        <w:rPr>
          <w:lang w:val="en-GB"/>
        </w:rPr>
        <w:t>an be considered as an important construct for Cologne’s tourism paradigm, concerning environmental responsibility. For instance, increased utilisation of electric vehicle for public transportation has emerged as an important paradigm for sustainable footp</w:t>
      </w:r>
      <w:r w:rsidRPr="006C0AC5">
        <w:rPr>
          <w:lang w:val="en-GB"/>
        </w:rPr>
        <w:t xml:space="preserve">rint in Cologne, strengthening carbon footprint (TTW, 2025). Thus, climate change mitigation can be regarded as an important control measure for Cologne’s tourism to expand and strengthen their existing sustainability footprint through carbon neutrality.  </w:t>
      </w:r>
      <w:r w:rsidRPr="006C0AC5">
        <w:rPr>
          <w:lang w:val="en-GB"/>
        </w:rPr>
        <w:t xml:space="preserve">  </w:t>
      </w:r>
    </w:p>
    <w:p w:rsidR="00410115" w:rsidRDefault="00410115">
      <w:pPr>
        <w:rPr>
          <w:b/>
          <w:lang w:val="en-GB"/>
        </w:rPr>
      </w:pPr>
      <w:bookmarkStart w:id="3" w:name="_ev6jcifvpd0" w:colFirst="0" w:colLast="0"/>
      <w:bookmarkEnd w:id="3"/>
      <w:r>
        <w:rPr>
          <w:lang w:val="en-GB"/>
        </w:rPr>
        <w:br w:type="page"/>
      </w:r>
    </w:p>
    <w:p w:rsidR="00DF7819" w:rsidRPr="006C0AC5" w:rsidRDefault="00124317">
      <w:pPr>
        <w:pStyle w:val="Heading1"/>
        <w:rPr>
          <w:lang w:val="en-GB"/>
        </w:rPr>
      </w:pPr>
      <w:bookmarkStart w:id="4" w:name="_Toc209882336"/>
      <w:r w:rsidRPr="006C0AC5">
        <w:rPr>
          <w:lang w:val="en-GB"/>
        </w:rPr>
        <w:lastRenderedPageBreak/>
        <w:t>2- Assessing key elements in contributing to successful destination development in Cologne</w:t>
      </w:r>
      <w:bookmarkEnd w:id="4"/>
    </w:p>
    <w:tbl>
      <w:tblPr>
        <w:tblStyle w:val="a"/>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350"/>
        <w:gridCol w:w="3795"/>
        <w:gridCol w:w="4215"/>
      </w:tblGrid>
      <w:tr w:rsidR="00DF7819" w:rsidRPr="006C0AC5" w:rsidTr="00410115">
        <w:trPr>
          <w:cantSplit/>
          <w:tblHeader/>
          <w:jc w:val="center"/>
        </w:trPr>
        <w:tc>
          <w:tcPr>
            <w:tcW w:w="1350"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jc w:val="center"/>
              <w:rPr>
                <w:b/>
                <w:lang w:val="en-GB"/>
              </w:rPr>
            </w:pPr>
            <w:r w:rsidRPr="006C0AC5">
              <w:rPr>
                <w:b/>
                <w:lang w:val="en-GB"/>
              </w:rPr>
              <w:t>Elements</w:t>
            </w:r>
          </w:p>
        </w:tc>
        <w:tc>
          <w:tcPr>
            <w:tcW w:w="379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jc w:val="center"/>
              <w:rPr>
                <w:b/>
                <w:lang w:val="en-GB"/>
              </w:rPr>
            </w:pPr>
            <w:r w:rsidRPr="006C0AC5">
              <w:rPr>
                <w:b/>
                <w:lang w:val="en-GB"/>
              </w:rPr>
              <w:t xml:space="preserve">Assessment </w:t>
            </w:r>
          </w:p>
        </w:tc>
        <w:tc>
          <w:tcPr>
            <w:tcW w:w="421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jc w:val="center"/>
              <w:rPr>
                <w:b/>
                <w:lang w:val="en-GB"/>
              </w:rPr>
            </w:pPr>
            <w:r w:rsidRPr="006C0AC5">
              <w:rPr>
                <w:b/>
                <w:lang w:val="en-GB"/>
              </w:rPr>
              <w:t>Implications on Cologne’s tourism</w:t>
            </w:r>
          </w:p>
        </w:tc>
      </w:tr>
      <w:tr w:rsidR="00DF7819" w:rsidRPr="006C0AC5" w:rsidTr="00410115">
        <w:trPr>
          <w:cantSplit/>
          <w:tblHeader/>
          <w:jc w:val="center"/>
        </w:trPr>
        <w:tc>
          <w:tcPr>
            <w:tcW w:w="1350"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b/>
                <w:i/>
                <w:lang w:val="en-GB"/>
              </w:rPr>
            </w:pPr>
            <w:r w:rsidRPr="006C0AC5">
              <w:rPr>
                <w:b/>
                <w:i/>
                <w:lang w:val="en-GB"/>
              </w:rPr>
              <w:t xml:space="preserve">Attractions </w:t>
            </w:r>
          </w:p>
        </w:tc>
        <w:tc>
          <w:tcPr>
            <w:tcW w:w="379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lang w:val="en-GB"/>
              </w:rPr>
            </w:pPr>
            <w:r w:rsidRPr="006C0AC5">
              <w:rPr>
                <w:lang w:val="en-GB"/>
              </w:rPr>
              <w:t xml:space="preserve">Attractions can be considered as an important element to foster enhanced tourism experience, concerning the visit towards a destination. As mentioned by </w:t>
            </w:r>
            <w:proofErr w:type="spellStart"/>
            <w:r w:rsidRPr="006C0AC5">
              <w:rPr>
                <w:lang w:val="en-GB"/>
              </w:rPr>
              <w:t>Hu</w:t>
            </w:r>
            <w:proofErr w:type="spellEnd"/>
            <w:r w:rsidRPr="006C0AC5">
              <w:rPr>
                <w:lang w:val="en-GB"/>
              </w:rPr>
              <w:t xml:space="preserve"> </w:t>
            </w:r>
            <w:r w:rsidRPr="006C0AC5">
              <w:rPr>
                <w:i/>
                <w:lang w:val="en-GB"/>
              </w:rPr>
              <w:t xml:space="preserve">et al. </w:t>
            </w:r>
            <w:r w:rsidRPr="006C0AC5">
              <w:rPr>
                <w:lang w:val="en-GB"/>
              </w:rPr>
              <w:t>(2022) “community participation” can be considered as an important attribute to ensure a high</w:t>
            </w:r>
            <w:r w:rsidRPr="006C0AC5">
              <w:rPr>
                <w:lang w:val="en-GB"/>
              </w:rPr>
              <w:t xml:space="preserve"> standard of tourism experience, </w:t>
            </w:r>
            <w:proofErr w:type="spellStart"/>
            <w:r w:rsidRPr="006C0AC5">
              <w:rPr>
                <w:lang w:val="en-GB"/>
              </w:rPr>
              <w:t>curated</w:t>
            </w:r>
            <w:proofErr w:type="spellEnd"/>
            <w:r w:rsidRPr="006C0AC5">
              <w:rPr>
                <w:lang w:val="en-GB"/>
              </w:rPr>
              <w:t xml:space="preserve"> through attractions and heritage. Thus, a vibrant presence of attractions including natural, cultural and artificial resources can be considered as feasible to develop robust tourism experience for a destination. </w:t>
            </w:r>
          </w:p>
        </w:tc>
        <w:tc>
          <w:tcPr>
            <w:tcW w:w="421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lang w:val="en-GB"/>
              </w:rPr>
            </w:pPr>
            <w:r w:rsidRPr="006C0AC5">
              <w:rPr>
                <w:lang w:val="en-GB"/>
              </w:rPr>
              <w:t xml:space="preserve">Cultural heritage can be considered as the most important attraction for Cologne’s tourism to foster structured tourism experience. Structurally, </w:t>
            </w:r>
            <w:proofErr w:type="spellStart"/>
            <w:r w:rsidRPr="006C0AC5">
              <w:rPr>
                <w:lang w:val="en-GB"/>
              </w:rPr>
              <w:t>Kölner</w:t>
            </w:r>
            <w:proofErr w:type="spellEnd"/>
            <w:r w:rsidRPr="006C0AC5">
              <w:rPr>
                <w:lang w:val="en-GB"/>
              </w:rPr>
              <w:t xml:space="preserve"> Dom, Roman-Germanic Museum, and Cologne Zoo can be regarded as key attractions for Cologne in relation </w:t>
            </w:r>
            <w:r w:rsidRPr="006C0AC5">
              <w:rPr>
                <w:lang w:val="en-GB"/>
              </w:rPr>
              <w:t xml:space="preserve">to the formulation of successful destination development.  </w:t>
            </w:r>
          </w:p>
        </w:tc>
      </w:tr>
      <w:tr w:rsidR="00DF7819" w:rsidRPr="006C0AC5" w:rsidTr="00410115">
        <w:trPr>
          <w:cantSplit/>
          <w:tblHeader/>
          <w:jc w:val="center"/>
        </w:trPr>
        <w:tc>
          <w:tcPr>
            <w:tcW w:w="1350"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b/>
                <w:i/>
                <w:lang w:val="en-GB"/>
              </w:rPr>
            </w:pPr>
            <w:r w:rsidRPr="006C0AC5">
              <w:rPr>
                <w:b/>
                <w:i/>
                <w:lang w:val="en-GB"/>
              </w:rPr>
              <w:t xml:space="preserve">Accessibility </w:t>
            </w:r>
          </w:p>
        </w:tc>
        <w:tc>
          <w:tcPr>
            <w:tcW w:w="379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lang w:val="en-GB"/>
              </w:rPr>
            </w:pPr>
            <w:r w:rsidRPr="006C0AC5">
              <w:rPr>
                <w:lang w:val="en-GB"/>
              </w:rPr>
              <w:t>Accessibility is considered as another important element to develop flexible tourism experience within a nation. Structurally, external accessibility (seaports, airports and road),</w:t>
            </w:r>
            <w:r w:rsidRPr="006C0AC5">
              <w:rPr>
                <w:lang w:val="en-GB"/>
              </w:rPr>
              <w:t xml:space="preserve"> internal accessibility (mobility and local transport) and digital accessibility (online booking) can be three key channels of accessibility.</w:t>
            </w:r>
          </w:p>
        </w:tc>
        <w:tc>
          <w:tcPr>
            <w:tcW w:w="421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lang w:val="en-GB"/>
              </w:rPr>
            </w:pPr>
            <w:r w:rsidRPr="006C0AC5">
              <w:rPr>
                <w:lang w:val="en-GB"/>
              </w:rPr>
              <w:t xml:space="preserve">“Visit Cologne” can be regarded as the most important digital accessibility in relation to the stances of virtual </w:t>
            </w:r>
            <w:r w:rsidRPr="006C0AC5">
              <w:rPr>
                <w:lang w:val="en-GB"/>
              </w:rPr>
              <w:t xml:space="preserve">tourism experience (Cologne-tourism, 2025). The aforementioned channel becomes effective to create a centralised tourism experience based on tourist information and public transport.  </w:t>
            </w:r>
          </w:p>
        </w:tc>
      </w:tr>
      <w:tr w:rsidR="00DF7819" w:rsidRPr="006C0AC5" w:rsidTr="00410115">
        <w:trPr>
          <w:cantSplit/>
          <w:tblHeader/>
          <w:jc w:val="center"/>
        </w:trPr>
        <w:tc>
          <w:tcPr>
            <w:tcW w:w="1350"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b/>
                <w:i/>
                <w:lang w:val="en-GB"/>
              </w:rPr>
            </w:pPr>
            <w:r w:rsidRPr="006C0AC5">
              <w:rPr>
                <w:b/>
                <w:i/>
                <w:lang w:val="en-GB"/>
              </w:rPr>
              <w:lastRenderedPageBreak/>
              <w:t xml:space="preserve">Amenities </w:t>
            </w:r>
          </w:p>
        </w:tc>
        <w:tc>
          <w:tcPr>
            <w:tcW w:w="379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lang w:val="en-GB"/>
              </w:rPr>
            </w:pPr>
            <w:r w:rsidRPr="006C0AC5">
              <w:rPr>
                <w:lang w:val="en-GB"/>
              </w:rPr>
              <w:t>In the context of tourism, amenities can have different cat</w:t>
            </w:r>
            <w:r w:rsidRPr="006C0AC5">
              <w:rPr>
                <w:lang w:val="en-GB"/>
              </w:rPr>
              <w:t xml:space="preserve">egories such as hotels, home-stays, and eco-lodges. </w:t>
            </w:r>
          </w:p>
        </w:tc>
        <w:tc>
          <w:tcPr>
            <w:tcW w:w="421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lang w:val="en-GB"/>
              </w:rPr>
            </w:pPr>
            <w:r w:rsidRPr="006C0AC5">
              <w:rPr>
                <w:lang w:val="en-GB"/>
              </w:rPr>
              <w:t>In Cologne, a long range of amenities are available including hotels, restaurants, bars &amp; pubs and coffee shops (</w:t>
            </w:r>
            <w:proofErr w:type="spellStart"/>
            <w:r w:rsidRPr="006C0AC5">
              <w:rPr>
                <w:lang w:val="en-GB"/>
              </w:rPr>
              <w:t>Tripadvisor</w:t>
            </w:r>
            <w:proofErr w:type="spellEnd"/>
            <w:r w:rsidRPr="006C0AC5">
              <w:rPr>
                <w:lang w:val="en-GB"/>
              </w:rPr>
              <w:t>, 2025).</w:t>
            </w:r>
          </w:p>
        </w:tc>
      </w:tr>
      <w:tr w:rsidR="00DF7819" w:rsidRPr="006C0AC5" w:rsidTr="00410115">
        <w:trPr>
          <w:cantSplit/>
          <w:tblHeader/>
          <w:jc w:val="center"/>
        </w:trPr>
        <w:tc>
          <w:tcPr>
            <w:tcW w:w="1350"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b/>
                <w:i/>
                <w:lang w:val="en-GB"/>
              </w:rPr>
            </w:pPr>
            <w:r w:rsidRPr="006C0AC5">
              <w:rPr>
                <w:b/>
                <w:i/>
                <w:lang w:val="en-GB"/>
              </w:rPr>
              <w:t xml:space="preserve">Image </w:t>
            </w:r>
          </w:p>
        </w:tc>
        <w:tc>
          <w:tcPr>
            <w:tcW w:w="379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lang w:val="en-GB"/>
              </w:rPr>
            </w:pPr>
            <w:r w:rsidRPr="006C0AC5">
              <w:rPr>
                <w:lang w:val="en-GB"/>
              </w:rPr>
              <w:t xml:space="preserve">Image can be regarded as an important element to create tourists’ perception about a destination. </w:t>
            </w:r>
          </w:p>
        </w:tc>
        <w:tc>
          <w:tcPr>
            <w:tcW w:w="421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jc w:val="center"/>
              <w:rPr>
                <w:lang w:val="en-GB"/>
              </w:rPr>
            </w:pPr>
            <w:r w:rsidRPr="006C0AC5">
              <w:rPr>
                <w:noProof/>
                <w:lang w:val="en-GB"/>
              </w:rPr>
              <w:drawing>
                <wp:inline distT="114300" distB="114300" distL="114300" distR="114300">
                  <wp:extent cx="1847850" cy="13843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1847850" cy="1384300"/>
                          </a:xfrm>
                          <a:prstGeom prst="rect">
                            <a:avLst/>
                          </a:prstGeom>
                          <a:ln w="12700">
                            <a:solidFill>
                              <a:srgbClr val="000000"/>
                            </a:solidFill>
                            <a:prstDash val="solid"/>
                          </a:ln>
                        </pic:spPr>
                      </pic:pic>
                    </a:graphicData>
                  </a:graphic>
                </wp:inline>
              </w:drawing>
            </w:r>
          </w:p>
          <w:p w:rsidR="00DF7819" w:rsidRPr="006C0AC5" w:rsidRDefault="00124317">
            <w:pPr>
              <w:pStyle w:val="normal0"/>
              <w:widowControl w:val="0"/>
              <w:pBdr>
                <w:top w:val="nil"/>
                <w:left w:val="nil"/>
                <w:bottom w:val="nil"/>
                <w:right w:val="nil"/>
                <w:between w:val="nil"/>
              </w:pBdr>
              <w:jc w:val="center"/>
              <w:rPr>
                <w:b/>
                <w:lang w:val="en-GB"/>
              </w:rPr>
            </w:pPr>
            <w:r w:rsidRPr="006C0AC5">
              <w:rPr>
                <w:b/>
                <w:lang w:val="en-GB"/>
              </w:rPr>
              <w:t>Figure 3: Images related to Cologne’s tourism</w:t>
            </w:r>
          </w:p>
          <w:p w:rsidR="00DF7819" w:rsidRPr="006C0AC5" w:rsidRDefault="00124317">
            <w:pPr>
              <w:pStyle w:val="normal0"/>
              <w:widowControl w:val="0"/>
              <w:pBdr>
                <w:top w:val="nil"/>
                <w:left w:val="nil"/>
                <w:bottom w:val="nil"/>
                <w:right w:val="nil"/>
                <w:between w:val="nil"/>
              </w:pBdr>
              <w:jc w:val="center"/>
              <w:rPr>
                <w:lang w:val="en-GB"/>
              </w:rPr>
            </w:pPr>
            <w:r w:rsidRPr="006C0AC5">
              <w:rPr>
                <w:lang w:val="en-GB"/>
              </w:rPr>
              <w:t>(Source: Cologne-tourism, 2025)</w:t>
            </w:r>
          </w:p>
          <w:p w:rsidR="00DF7819" w:rsidRPr="006C0AC5" w:rsidRDefault="00124317">
            <w:pPr>
              <w:pStyle w:val="normal0"/>
              <w:widowControl w:val="0"/>
              <w:pBdr>
                <w:top w:val="nil"/>
                <w:left w:val="nil"/>
                <w:bottom w:val="nil"/>
                <w:right w:val="nil"/>
                <w:between w:val="nil"/>
              </w:pBdr>
              <w:rPr>
                <w:lang w:val="en-GB"/>
              </w:rPr>
            </w:pPr>
            <w:r w:rsidRPr="006C0AC5">
              <w:rPr>
                <w:lang w:val="en-GB"/>
              </w:rPr>
              <w:t>As illustrated in the figure above, Cologne tourism is considered to have use</w:t>
            </w:r>
            <w:r w:rsidRPr="006C0AC5">
              <w:rPr>
                <w:lang w:val="en-GB"/>
              </w:rPr>
              <w:t xml:space="preserve">d images as an important ledger to create an immersive tourism experience through digital accessibility.  </w:t>
            </w:r>
          </w:p>
        </w:tc>
      </w:tr>
      <w:tr w:rsidR="00DF7819" w:rsidRPr="006C0AC5" w:rsidTr="00410115">
        <w:trPr>
          <w:cantSplit/>
          <w:tblHeader/>
          <w:jc w:val="center"/>
        </w:trPr>
        <w:tc>
          <w:tcPr>
            <w:tcW w:w="1350"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b/>
                <w:i/>
                <w:lang w:val="en-GB"/>
              </w:rPr>
            </w:pPr>
            <w:r w:rsidRPr="006C0AC5">
              <w:rPr>
                <w:b/>
                <w:i/>
                <w:lang w:val="en-GB"/>
              </w:rPr>
              <w:t>Ancillary services</w:t>
            </w:r>
          </w:p>
        </w:tc>
        <w:tc>
          <w:tcPr>
            <w:tcW w:w="379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lang w:val="en-GB"/>
              </w:rPr>
            </w:pPr>
            <w:r w:rsidRPr="006C0AC5">
              <w:rPr>
                <w:lang w:val="en-GB"/>
              </w:rPr>
              <w:t xml:space="preserve">Structured and robust tourism operations can be considered as significant ancillary services for a tourist destination. </w:t>
            </w:r>
          </w:p>
        </w:tc>
        <w:tc>
          <w:tcPr>
            <w:tcW w:w="4215" w:type="dxa"/>
            <w:shd w:val="clear" w:color="auto" w:fill="auto"/>
            <w:tcMar>
              <w:top w:w="100" w:type="dxa"/>
              <w:left w:w="100" w:type="dxa"/>
              <w:bottom w:w="100" w:type="dxa"/>
              <w:right w:w="100" w:type="dxa"/>
            </w:tcMar>
          </w:tcPr>
          <w:p w:rsidR="00DF7819" w:rsidRPr="006C0AC5" w:rsidRDefault="00124317">
            <w:pPr>
              <w:pStyle w:val="normal0"/>
              <w:widowControl w:val="0"/>
              <w:pBdr>
                <w:top w:val="nil"/>
                <w:left w:val="nil"/>
                <w:bottom w:val="nil"/>
                <w:right w:val="nil"/>
                <w:between w:val="nil"/>
              </w:pBdr>
              <w:rPr>
                <w:lang w:val="en-GB"/>
              </w:rPr>
            </w:pPr>
            <w:r w:rsidRPr="006C0AC5">
              <w:rPr>
                <w:lang w:val="en-GB"/>
              </w:rPr>
              <w:t xml:space="preserve">Cologne tourism has a long range of ancillary services including visitor support and amenities. </w:t>
            </w:r>
            <w:proofErr w:type="spellStart"/>
            <w:r w:rsidRPr="006C0AC5">
              <w:rPr>
                <w:lang w:val="en-GB"/>
              </w:rPr>
              <w:t>VisitKölnGPT</w:t>
            </w:r>
            <w:proofErr w:type="spellEnd"/>
            <w:r w:rsidRPr="006C0AC5">
              <w:rPr>
                <w:lang w:val="en-GB"/>
              </w:rPr>
              <w:t xml:space="preserve"> can be outlined as an important tool for developing a high-quality ancillary service in the form of data-driven visitor support (Cologne-tourism, 2</w:t>
            </w:r>
            <w:r w:rsidRPr="006C0AC5">
              <w:rPr>
                <w:lang w:val="en-GB"/>
              </w:rPr>
              <w:t xml:space="preserve">025).    </w:t>
            </w:r>
          </w:p>
        </w:tc>
      </w:tr>
    </w:tbl>
    <w:p w:rsidR="00DF7819" w:rsidRPr="006C0AC5" w:rsidRDefault="00124317">
      <w:pPr>
        <w:pStyle w:val="normal0"/>
        <w:jc w:val="center"/>
        <w:rPr>
          <w:b/>
          <w:lang w:val="en-GB"/>
        </w:rPr>
      </w:pPr>
      <w:r w:rsidRPr="006C0AC5">
        <w:rPr>
          <w:b/>
          <w:lang w:val="en-GB"/>
        </w:rPr>
        <w:t>Table 1: Key elements related to successful destination development</w:t>
      </w:r>
    </w:p>
    <w:p w:rsidR="00DF7819" w:rsidRPr="006C0AC5" w:rsidRDefault="00124317">
      <w:pPr>
        <w:pStyle w:val="normal0"/>
        <w:jc w:val="center"/>
        <w:rPr>
          <w:lang w:val="en-GB"/>
        </w:rPr>
      </w:pPr>
      <w:r w:rsidRPr="006C0AC5">
        <w:rPr>
          <w:lang w:val="en-GB"/>
        </w:rPr>
        <w:t>(Source: Self-developed)</w:t>
      </w:r>
    </w:p>
    <w:p w:rsidR="00DF7819" w:rsidRPr="006C0AC5" w:rsidRDefault="00124317">
      <w:pPr>
        <w:pStyle w:val="normal0"/>
        <w:jc w:val="center"/>
        <w:rPr>
          <w:lang w:val="en-GB"/>
        </w:rPr>
      </w:pPr>
      <w:r w:rsidRPr="006C0AC5">
        <w:rPr>
          <w:lang w:val="en-GB"/>
        </w:rPr>
        <w:br w:type="page"/>
      </w:r>
    </w:p>
    <w:p w:rsidR="00DF7819" w:rsidRPr="006C0AC5" w:rsidRDefault="00124317">
      <w:pPr>
        <w:pStyle w:val="Heading1"/>
        <w:rPr>
          <w:lang w:val="en-GB"/>
        </w:rPr>
      </w:pPr>
      <w:bookmarkStart w:id="5" w:name="_xk80uarnxnti" w:colFirst="0" w:colLast="0"/>
      <w:bookmarkStart w:id="6" w:name="_Toc209882337"/>
      <w:bookmarkEnd w:id="5"/>
      <w:r w:rsidRPr="006C0AC5">
        <w:rPr>
          <w:lang w:val="en-GB"/>
        </w:rPr>
        <w:lastRenderedPageBreak/>
        <w:t>References</w:t>
      </w:r>
      <w:bookmarkEnd w:id="6"/>
    </w:p>
    <w:p w:rsidR="00410115" w:rsidRPr="006C0AC5" w:rsidRDefault="00410115">
      <w:pPr>
        <w:pStyle w:val="normal0"/>
        <w:spacing w:before="240" w:after="240"/>
        <w:rPr>
          <w:lang w:val="en-GB"/>
        </w:rPr>
      </w:pPr>
      <w:proofErr w:type="gramStart"/>
      <w:r w:rsidRPr="006C0AC5">
        <w:rPr>
          <w:lang w:val="en-GB"/>
        </w:rPr>
        <w:t>Cologne-tourism.</w:t>
      </w:r>
      <w:proofErr w:type="gramEnd"/>
      <w:r w:rsidRPr="006C0AC5">
        <w:rPr>
          <w:lang w:val="en-GB"/>
        </w:rPr>
        <w:t xml:space="preserve"> (2025). </w:t>
      </w:r>
      <w:r w:rsidRPr="006C0AC5">
        <w:rPr>
          <w:i/>
          <w:lang w:val="en-GB"/>
        </w:rPr>
        <w:t>Results for 2024: Cologne's tourism on the path to success</w:t>
      </w:r>
      <w:r w:rsidRPr="006C0AC5">
        <w:rPr>
          <w:lang w:val="en-GB"/>
        </w:rPr>
        <w:t>. Available at:</w:t>
      </w:r>
      <w:hyperlink r:id="rId9">
        <w:r w:rsidRPr="006C0AC5">
          <w:rPr>
            <w:lang w:val="en-GB"/>
          </w:rPr>
          <w:t xml:space="preserve"> </w:t>
        </w:r>
      </w:hyperlink>
      <w:hyperlink r:id="rId10">
        <w:r w:rsidRPr="006C0AC5">
          <w:rPr>
            <w:color w:val="1155CC"/>
            <w:u w:val="single"/>
            <w:lang w:val="en-GB"/>
          </w:rPr>
          <w:t>https://www.cologne-tourism.com/service/press/news/detail/results-for-2024-colognes-tourism-on-the-path-to-success</w:t>
        </w:r>
      </w:hyperlink>
      <w:r w:rsidRPr="006C0AC5">
        <w:rPr>
          <w:lang w:val="en-GB"/>
        </w:rPr>
        <w:t xml:space="preserve"> [Accessed on: 27 September 2025].</w:t>
      </w:r>
    </w:p>
    <w:p w:rsidR="00410115" w:rsidRPr="006C0AC5" w:rsidRDefault="00410115">
      <w:pPr>
        <w:pStyle w:val="normal0"/>
        <w:spacing w:before="240" w:after="240"/>
        <w:rPr>
          <w:color w:val="1155CC"/>
          <w:u w:val="single"/>
          <w:lang w:val="en-GB"/>
        </w:rPr>
      </w:pPr>
      <w:proofErr w:type="spellStart"/>
      <w:proofErr w:type="gramStart"/>
      <w:r w:rsidRPr="006C0AC5">
        <w:rPr>
          <w:lang w:val="en-GB"/>
        </w:rPr>
        <w:t>Hu</w:t>
      </w:r>
      <w:proofErr w:type="spellEnd"/>
      <w:r w:rsidRPr="006C0AC5">
        <w:rPr>
          <w:lang w:val="en-GB"/>
        </w:rPr>
        <w:t xml:space="preserve">, B., He, F. and </w:t>
      </w:r>
      <w:proofErr w:type="spellStart"/>
      <w:r w:rsidRPr="006C0AC5">
        <w:rPr>
          <w:lang w:val="en-GB"/>
        </w:rPr>
        <w:t>Hu</w:t>
      </w:r>
      <w:proofErr w:type="spellEnd"/>
      <w:r w:rsidRPr="006C0AC5">
        <w:rPr>
          <w:lang w:val="en-GB"/>
        </w:rPr>
        <w:t>, L., (2022).</w:t>
      </w:r>
      <w:proofErr w:type="gramEnd"/>
      <w:r w:rsidRPr="006C0AC5">
        <w:rPr>
          <w:lang w:val="en-GB"/>
        </w:rPr>
        <w:t xml:space="preserve"> Community empowerment under powerful government: A sustainable tourism development path for cultural heritage sites. </w:t>
      </w:r>
      <w:r w:rsidRPr="006C0AC5">
        <w:rPr>
          <w:i/>
          <w:lang w:val="en-GB"/>
        </w:rPr>
        <w:t>Frontiers in Psychology</w:t>
      </w:r>
      <w:r w:rsidRPr="006C0AC5">
        <w:rPr>
          <w:lang w:val="en-GB"/>
        </w:rPr>
        <w:t xml:space="preserve">, </w:t>
      </w:r>
      <w:r w:rsidRPr="006C0AC5">
        <w:rPr>
          <w:i/>
          <w:lang w:val="en-GB"/>
        </w:rPr>
        <w:t>13</w:t>
      </w:r>
      <w:r w:rsidRPr="006C0AC5">
        <w:rPr>
          <w:lang w:val="en-GB"/>
        </w:rPr>
        <w:t>, p.752051.</w:t>
      </w:r>
      <w:hyperlink r:id="rId11">
        <w:r w:rsidRPr="006C0AC5">
          <w:rPr>
            <w:lang w:val="en-GB"/>
          </w:rPr>
          <w:t xml:space="preserve"> </w:t>
        </w:r>
      </w:hyperlink>
      <w:hyperlink r:id="rId12">
        <w:r w:rsidRPr="006C0AC5">
          <w:rPr>
            <w:color w:val="1155CC"/>
            <w:u w:val="single"/>
            <w:lang w:val="en-GB"/>
          </w:rPr>
          <w:t>https://www.frontiersin.org/journals/psychology/articles/10.3389/fpsyg.2022.752051/pdf</w:t>
        </w:r>
      </w:hyperlink>
    </w:p>
    <w:p w:rsidR="00410115" w:rsidRPr="006C0AC5" w:rsidRDefault="00410115">
      <w:pPr>
        <w:pStyle w:val="normal0"/>
        <w:spacing w:before="240" w:after="240"/>
        <w:rPr>
          <w:color w:val="1155CC"/>
          <w:u w:val="single"/>
          <w:lang w:val="en-GB"/>
        </w:rPr>
      </w:pPr>
      <w:proofErr w:type="gramStart"/>
      <w:r w:rsidRPr="006C0AC5">
        <w:rPr>
          <w:lang w:val="en-GB"/>
        </w:rPr>
        <w:t>Li, D., Du, P. and He, H., (2022).</w:t>
      </w:r>
      <w:proofErr w:type="gramEnd"/>
      <w:r w:rsidRPr="006C0AC5">
        <w:rPr>
          <w:lang w:val="en-GB"/>
        </w:rPr>
        <w:t xml:space="preserve"> </w:t>
      </w:r>
      <w:proofErr w:type="gramStart"/>
      <w:r w:rsidRPr="006C0AC5">
        <w:rPr>
          <w:lang w:val="en-GB"/>
        </w:rPr>
        <w:t>Artificial Intelligence‐Based Sustainable Development of Smart Heritage Tourism.</w:t>
      </w:r>
      <w:proofErr w:type="gramEnd"/>
      <w:r w:rsidRPr="006C0AC5">
        <w:rPr>
          <w:lang w:val="en-GB"/>
        </w:rPr>
        <w:t xml:space="preserve"> </w:t>
      </w:r>
      <w:r w:rsidRPr="006C0AC5">
        <w:rPr>
          <w:i/>
          <w:lang w:val="en-GB"/>
        </w:rPr>
        <w:t>Wireless Communications and Mobile Computing</w:t>
      </w:r>
      <w:r w:rsidRPr="006C0AC5">
        <w:rPr>
          <w:lang w:val="en-GB"/>
        </w:rPr>
        <w:t xml:space="preserve">, </w:t>
      </w:r>
      <w:r w:rsidRPr="006C0AC5">
        <w:rPr>
          <w:i/>
          <w:lang w:val="en-GB"/>
        </w:rPr>
        <w:t>2022</w:t>
      </w:r>
      <w:r w:rsidRPr="006C0AC5">
        <w:rPr>
          <w:lang w:val="en-GB"/>
        </w:rPr>
        <w:t>(1), p.5441170.</w:t>
      </w:r>
      <w:hyperlink r:id="rId13">
        <w:r w:rsidRPr="006C0AC5">
          <w:rPr>
            <w:lang w:val="en-GB"/>
          </w:rPr>
          <w:t xml:space="preserve"> </w:t>
        </w:r>
      </w:hyperlink>
      <w:hyperlink r:id="rId14">
        <w:r w:rsidRPr="006C0AC5">
          <w:rPr>
            <w:color w:val="1155CC"/>
            <w:u w:val="single"/>
            <w:lang w:val="en-GB"/>
          </w:rPr>
          <w:t>https://onlinelibrary.wiley.com/doi/pdf/10.1155/2022/5441170</w:t>
        </w:r>
      </w:hyperlink>
    </w:p>
    <w:p w:rsidR="00410115" w:rsidRPr="006C0AC5" w:rsidRDefault="00410115">
      <w:pPr>
        <w:pStyle w:val="normal0"/>
        <w:spacing w:before="240" w:after="240"/>
        <w:rPr>
          <w:color w:val="1155CC"/>
          <w:u w:val="single"/>
          <w:lang w:val="en-GB"/>
        </w:rPr>
      </w:pPr>
      <w:proofErr w:type="spellStart"/>
      <w:r w:rsidRPr="006C0AC5">
        <w:rPr>
          <w:lang w:val="en-GB"/>
        </w:rPr>
        <w:t>Matiku</w:t>
      </w:r>
      <w:proofErr w:type="spellEnd"/>
      <w:r w:rsidRPr="006C0AC5">
        <w:rPr>
          <w:lang w:val="en-GB"/>
        </w:rPr>
        <w:t xml:space="preserve">, S.M., </w:t>
      </w:r>
      <w:proofErr w:type="spellStart"/>
      <w:r w:rsidRPr="006C0AC5">
        <w:rPr>
          <w:lang w:val="en-GB"/>
        </w:rPr>
        <w:t>Zuwarimwe</w:t>
      </w:r>
      <w:proofErr w:type="spellEnd"/>
      <w:r w:rsidRPr="006C0AC5">
        <w:rPr>
          <w:lang w:val="en-GB"/>
        </w:rPr>
        <w:t xml:space="preserve">, J. and </w:t>
      </w:r>
      <w:proofErr w:type="spellStart"/>
      <w:r w:rsidRPr="006C0AC5">
        <w:rPr>
          <w:lang w:val="en-GB"/>
        </w:rPr>
        <w:t>Tshipala</w:t>
      </w:r>
      <w:proofErr w:type="spellEnd"/>
      <w:r w:rsidRPr="006C0AC5">
        <w:rPr>
          <w:lang w:val="en-GB"/>
        </w:rPr>
        <w:t xml:space="preserve">, N., (2021). </w:t>
      </w:r>
      <w:proofErr w:type="gramStart"/>
      <w:r w:rsidRPr="006C0AC5">
        <w:rPr>
          <w:lang w:val="en-GB"/>
        </w:rPr>
        <w:t>Sustainable tourism planning and management for sustainable livelihoods.</w:t>
      </w:r>
      <w:proofErr w:type="gramEnd"/>
      <w:r w:rsidRPr="006C0AC5">
        <w:rPr>
          <w:lang w:val="en-GB"/>
        </w:rPr>
        <w:t xml:space="preserve"> </w:t>
      </w:r>
      <w:proofErr w:type="gramStart"/>
      <w:r w:rsidRPr="006C0AC5">
        <w:rPr>
          <w:i/>
          <w:lang w:val="en-GB"/>
        </w:rPr>
        <w:t>Development Southern Africa</w:t>
      </w:r>
      <w:r w:rsidRPr="006C0AC5">
        <w:rPr>
          <w:lang w:val="en-GB"/>
        </w:rPr>
        <w:t xml:space="preserve">, </w:t>
      </w:r>
      <w:r w:rsidRPr="006C0AC5">
        <w:rPr>
          <w:i/>
          <w:lang w:val="en-GB"/>
        </w:rPr>
        <w:t>38</w:t>
      </w:r>
      <w:r w:rsidRPr="006C0AC5">
        <w:rPr>
          <w:lang w:val="en-GB"/>
        </w:rPr>
        <w:t>(4), pp.524-538.</w:t>
      </w:r>
      <w:proofErr w:type="gramEnd"/>
      <w:r w:rsidRPr="006C0AC5">
        <w:rPr>
          <w:lang w:val="en-GB"/>
        </w:rPr>
        <w:fldChar w:fldCharType="begin"/>
      </w:r>
      <w:r w:rsidRPr="006C0AC5">
        <w:rPr>
          <w:lang w:val="en-GB"/>
        </w:rPr>
        <w:instrText>HYPERLINK "https://www.tandfonline.com/doi/pdf/10.1080/0376835X.2020.1801386" \h</w:instrText>
      </w:r>
      <w:r w:rsidRPr="006C0AC5">
        <w:rPr>
          <w:lang w:val="en-GB"/>
        </w:rPr>
        <w:fldChar w:fldCharType="separate"/>
      </w:r>
      <w:r w:rsidRPr="006C0AC5">
        <w:rPr>
          <w:lang w:val="en-GB"/>
        </w:rPr>
        <w:t xml:space="preserve"> </w:t>
      </w:r>
      <w:r w:rsidRPr="006C0AC5">
        <w:rPr>
          <w:lang w:val="en-GB"/>
        </w:rPr>
        <w:fldChar w:fldCharType="end"/>
      </w:r>
      <w:hyperlink r:id="rId15">
        <w:r w:rsidRPr="006C0AC5">
          <w:rPr>
            <w:color w:val="1155CC"/>
            <w:u w:val="single"/>
            <w:lang w:val="en-GB"/>
          </w:rPr>
          <w:t>https://www.tandfonline.com/doi/pdf/10.1080/0376835X.2020.1801386</w:t>
        </w:r>
      </w:hyperlink>
    </w:p>
    <w:p w:rsidR="00410115" w:rsidRPr="006C0AC5" w:rsidRDefault="00410115">
      <w:pPr>
        <w:pStyle w:val="normal0"/>
        <w:spacing w:before="240" w:after="240"/>
        <w:rPr>
          <w:color w:val="1155CC"/>
          <w:u w:val="single"/>
          <w:lang w:val="en-GB"/>
        </w:rPr>
      </w:pPr>
      <w:proofErr w:type="spellStart"/>
      <w:r w:rsidRPr="006C0AC5">
        <w:rPr>
          <w:lang w:val="en-GB"/>
        </w:rPr>
        <w:t>Peeters</w:t>
      </w:r>
      <w:proofErr w:type="spellEnd"/>
      <w:r w:rsidRPr="006C0AC5">
        <w:rPr>
          <w:lang w:val="en-GB"/>
        </w:rPr>
        <w:t xml:space="preserve">, P., </w:t>
      </w:r>
      <w:proofErr w:type="spellStart"/>
      <w:r w:rsidRPr="006C0AC5">
        <w:rPr>
          <w:lang w:val="en-GB"/>
        </w:rPr>
        <w:t>Çakmak</w:t>
      </w:r>
      <w:proofErr w:type="spellEnd"/>
      <w:r w:rsidRPr="006C0AC5">
        <w:rPr>
          <w:lang w:val="en-GB"/>
        </w:rPr>
        <w:t xml:space="preserve">, E. and </w:t>
      </w:r>
      <w:proofErr w:type="spellStart"/>
      <w:r w:rsidRPr="006C0AC5">
        <w:rPr>
          <w:lang w:val="en-GB"/>
        </w:rPr>
        <w:t>Guiver</w:t>
      </w:r>
      <w:proofErr w:type="spellEnd"/>
      <w:r w:rsidRPr="006C0AC5">
        <w:rPr>
          <w:lang w:val="en-GB"/>
        </w:rPr>
        <w:t xml:space="preserve">, J., (2024). Current issues in tourism: Mitigating climate change in sustainable tourism research. </w:t>
      </w:r>
      <w:r w:rsidRPr="006C0AC5">
        <w:rPr>
          <w:i/>
          <w:lang w:val="en-GB"/>
        </w:rPr>
        <w:t>Tourism Management</w:t>
      </w:r>
      <w:r w:rsidRPr="006C0AC5">
        <w:rPr>
          <w:lang w:val="en-GB"/>
        </w:rPr>
        <w:t xml:space="preserve">, </w:t>
      </w:r>
      <w:r w:rsidRPr="006C0AC5">
        <w:rPr>
          <w:i/>
          <w:lang w:val="en-GB"/>
        </w:rPr>
        <w:t>100</w:t>
      </w:r>
      <w:r w:rsidRPr="006C0AC5">
        <w:rPr>
          <w:lang w:val="en-GB"/>
        </w:rPr>
        <w:t>, p.104820.</w:t>
      </w:r>
      <w:hyperlink r:id="rId16">
        <w:r w:rsidRPr="006C0AC5">
          <w:rPr>
            <w:lang w:val="en-GB"/>
          </w:rPr>
          <w:t xml:space="preserve"> </w:t>
        </w:r>
      </w:hyperlink>
      <w:hyperlink r:id="rId17">
        <w:r w:rsidRPr="006C0AC5">
          <w:rPr>
            <w:color w:val="1155CC"/>
            <w:u w:val="single"/>
            <w:lang w:val="en-GB"/>
          </w:rPr>
          <w:t>https://www.sciencedirect.com/science/article/pii/S0261517723001024</w:t>
        </w:r>
      </w:hyperlink>
    </w:p>
    <w:p w:rsidR="00410115" w:rsidRPr="006C0AC5" w:rsidRDefault="00410115">
      <w:pPr>
        <w:pStyle w:val="normal0"/>
        <w:spacing w:before="240" w:after="240"/>
        <w:rPr>
          <w:lang w:val="en-GB"/>
        </w:rPr>
      </w:pPr>
      <w:proofErr w:type="spellStart"/>
      <w:proofErr w:type="gramStart"/>
      <w:r w:rsidRPr="006C0AC5">
        <w:rPr>
          <w:lang w:val="en-GB"/>
        </w:rPr>
        <w:t>Tripadvisor</w:t>
      </w:r>
      <w:proofErr w:type="spellEnd"/>
      <w:r w:rsidRPr="006C0AC5">
        <w:rPr>
          <w:lang w:val="en-GB"/>
        </w:rPr>
        <w:t>.</w:t>
      </w:r>
      <w:proofErr w:type="gramEnd"/>
      <w:r w:rsidRPr="006C0AC5">
        <w:rPr>
          <w:lang w:val="en-GB"/>
        </w:rPr>
        <w:t xml:space="preserve"> </w:t>
      </w:r>
      <w:proofErr w:type="gramStart"/>
      <w:r w:rsidRPr="006C0AC5">
        <w:rPr>
          <w:lang w:val="en-GB"/>
        </w:rPr>
        <w:t xml:space="preserve">(2025). </w:t>
      </w:r>
      <w:r w:rsidRPr="006C0AC5">
        <w:rPr>
          <w:i/>
          <w:lang w:val="en-GB"/>
        </w:rPr>
        <w:t>Cologne, Germany.</w:t>
      </w:r>
      <w:proofErr w:type="gramEnd"/>
      <w:r w:rsidRPr="006C0AC5">
        <w:rPr>
          <w:i/>
          <w:lang w:val="en-GB"/>
        </w:rPr>
        <w:t xml:space="preserve"> </w:t>
      </w:r>
      <w:r w:rsidRPr="006C0AC5">
        <w:rPr>
          <w:lang w:val="en-GB"/>
        </w:rPr>
        <w:t>Available at:</w:t>
      </w:r>
      <w:hyperlink r:id="rId18">
        <w:r w:rsidRPr="006C0AC5">
          <w:rPr>
            <w:lang w:val="en-GB"/>
          </w:rPr>
          <w:t xml:space="preserve"> </w:t>
        </w:r>
      </w:hyperlink>
      <w:hyperlink r:id="rId19">
        <w:r w:rsidRPr="006C0AC5">
          <w:rPr>
            <w:color w:val="1155CC"/>
            <w:u w:val="single"/>
            <w:lang w:val="en-GB"/>
          </w:rPr>
          <w:t>https://www.tripadvisor.in/Tourism-g187371-Cologne_North_Rhine_Westphalia-Vacations.html</w:t>
        </w:r>
      </w:hyperlink>
      <w:r w:rsidRPr="006C0AC5">
        <w:rPr>
          <w:lang w:val="en-GB"/>
        </w:rPr>
        <w:t xml:space="preserve"> [Accessed on: 27 September 2025].</w:t>
      </w:r>
    </w:p>
    <w:p w:rsidR="00410115" w:rsidRPr="006C0AC5" w:rsidRDefault="00410115">
      <w:pPr>
        <w:pStyle w:val="normal0"/>
        <w:spacing w:before="240" w:after="240"/>
        <w:rPr>
          <w:lang w:val="en-GB"/>
        </w:rPr>
      </w:pPr>
      <w:proofErr w:type="gramStart"/>
      <w:r w:rsidRPr="006C0AC5">
        <w:rPr>
          <w:lang w:val="en-GB"/>
        </w:rPr>
        <w:t>TTW.</w:t>
      </w:r>
      <w:proofErr w:type="gramEnd"/>
      <w:r w:rsidRPr="006C0AC5">
        <w:rPr>
          <w:lang w:val="en-GB"/>
        </w:rPr>
        <w:t xml:space="preserve"> (2025). </w:t>
      </w:r>
      <w:r w:rsidRPr="006C0AC5">
        <w:rPr>
          <w:i/>
          <w:lang w:val="en-GB"/>
        </w:rPr>
        <w:t>Clean, Green, and Seen: Cologne’s Electric Sightseeing Buses Bring Eco-Tourism to Life</w:t>
      </w:r>
      <w:r w:rsidRPr="006C0AC5">
        <w:rPr>
          <w:lang w:val="en-GB"/>
        </w:rPr>
        <w:t>. Available at:</w:t>
      </w:r>
      <w:hyperlink r:id="rId20">
        <w:r w:rsidRPr="006C0AC5">
          <w:rPr>
            <w:lang w:val="en-GB"/>
          </w:rPr>
          <w:t xml:space="preserve"> </w:t>
        </w:r>
      </w:hyperlink>
      <w:hyperlink r:id="rId21">
        <w:r w:rsidRPr="006C0AC5">
          <w:rPr>
            <w:color w:val="1155CC"/>
            <w:u w:val="single"/>
            <w:lang w:val="en-GB"/>
          </w:rPr>
          <w:t>https://www.travelandtourworld.com/news/article/clean-green-and-seen-colognes-electric-sightseeing-buses-bring-eco-tourism-to-life/</w:t>
        </w:r>
      </w:hyperlink>
      <w:r w:rsidRPr="006C0AC5">
        <w:rPr>
          <w:lang w:val="en-GB"/>
        </w:rPr>
        <w:t xml:space="preserve"> [Accessed on: 27 September 2025].</w:t>
      </w:r>
    </w:p>
    <w:p w:rsidR="00DF7819" w:rsidRPr="006C0AC5" w:rsidRDefault="00DF7819">
      <w:pPr>
        <w:pStyle w:val="normal0"/>
        <w:rPr>
          <w:lang w:val="en-GB"/>
        </w:rPr>
      </w:pPr>
    </w:p>
    <w:sectPr w:rsidR="00DF7819" w:rsidRPr="006C0AC5" w:rsidSect="00DF7819">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isplayBackgroundShape/>
  <w:proofState w:spelling="clean" w:grammar="clean"/>
  <w:defaultTabStop w:val="720"/>
  <w:characterSpacingControl w:val="doNotCompress"/>
  <w:compat/>
  <w:rsids>
    <w:rsidRoot w:val="00DF7819"/>
    <w:rsid w:val="00124317"/>
    <w:rsid w:val="00333D22"/>
    <w:rsid w:val="00410115"/>
    <w:rsid w:val="006C0AC5"/>
    <w:rsid w:val="00B4268D"/>
    <w:rsid w:val="00DF78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DF7819"/>
    <w:pPr>
      <w:keepNext/>
      <w:keepLines/>
      <w:outlineLvl w:val="0"/>
    </w:pPr>
    <w:rPr>
      <w:b/>
    </w:rPr>
  </w:style>
  <w:style w:type="paragraph" w:styleId="Heading2">
    <w:name w:val="heading 2"/>
    <w:basedOn w:val="normal0"/>
    <w:next w:val="normal0"/>
    <w:rsid w:val="00DF7819"/>
    <w:pPr>
      <w:keepNext/>
      <w:keepLines/>
      <w:spacing w:before="360" w:after="120"/>
      <w:outlineLvl w:val="1"/>
    </w:pPr>
    <w:rPr>
      <w:sz w:val="32"/>
      <w:szCs w:val="32"/>
    </w:rPr>
  </w:style>
  <w:style w:type="paragraph" w:styleId="Heading3">
    <w:name w:val="heading 3"/>
    <w:basedOn w:val="normal0"/>
    <w:next w:val="normal0"/>
    <w:rsid w:val="00DF7819"/>
    <w:pPr>
      <w:keepNext/>
      <w:keepLines/>
      <w:spacing w:before="320" w:after="80"/>
      <w:outlineLvl w:val="2"/>
    </w:pPr>
    <w:rPr>
      <w:color w:val="434343"/>
      <w:sz w:val="28"/>
      <w:szCs w:val="28"/>
    </w:rPr>
  </w:style>
  <w:style w:type="paragraph" w:styleId="Heading4">
    <w:name w:val="heading 4"/>
    <w:basedOn w:val="normal0"/>
    <w:next w:val="normal0"/>
    <w:rsid w:val="00DF7819"/>
    <w:pPr>
      <w:keepNext/>
      <w:keepLines/>
      <w:spacing w:before="280" w:after="80"/>
      <w:outlineLvl w:val="3"/>
    </w:pPr>
    <w:rPr>
      <w:color w:val="666666"/>
    </w:rPr>
  </w:style>
  <w:style w:type="paragraph" w:styleId="Heading5">
    <w:name w:val="heading 5"/>
    <w:basedOn w:val="normal0"/>
    <w:next w:val="normal0"/>
    <w:rsid w:val="00DF7819"/>
    <w:pPr>
      <w:keepNext/>
      <w:keepLines/>
      <w:spacing w:before="240" w:after="80"/>
      <w:outlineLvl w:val="4"/>
    </w:pPr>
    <w:rPr>
      <w:color w:val="666666"/>
      <w:sz w:val="22"/>
      <w:szCs w:val="22"/>
    </w:rPr>
  </w:style>
  <w:style w:type="paragraph" w:styleId="Heading6">
    <w:name w:val="heading 6"/>
    <w:basedOn w:val="normal0"/>
    <w:next w:val="normal0"/>
    <w:rsid w:val="00DF781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F7819"/>
    <w:tblPr>
      <w:tblCellMar>
        <w:top w:w="100" w:type="dxa"/>
        <w:left w:w="100" w:type="dxa"/>
        <w:bottom w:w="100" w:type="dxa"/>
        <w:right w:w="100" w:type="dxa"/>
      </w:tblCellMar>
    </w:tblPr>
  </w:style>
  <w:style w:type="paragraph" w:customStyle="1" w:styleId="normal0">
    <w:name w:val="normal"/>
    <w:rsid w:val="00DF7819"/>
  </w:style>
  <w:style w:type="paragraph" w:styleId="Title">
    <w:name w:val="Title"/>
    <w:basedOn w:val="normal0"/>
    <w:next w:val="normal0"/>
    <w:rsid w:val="00DF7819"/>
    <w:pPr>
      <w:keepNext/>
      <w:keepLines/>
      <w:spacing w:after="60"/>
    </w:pPr>
    <w:rPr>
      <w:sz w:val="52"/>
      <w:szCs w:val="52"/>
    </w:rPr>
  </w:style>
  <w:style w:type="paragraph" w:styleId="Subtitle">
    <w:name w:val="Subtitle"/>
    <w:basedOn w:val="normal0"/>
    <w:next w:val="normal0"/>
    <w:rsid w:val="00DF7819"/>
    <w:pPr>
      <w:keepNext/>
      <w:keepLines/>
      <w:spacing w:after="320"/>
    </w:pPr>
    <w:rPr>
      <w:rFonts w:ascii="Arial" w:eastAsia="Arial" w:hAnsi="Arial" w:cs="Arial"/>
      <w:color w:val="666666"/>
      <w:sz w:val="30"/>
      <w:szCs w:val="30"/>
    </w:rPr>
  </w:style>
  <w:style w:type="table" w:customStyle="1" w:styleId="a">
    <w:basedOn w:val="TableNormal0"/>
    <w:rsid w:val="00DF781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DF7819"/>
    <w:pPr>
      <w:spacing w:line="240" w:lineRule="auto"/>
    </w:pPr>
    <w:rPr>
      <w:sz w:val="20"/>
      <w:szCs w:val="20"/>
    </w:rPr>
  </w:style>
  <w:style w:type="character" w:customStyle="1" w:styleId="CommentTextChar">
    <w:name w:val="Comment Text Char"/>
    <w:basedOn w:val="DefaultParagraphFont"/>
    <w:link w:val="CommentText"/>
    <w:uiPriority w:val="99"/>
    <w:semiHidden/>
    <w:rsid w:val="00DF7819"/>
    <w:rPr>
      <w:sz w:val="20"/>
      <w:szCs w:val="20"/>
    </w:rPr>
  </w:style>
  <w:style w:type="character" w:styleId="CommentReference">
    <w:name w:val="annotation reference"/>
    <w:basedOn w:val="DefaultParagraphFont"/>
    <w:uiPriority w:val="99"/>
    <w:semiHidden/>
    <w:unhideWhenUsed/>
    <w:rsid w:val="00DF7819"/>
    <w:rPr>
      <w:sz w:val="16"/>
      <w:szCs w:val="16"/>
    </w:rPr>
  </w:style>
  <w:style w:type="paragraph" w:styleId="BalloonText">
    <w:name w:val="Balloon Text"/>
    <w:basedOn w:val="Normal"/>
    <w:link w:val="BalloonTextChar"/>
    <w:uiPriority w:val="99"/>
    <w:semiHidden/>
    <w:unhideWhenUsed/>
    <w:rsid w:val="006C0A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AC5"/>
    <w:rPr>
      <w:rFonts w:ascii="Tahoma" w:hAnsi="Tahoma" w:cs="Tahoma"/>
      <w:sz w:val="16"/>
      <w:szCs w:val="16"/>
    </w:rPr>
  </w:style>
  <w:style w:type="paragraph" w:styleId="TOCHeading">
    <w:name w:val="TOC Heading"/>
    <w:basedOn w:val="Heading1"/>
    <w:next w:val="Normal"/>
    <w:uiPriority w:val="39"/>
    <w:semiHidden/>
    <w:unhideWhenUsed/>
    <w:qFormat/>
    <w:rsid w:val="00B4268D"/>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4268D"/>
    <w:pPr>
      <w:spacing w:after="100"/>
    </w:pPr>
  </w:style>
  <w:style w:type="character" w:styleId="Hyperlink">
    <w:name w:val="Hyperlink"/>
    <w:basedOn w:val="DefaultParagraphFont"/>
    <w:uiPriority w:val="99"/>
    <w:unhideWhenUsed/>
    <w:rsid w:val="00B4268D"/>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onlinelibrary.wiley.com/doi/pdf/10.1155/2022/5441170" TargetMode="External"/><Relationship Id="rId18" Type="http://schemas.openxmlformats.org/officeDocument/2006/relationships/hyperlink" Target="https://www.tripadvisor.in/Tourism-g187371-Cologne_North_Rhine_Westphalia-Vacations.html" TargetMode="External"/><Relationship Id="rId3" Type="http://schemas.openxmlformats.org/officeDocument/2006/relationships/settings" Target="settings.xml"/><Relationship Id="rId21" Type="http://schemas.openxmlformats.org/officeDocument/2006/relationships/hyperlink" Target="https://www.travelandtourworld.com/news/article/clean-green-and-seen-colognes-electric-sightseeing-buses-bring-eco-tourism-to-life/" TargetMode="External"/><Relationship Id="rId7" Type="http://schemas.openxmlformats.org/officeDocument/2006/relationships/image" Target="media/image3.png"/><Relationship Id="rId12" Type="http://schemas.openxmlformats.org/officeDocument/2006/relationships/hyperlink" Target="https://www.frontiersin.org/journals/psychology/articles/10.3389/fpsyg.2022.752051/pdf" TargetMode="External"/><Relationship Id="rId17" Type="http://schemas.openxmlformats.org/officeDocument/2006/relationships/hyperlink" Target="https://www.sciencedirect.com/science/article/pii/S0261517723001024" TargetMode="External"/><Relationship Id="rId2" Type="http://schemas.openxmlformats.org/officeDocument/2006/relationships/styles" Target="styles.xml"/><Relationship Id="rId16" Type="http://schemas.openxmlformats.org/officeDocument/2006/relationships/hyperlink" Target="https://www.sciencedirect.com/science/article/pii/S0261517723001024" TargetMode="External"/><Relationship Id="rId20" Type="http://schemas.openxmlformats.org/officeDocument/2006/relationships/hyperlink" Target="https://www.travelandtourworld.com/news/article/clean-green-and-seen-colognes-electric-sightseeing-buses-bring-eco-tourism-to-life/"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frontiersin.org/journals/psychology/articles/10.3389/fpsyg.2022.752051/pdf" TargetMode="External"/><Relationship Id="rId5" Type="http://schemas.openxmlformats.org/officeDocument/2006/relationships/image" Target="media/image1.png"/><Relationship Id="rId15" Type="http://schemas.openxmlformats.org/officeDocument/2006/relationships/hyperlink" Target="https://www.tandfonline.com/doi/pdf/10.1080/0376835X.2020.1801386" TargetMode="External"/><Relationship Id="rId23" Type="http://schemas.openxmlformats.org/officeDocument/2006/relationships/theme" Target="theme/theme1.xml"/><Relationship Id="rId10" Type="http://schemas.openxmlformats.org/officeDocument/2006/relationships/hyperlink" Target="https://www.cologne-tourism.com/service/press/news/detail/results-for-2024-colognes-tourism-on-the-path-to-success" TargetMode="External"/><Relationship Id="rId19" Type="http://schemas.openxmlformats.org/officeDocument/2006/relationships/hyperlink" Target="https://www.tripadvisor.in/Tourism-g187371-Cologne_North_Rhine_Westphalia-Vacations.html" TargetMode="External"/><Relationship Id="rId4" Type="http://schemas.openxmlformats.org/officeDocument/2006/relationships/webSettings" Target="webSettings.xml"/><Relationship Id="rId9" Type="http://schemas.openxmlformats.org/officeDocument/2006/relationships/hyperlink" Target="https://www.cologne-tourism.com/service/press/news/detail/results-for-2024-colognes-tourism-on-the-path-to-success" TargetMode="External"/><Relationship Id="rId14" Type="http://schemas.openxmlformats.org/officeDocument/2006/relationships/hyperlink" Target="https://onlinelibrary.wiley.com/doi/pdf/10.1155/2022/544117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1E375-5825-42EB-964A-5D5CB3880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1730</Words>
  <Characters>9863</Characters>
  <DocSecurity>0</DocSecurity>
  <Lines>82</Lines>
  <Paragraphs>23</Paragraphs>
  <ScaleCrop>false</ScaleCrop>
  <Company/>
  <LinksUpToDate>false</LinksUpToDate>
  <CharactersWithSpaces>11570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2025-09-27T10:47:00Z</dcterms:created>
  <dcterms:modified xsi:type="dcterms:W3CDTF">2025-09-27T10:49:00Z</dcterms:modified>
</cp:coreProperties>
</file>