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E7745F9" w14:textId="77777777" w:rsidR="000919D6" w:rsidRDefault="00E844E1" w:rsidP="000919D6">
      <w:pPr>
        <w:jc w:val="center"/>
        <w:rPr>
          <w:b/>
          <w:bCs/>
          <w:sz w:val="48"/>
          <w:szCs w:val="48"/>
        </w:rPr>
      </w:pPr>
      <w:r>
        <w:rPr>
          <w:b/>
          <w:bCs/>
          <w:sz w:val="48"/>
          <w:szCs w:val="48"/>
        </w:rPr>
        <w:t xml:space="preserve">Title: </w:t>
      </w:r>
      <w:r w:rsidR="000919D6" w:rsidRPr="000919D6">
        <w:rPr>
          <w:b/>
          <w:bCs/>
          <w:sz w:val="48"/>
          <w:szCs w:val="48"/>
        </w:rPr>
        <w:t xml:space="preserve">Competitive Advantage and Strategic Positioning: </w:t>
      </w:r>
    </w:p>
    <w:p w14:paraId="6E0630D6" w14:textId="6F79607B" w:rsidR="000919D6" w:rsidRPr="000919D6" w:rsidRDefault="000919D6" w:rsidP="000919D6">
      <w:pPr>
        <w:jc w:val="center"/>
        <w:rPr>
          <w:b/>
          <w:bCs/>
          <w:sz w:val="48"/>
          <w:szCs w:val="48"/>
        </w:rPr>
      </w:pPr>
      <w:r w:rsidRPr="000919D6">
        <w:rPr>
          <w:b/>
          <w:bCs/>
          <w:sz w:val="48"/>
          <w:szCs w:val="48"/>
        </w:rPr>
        <w:t>Building and Sustaining Long-Term Profitability in Highly Competitive Markets</w:t>
      </w:r>
    </w:p>
    <w:p w14:paraId="0A4CE13C" w14:textId="77777777" w:rsidR="009E6A7F" w:rsidRDefault="009E6A7F" w:rsidP="00E844E1">
      <w:pPr>
        <w:jc w:val="center"/>
        <w:rPr>
          <w:b/>
          <w:bCs/>
          <w:sz w:val="48"/>
          <w:szCs w:val="48"/>
        </w:rPr>
      </w:pPr>
    </w:p>
    <w:p w14:paraId="6854303B" w14:textId="77777777" w:rsidR="006259E9" w:rsidRDefault="006259E9" w:rsidP="006259E9">
      <w:pPr>
        <w:jc w:val="center"/>
        <w:rPr>
          <w:bCs/>
          <w:sz w:val="44"/>
          <w:szCs w:val="44"/>
        </w:rPr>
      </w:pPr>
      <w:r>
        <w:rPr>
          <w:bCs/>
          <w:sz w:val="44"/>
          <w:szCs w:val="44"/>
          <w:lang w:val="nl-NL"/>
        </w:rPr>
        <w:t xml:space="preserve">Student Name: </w:t>
      </w:r>
      <w:r>
        <w:rPr>
          <w:bCs/>
          <w:sz w:val="44"/>
          <w:szCs w:val="44"/>
        </w:rPr>
        <w:t>Jagan Jyot Singh Sethi</w:t>
      </w:r>
    </w:p>
    <w:p w14:paraId="00CB2B8B" w14:textId="77777777" w:rsidR="006259E9" w:rsidRDefault="006259E9" w:rsidP="006259E9">
      <w:pPr>
        <w:jc w:val="center"/>
        <w:rPr>
          <w:bCs/>
          <w:sz w:val="44"/>
          <w:szCs w:val="44"/>
        </w:rPr>
      </w:pPr>
      <w:r>
        <w:rPr>
          <w:bCs/>
          <w:sz w:val="44"/>
          <w:szCs w:val="44"/>
          <w:lang w:val="nl-NL"/>
        </w:rPr>
        <w:t xml:space="preserve">Submission Id: </w:t>
      </w:r>
      <w:r>
        <w:rPr>
          <w:bCs/>
          <w:sz w:val="44"/>
          <w:szCs w:val="44"/>
        </w:rPr>
        <w:t>DE240393</w:t>
      </w:r>
    </w:p>
    <w:p w14:paraId="64B71B54" w14:textId="77777777" w:rsidR="00E844E1" w:rsidRDefault="00E844E1" w:rsidP="00E844E1">
      <w:pPr>
        <w:jc w:val="center"/>
        <w:rPr>
          <w:sz w:val="44"/>
          <w:szCs w:val="44"/>
        </w:rPr>
      </w:pPr>
    </w:p>
    <w:p w14:paraId="2F0BC0B6" w14:textId="77777777" w:rsidR="006259E9" w:rsidRDefault="006259E9"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30CBC429" w14:textId="77777777" w:rsidR="006259E9" w:rsidRDefault="006259E9"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1ABF2917" w14:textId="0B768C0C" w:rsidR="00D45E09"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19943" w:history="1">
            <w:r w:rsidR="00D45E09" w:rsidRPr="00203414">
              <w:rPr>
                <w:rStyle w:val="Hyperlink"/>
                <w:noProof/>
                <w:lang w:bidi="hi-IN"/>
              </w:rPr>
              <w:t>Abstract</w:t>
            </w:r>
            <w:r w:rsidR="00D45E09">
              <w:rPr>
                <w:noProof/>
                <w:webHidden/>
              </w:rPr>
              <w:tab/>
            </w:r>
            <w:r w:rsidR="00D45E09">
              <w:rPr>
                <w:noProof/>
                <w:webHidden/>
              </w:rPr>
              <w:fldChar w:fldCharType="begin"/>
            </w:r>
            <w:r w:rsidR="00D45E09">
              <w:rPr>
                <w:noProof/>
                <w:webHidden/>
              </w:rPr>
              <w:instrText xml:space="preserve"> PAGEREF _Toc239319943 \h </w:instrText>
            </w:r>
            <w:r w:rsidR="00D45E09">
              <w:rPr>
                <w:noProof/>
                <w:webHidden/>
              </w:rPr>
            </w:r>
            <w:r w:rsidR="00D45E09">
              <w:rPr>
                <w:noProof/>
                <w:webHidden/>
              </w:rPr>
              <w:fldChar w:fldCharType="separate"/>
            </w:r>
            <w:r w:rsidR="00D45E09">
              <w:rPr>
                <w:noProof/>
                <w:webHidden/>
              </w:rPr>
              <w:t>3</w:t>
            </w:r>
            <w:r w:rsidR="00D45E09">
              <w:rPr>
                <w:noProof/>
                <w:webHidden/>
              </w:rPr>
              <w:fldChar w:fldCharType="end"/>
            </w:r>
          </w:hyperlink>
        </w:p>
        <w:p w14:paraId="32981F83" w14:textId="0F3C781C" w:rsidR="00D45E09" w:rsidRDefault="00D45E09">
          <w:pPr>
            <w:pStyle w:val="TOC1"/>
            <w:tabs>
              <w:tab w:val="right" w:leader="dot" w:pos="9350"/>
            </w:tabs>
            <w:rPr>
              <w:rFonts w:eastAsiaTheme="minorEastAsia"/>
              <w:noProof/>
              <w:kern w:val="2"/>
              <w:sz w:val="24"/>
              <w:szCs w:val="24"/>
              <w14:ligatures w14:val="standardContextual"/>
            </w:rPr>
          </w:pPr>
          <w:hyperlink w:anchor="_Toc239319944" w:history="1">
            <w:r w:rsidRPr="00203414">
              <w:rPr>
                <w:rStyle w:val="Hyperlink"/>
                <w:noProof/>
                <w:lang w:bidi="hi-IN"/>
              </w:rPr>
              <w:t>Introduction</w:t>
            </w:r>
            <w:r>
              <w:rPr>
                <w:noProof/>
                <w:webHidden/>
              </w:rPr>
              <w:tab/>
            </w:r>
            <w:r>
              <w:rPr>
                <w:noProof/>
                <w:webHidden/>
              </w:rPr>
              <w:fldChar w:fldCharType="begin"/>
            </w:r>
            <w:r>
              <w:rPr>
                <w:noProof/>
                <w:webHidden/>
              </w:rPr>
              <w:instrText xml:space="preserve"> PAGEREF _Toc239319944 \h </w:instrText>
            </w:r>
            <w:r>
              <w:rPr>
                <w:noProof/>
                <w:webHidden/>
              </w:rPr>
            </w:r>
            <w:r>
              <w:rPr>
                <w:noProof/>
                <w:webHidden/>
              </w:rPr>
              <w:fldChar w:fldCharType="separate"/>
            </w:r>
            <w:r>
              <w:rPr>
                <w:noProof/>
                <w:webHidden/>
              </w:rPr>
              <w:t>3</w:t>
            </w:r>
            <w:r>
              <w:rPr>
                <w:noProof/>
                <w:webHidden/>
              </w:rPr>
              <w:fldChar w:fldCharType="end"/>
            </w:r>
          </w:hyperlink>
        </w:p>
        <w:p w14:paraId="10FDBB5C" w14:textId="13B56DDC" w:rsidR="00D45E09" w:rsidRDefault="00D45E09">
          <w:pPr>
            <w:pStyle w:val="TOC1"/>
            <w:tabs>
              <w:tab w:val="right" w:leader="dot" w:pos="9350"/>
            </w:tabs>
            <w:rPr>
              <w:rFonts w:eastAsiaTheme="minorEastAsia"/>
              <w:noProof/>
              <w:kern w:val="2"/>
              <w:sz w:val="24"/>
              <w:szCs w:val="24"/>
              <w14:ligatures w14:val="standardContextual"/>
            </w:rPr>
          </w:pPr>
          <w:hyperlink w:anchor="_Toc239319945" w:history="1">
            <w:r w:rsidRPr="00203414">
              <w:rPr>
                <w:rStyle w:val="Hyperlink"/>
                <w:noProof/>
                <w:lang w:bidi="hi-IN"/>
              </w:rPr>
              <w:t>Literature Review</w:t>
            </w:r>
            <w:r>
              <w:rPr>
                <w:noProof/>
                <w:webHidden/>
              </w:rPr>
              <w:tab/>
            </w:r>
            <w:r>
              <w:rPr>
                <w:noProof/>
                <w:webHidden/>
              </w:rPr>
              <w:fldChar w:fldCharType="begin"/>
            </w:r>
            <w:r>
              <w:rPr>
                <w:noProof/>
                <w:webHidden/>
              </w:rPr>
              <w:instrText xml:space="preserve"> PAGEREF _Toc239319945 \h </w:instrText>
            </w:r>
            <w:r>
              <w:rPr>
                <w:noProof/>
                <w:webHidden/>
              </w:rPr>
            </w:r>
            <w:r>
              <w:rPr>
                <w:noProof/>
                <w:webHidden/>
              </w:rPr>
              <w:fldChar w:fldCharType="separate"/>
            </w:r>
            <w:r>
              <w:rPr>
                <w:noProof/>
                <w:webHidden/>
              </w:rPr>
              <w:t>4</w:t>
            </w:r>
            <w:r>
              <w:rPr>
                <w:noProof/>
                <w:webHidden/>
              </w:rPr>
              <w:fldChar w:fldCharType="end"/>
            </w:r>
          </w:hyperlink>
        </w:p>
        <w:p w14:paraId="710978EF" w14:textId="03DDA23E" w:rsidR="00D45E09" w:rsidRDefault="00D45E09">
          <w:pPr>
            <w:pStyle w:val="TOC1"/>
            <w:tabs>
              <w:tab w:val="right" w:leader="dot" w:pos="9350"/>
            </w:tabs>
            <w:rPr>
              <w:rFonts w:eastAsiaTheme="minorEastAsia"/>
              <w:noProof/>
              <w:kern w:val="2"/>
              <w:sz w:val="24"/>
              <w:szCs w:val="24"/>
              <w14:ligatures w14:val="standardContextual"/>
            </w:rPr>
          </w:pPr>
          <w:hyperlink w:anchor="_Toc239319946" w:history="1">
            <w:r w:rsidRPr="00203414">
              <w:rPr>
                <w:rStyle w:val="Hyperlink"/>
                <w:noProof/>
                <w:lang w:bidi="hi-IN"/>
              </w:rPr>
              <w:t>Methodology</w:t>
            </w:r>
            <w:r>
              <w:rPr>
                <w:noProof/>
                <w:webHidden/>
              </w:rPr>
              <w:tab/>
            </w:r>
            <w:r>
              <w:rPr>
                <w:noProof/>
                <w:webHidden/>
              </w:rPr>
              <w:fldChar w:fldCharType="begin"/>
            </w:r>
            <w:r>
              <w:rPr>
                <w:noProof/>
                <w:webHidden/>
              </w:rPr>
              <w:instrText xml:space="preserve"> PAGEREF _Toc239319946 \h </w:instrText>
            </w:r>
            <w:r>
              <w:rPr>
                <w:noProof/>
                <w:webHidden/>
              </w:rPr>
            </w:r>
            <w:r>
              <w:rPr>
                <w:noProof/>
                <w:webHidden/>
              </w:rPr>
              <w:fldChar w:fldCharType="separate"/>
            </w:r>
            <w:r>
              <w:rPr>
                <w:noProof/>
                <w:webHidden/>
              </w:rPr>
              <w:t>5</w:t>
            </w:r>
            <w:r>
              <w:rPr>
                <w:noProof/>
                <w:webHidden/>
              </w:rPr>
              <w:fldChar w:fldCharType="end"/>
            </w:r>
          </w:hyperlink>
        </w:p>
        <w:p w14:paraId="137151BA" w14:textId="3D900758" w:rsidR="00D45E09" w:rsidRDefault="00D45E09">
          <w:pPr>
            <w:pStyle w:val="TOC1"/>
            <w:tabs>
              <w:tab w:val="right" w:leader="dot" w:pos="9350"/>
            </w:tabs>
            <w:rPr>
              <w:rFonts w:eastAsiaTheme="minorEastAsia"/>
              <w:noProof/>
              <w:kern w:val="2"/>
              <w:sz w:val="24"/>
              <w:szCs w:val="24"/>
              <w14:ligatures w14:val="standardContextual"/>
            </w:rPr>
          </w:pPr>
          <w:hyperlink w:anchor="_Toc239319947" w:history="1">
            <w:r w:rsidRPr="00203414">
              <w:rPr>
                <w:rStyle w:val="Hyperlink"/>
                <w:noProof/>
                <w:lang w:bidi="hi-IN"/>
              </w:rPr>
              <w:t>Findings</w:t>
            </w:r>
            <w:r>
              <w:rPr>
                <w:noProof/>
                <w:webHidden/>
              </w:rPr>
              <w:tab/>
            </w:r>
            <w:r>
              <w:rPr>
                <w:noProof/>
                <w:webHidden/>
              </w:rPr>
              <w:fldChar w:fldCharType="begin"/>
            </w:r>
            <w:r>
              <w:rPr>
                <w:noProof/>
                <w:webHidden/>
              </w:rPr>
              <w:instrText xml:space="preserve"> PAGEREF _Toc239319947 \h </w:instrText>
            </w:r>
            <w:r>
              <w:rPr>
                <w:noProof/>
                <w:webHidden/>
              </w:rPr>
            </w:r>
            <w:r>
              <w:rPr>
                <w:noProof/>
                <w:webHidden/>
              </w:rPr>
              <w:fldChar w:fldCharType="separate"/>
            </w:r>
            <w:r>
              <w:rPr>
                <w:noProof/>
                <w:webHidden/>
              </w:rPr>
              <w:t>6</w:t>
            </w:r>
            <w:r>
              <w:rPr>
                <w:noProof/>
                <w:webHidden/>
              </w:rPr>
              <w:fldChar w:fldCharType="end"/>
            </w:r>
          </w:hyperlink>
        </w:p>
        <w:p w14:paraId="7D590B6F" w14:textId="35881740" w:rsidR="00D45E09" w:rsidRDefault="00D45E09">
          <w:pPr>
            <w:pStyle w:val="TOC2"/>
            <w:tabs>
              <w:tab w:val="right" w:leader="dot" w:pos="9350"/>
            </w:tabs>
            <w:rPr>
              <w:noProof/>
            </w:rPr>
          </w:pPr>
          <w:hyperlink w:anchor="_Toc239319948" w:history="1">
            <w:r w:rsidRPr="00203414">
              <w:rPr>
                <w:rStyle w:val="Hyperlink"/>
                <w:noProof/>
              </w:rPr>
              <w:t>Strategic Positioning Through Porter's Generic Strategies</w:t>
            </w:r>
            <w:r>
              <w:rPr>
                <w:noProof/>
                <w:webHidden/>
              </w:rPr>
              <w:tab/>
            </w:r>
            <w:r>
              <w:rPr>
                <w:noProof/>
                <w:webHidden/>
              </w:rPr>
              <w:fldChar w:fldCharType="begin"/>
            </w:r>
            <w:r>
              <w:rPr>
                <w:noProof/>
                <w:webHidden/>
              </w:rPr>
              <w:instrText xml:space="preserve"> PAGEREF _Toc239319948 \h </w:instrText>
            </w:r>
            <w:r>
              <w:rPr>
                <w:noProof/>
                <w:webHidden/>
              </w:rPr>
            </w:r>
            <w:r>
              <w:rPr>
                <w:noProof/>
                <w:webHidden/>
              </w:rPr>
              <w:fldChar w:fldCharType="separate"/>
            </w:r>
            <w:r>
              <w:rPr>
                <w:noProof/>
                <w:webHidden/>
              </w:rPr>
              <w:t>6</w:t>
            </w:r>
            <w:r>
              <w:rPr>
                <w:noProof/>
                <w:webHidden/>
              </w:rPr>
              <w:fldChar w:fldCharType="end"/>
            </w:r>
          </w:hyperlink>
        </w:p>
        <w:p w14:paraId="5C188A5F" w14:textId="70B5A151" w:rsidR="00D45E09" w:rsidRDefault="00D45E09">
          <w:pPr>
            <w:pStyle w:val="TOC2"/>
            <w:tabs>
              <w:tab w:val="right" w:leader="dot" w:pos="9350"/>
            </w:tabs>
            <w:rPr>
              <w:noProof/>
            </w:rPr>
          </w:pPr>
          <w:hyperlink w:anchor="_Toc239319949" w:history="1">
            <w:r w:rsidRPr="00203414">
              <w:rPr>
                <w:rStyle w:val="Hyperlink"/>
                <w:noProof/>
              </w:rPr>
              <w:t>Resource Orchestration and the Resource-Based View</w:t>
            </w:r>
            <w:r>
              <w:rPr>
                <w:noProof/>
                <w:webHidden/>
              </w:rPr>
              <w:tab/>
            </w:r>
            <w:r>
              <w:rPr>
                <w:noProof/>
                <w:webHidden/>
              </w:rPr>
              <w:fldChar w:fldCharType="begin"/>
            </w:r>
            <w:r>
              <w:rPr>
                <w:noProof/>
                <w:webHidden/>
              </w:rPr>
              <w:instrText xml:space="preserve"> PAGEREF _Toc239319949 \h </w:instrText>
            </w:r>
            <w:r>
              <w:rPr>
                <w:noProof/>
                <w:webHidden/>
              </w:rPr>
            </w:r>
            <w:r>
              <w:rPr>
                <w:noProof/>
                <w:webHidden/>
              </w:rPr>
              <w:fldChar w:fldCharType="separate"/>
            </w:r>
            <w:r>
              <w:rPr>
                <w:noProof/>
                <w:webHidden/>
              </w:rPr>
              <w:t>7</w:t>
            </w:r>
            <w:r>
              <w:rPr>
                <w:noProof/>
                <w:webHidden/>
              </w:rPr>
              <w:fldChar w:fldCharType="end"/>
            </w:r>
          </w:hyperlink>
        </w:p>
        <w:p w14:paraId="348151D4" w14:textId="644D0E18" w:rsidR="00D45E09" w:rsidRDefault="00D45E09">
          <w:pPr>
            <w:pStyle w:val="TOC2"/>
            <w:tabs>
              <w:tab w:val="right" w:leader="dot" w:pos="9350"/>
            </w:tabs>
            <w:rPr>
              <w:noProof/>
            </w:rPr>
          </w:pPr>
          <w:hyperlink w:anchor="_Toc239319950" w:history="1">
            <w:r w:rsidRPr="00203414">
              <w:rPr>
                <w:rStyle w:val="Hyperlink"/>
                <w:noProof/>
              </w:rPr>
              <w:t>Value Innovation and Blue Ocean Strategy</w:t>
            </w:r>
            <w:r>
              <w:rPr>
                <w:noProof/>
                <w:webHidden/>
              </w:rPr>
              <w:tab/>
            </w:r>
            <w:r>
              <w:rPr>
                <w:noProof/>
                <w:webHidden/>
              </w:rPr>
              <w:fldChar w:fldCharType="begin"/>
            </w:r>
            <w:r>
              <w:rPr>
                <w:noProof/>
                <w:webHidden/>
              </w:rPr>
              <w:instrText xml:space="preserve"> PAGEREF _Toc239319950 \h </w:instrText>
            </w:r>
            <w:r>
              <w:rPr>
                <w:noProof/>
                <w:webHidden/>
              </w:rPr>
            </w:r>
            <w:r>
              <w:rPr>
                <w:noProof/>
                <w:webHidden/>
              </w:rPr>
              <w:fldChar w:fldCharType="separate"/>
            </w:r>
            <w:r>
              <w:rPr>
                <w:noProof/>
                <w:webHidden/>
              </w:rPr>
              <w:t>7</w:t>
            </w:r>
            <w:r>
              <w:rPr>
                <w:noProof/>
                <w:webHidden/>
              </w:rPr>
              <w:fldChar w:fldCharType="end"/>
            </w:r>
          </w:hyperlink>
        </w:p>
        <w:p w14:paraId="602CFA65" w14:textId="7B13AE20" w:rsidR="00D45E09" w:rsidRDefault="00D45E09">
          <w:pPr>
            <w:pStyle w:val="TOC2"/>
            <w:tabs>
              <w:tab w:val="right" w:leader="dot" w:pos="9350"/>
            </w:tabs>
            <w:rPr>
              <w:noProof/>
            </w:rPr>
          </w:pPr>
          <w:hyperlink w:anchor="_Toc239319951" w:history="1">
            <w:r w:rsidRPr="00203414">
              <w:rPr>
                <w:rStyle w:val="Hyperlink"/>
                <w:noProof/>
              </w:rPr>
              <w:t>Dynamic Alignment of Strategic Frameworks</w:t>
            </w:r>
            <w:r>
              <w:rPr>
                <w:noProof/>
                <w:webHidden/>
              </w:rPr>
              <w:tab/>
            </w:r>
            <w:r>
              <w:rPr>
                <w:noProof/>
                <w:webHidden/>
              </w:rPr>
              <w:fldChar w:fldCharType="begin"/>
            </w:r>
            <w:r>
              <w:rPr>
                <w:noProof/>
                <w:webHidden/>
              </w:rPr>
              <w:instrText xml:space="preserve"> PAGEREF _Toc239319951 \h </w:instrText>
            </w:r>
            <w:r>
              <w:rPr>
                <w:noProof/>
                <w:webHidden/>
              </w:rPr>
            </w:r>
            <w:r>
              <w:rPr>
                <w:noProof/>
                <w:webHidden/>
              </w:rPr>
              <w:fldChar w:fldCharType="separate"/>
            </w:r>
            <w:r>
              <w:rPr>
                <w:noProof/>
                <w:webHidden/>
              </w:rPr>
              <w:t>8</w:t>
            </w:r>
            <w:r>
              <w:rPr>
                <w:noProof/>
                <w:webHidden/>
              </w:rPr>
              <w:fldChar w:fldCharType="end"/>
            </w:r>
          </w:hyperlink>
        </w:p>
        <w:p w14:paraId="388EE05D" w14:textId="0DA116F1" w:rsidR="00D45E09" w:rsidRDefault="00D45E09">
          <w:pPr>
            <w:pStyle w:val="TOC1"/>
            <w:tabs>
              <w:tab w:val="right" w:leader="dot" w:pos="9350"/>
            </w:tabs>
            <w:rPr>
              <w:rFonts w:eastAsiaTheme="minorEastAsia"/>
              <w:noProof/>
              <w:kern w:val="2"/>
              <w:sz w:val="24"/>
              <w:szCs w:val="24"/>
              <w14:ligatures w14:val="standardContextual"/>
            </w:rPr>
          </w:pPr>
          <w:hyperlink w:anchor="_Toc239319952" w:history="1">
            <w:r w:rsidRPr="00203414">
              <w:rPr>
                <w:rStyle w:val="Hyperlink"/>
                <w:noProof/>
                <w:lang w:bidi="hi-IN"/>
              </w:rPr>
              <w:t>Discussion</w:t>
            </w:r>
            <w:r>
              <w:rPr>
                <w:noProof/>
                <w:webHidden/>
              </w:rPr>
              <w:tab/>
            </w:r>
            <w:r>
              <w:rPr>
                <w:noProof/>
                <w:webHidden/>
              </w:rPr>
              <w:fldChar w:fldCharType="begin"/>
            </w:r>
            <w:r>
              <w:rPr>
                <w:noProof/>
                <w:webHidden/>
              </w:rPr>
              <w:instrText xml:space="preserve"> PAGEREF _Toc239319952 \h </w:instrText>
            </w:r>
            <w:r>
              <w:rPr>
                <w:noProof/>
                <w:webHidden/>
              </w:rPr>
            </w:r>
            <w:r>
              <w:rPr>
                <w:noProof/>
                <w:webHidden/>
              </w:rPr>
              <w:fldChar w:fldCharType="separate"/>
            </w:r>
            <w:r>
              <w:rPr>
                <w:noProof/>
                <w:webHidden/>
              </w:rPr>
              <w:t>8</w:t>
            </w:r>
            <w:r>
              <w:rPr>
                <w:noProof/>
                <w:webHidden/>
              </w:rPr>
              <w:fldChar w:fldCharType="end"/>
            </w:r>
          </w:hyperlink>
        </w:p>
        <w:p w14:paraId="5C422A4C" w14:textId="47C4177B" w:rsidR="00D45E09" w:rsidRDefault="00D45E09">
          <w:pPr>
            <w:pStyle w:val="TOC2"/>
            <w:tabs>
              <w:tab w:val="right" w:leader="dot" w:pos="9350"/>
            </w:tabs>
            <w:rPr>
              <w:noProof/>
            </w:rPr>
          </w:pPr>
          <w:hyperlink w:anchor="_Toc239319953" w:history="1">
            <w:r w:rsidRPr="00203414">
              <w:rPr>
                <w:rStyle w:val="Hyperlink"/>
                <w:noProof/>
              </w:rPr>
              <w:t>Integrating Strategic Frameworks for Long Term Profitability</w:t>
            </w:r>
            <w:r>
              <w:rPr>
                <w:noProof/>
                <w:webHidden/>
              </w:rPr>
              <w:tab/>
            </w:r>
            <w:r>
              <w:rPr>
                <w:noProof/>
                <w:webHidden/>
              </w:rPr>
              <w:fldChar w:fldCharType="begin"/>
            </w:r>
            <w:r>
              <w:rPr>
                <w:noProof/>
                <w:webHidden/>
              </w:rPr>
              <w:instrText xml:space="preserve"> PAGEREF _Toc239319953 \h </w:instrText>
            </w:r>
            <w:r>
              <w:rPr>
                <w:noProof/>
                <w:webHidden/>
              </w:rPr>
            </w:r>
            <w:r>
              <w:rPr>
                <w:noProof/>
                <w:webHidden/>
              </w:rPr>
              <w:fldChar w:fldCharType="separate"/>
            </w:r>
            <w:r>
              <w:rPr>
                <w:noProof/>
                <w:webHidden/>
              </w:rPr>
              <w:t>9</w:t>
            </w:r>
            <w:r>
              <w:rPr>
                <w:noProof/>
                <w:webHidden/>
              </w:rPr>
              <w:fldChar w:fldCharType="end"/>
            </w:r>
          </w:hyperlink>
        </w:p>
        <w:p w14:paraId="715D8FA1" w14:textId="5EE5F6F5" w:rsidR="00D45E09" w:rsidRDefault="00D45E09">
          <w:pPr>
            <w:pStyle w:val="TOC2"/>
            <w:tabs>
              <w:tab w:val="right" w:leader="dot" w:pos="9350"/>
            </w:tabs>
            <w:rPr>
              <w:noProof/>
            </w:rPr>
          </w:pPr>
          <w:hyperlink w:anchor="_Toc239319954" w:history="1">
            <w:r w:rsidRPr="00203414">
              <w:rPr>
                <w:rStyle w:val="Hyperlink"/>
                <w:noProof/>
              </w:rPr>
              <w:t>Evaluating Operational Trade-offs and Implementation Challenges</w:t>
            </w:r>
            <w:r>
              <w:rPr>
                <w:noProof/>
                <w:webHidden/>
              </w:rPr>
              <w:tab/>
            </w:r>
            <w:r>
              <w:rPr>
                <w:noProof/>
                <w:webHidden/>
              </w:rPr>
              <w:fldChar w:fldCharType="begin"/>
            </w:r>
            <w:r>
              <w:rPr>
                <w:noProof/>
                <w:webHidden/>
              </w:rPr>
              <w:instrText xml:space="preserve"> PAGEREF _Toc239319954 \h </w:instrText>
            </w:r>
            <w:r>
              <w:rPr>
                <w:noProof/>
                <w:webHidden/>
              </w:rPr>
            </w:r>
            <w:r>
              <w:rPr>
                <w:noProof/>
                <w:webHidden/>
              </w:rPr>
              <w:fldChar w:fldCharType="separate"/>
            </w:r>
            <w:r>
              <w:rPr>
                <w:noProof/>
                <w:webHidden/>
              </w:rPr>
              <w:t>9</w:t>
            </w:r>
            <w:r>
              <w:rPr>
                <w:noProof/>
                <w:webHidden/>
              </w:rPr>
              <w:fldChar w:fldCharType="end"/>
            </w:r>
          </w:hyperlink>
        </w:p>
        <w:p w14:paraId="2D5C1484" w14:textId="2C361512" w:rsidR="00D45E09" w:rsidRDefault="00D45E09">
          <w:pPr>
            <w:pStyle w:val="TOC1"/>
            <w:tabs>
              <w:tab w:val="right" w:leader="dot" w:pos="9350"/>
            </w:tabs>
            <w:rPr>
              <w:rFonts w:eastAsiaTheme="minorEastAsia"/>
              <w:noProof/>
              <w:kern w:val="2"/>
              <w:sz w:val="24"/>
              <w:szCs w:val="24"/>
              <w14:ligatures w14:val="standardContextual"/>
            </w:rPr>
          </w:pPr>
          <w:hyperlink w:anchor="_Toc239319955" w:history="1">
            <w:r w:rsidRPr="00203414">
              <w:rPr>
                <w:rStyle w:val="Hyperlink"/>
                <w:noProof/>
                <w:lang w:bidi="hi-IN"/>
              </w:rPr>
              <w:t>Conclusion</w:t>
            </w:r>
            <w:r>
              <w:rPr>
                <w:noProof/>
                <w:webHidden/>
              </w:rPr>
              <w:tab/>
            </w:r>
            <w:r>
              <w:rPr>
                <w:noProof/>
                <w:webHidden/>
              </w:rPr>
              <w:fldChar w:fldCharType="begin"/>
            </w:r>
            <w:r>
              <w:rPr>
                <w:noProof/>
                <w:webHidden/>
              </w:rPr>
              <w:instrText xml:space="preserve"> PAGEREF _Toc239319955 \h </w:instrText>
            </w:r>
            <w:r>
              <w:rPr>
                <w:noProof/>
                <w:webHidden/>
              </w:rPr>
            </w:r>
            <w:r>
              <w:rPr>
                <w:noProof/>
                <w:webHidden/>
              </w:rPr>
              <w:fldChar w:fldCharType="separate"/>
            </w:r>
            <w:r>
              <w:rPr>
                <w:noProof/>
                <w:webHidden/>
              </w:rPr>
              <w:t>10</w:t>
            </w:r>
            <w:r>
              <w:rPr>
                <w:noProof/>
                <w:webHidden/>
              </w:rPr>
              <w:fldChar w:fldCharType="end"/>
            </w:r>
          </w:hyperlink>
        </w:p>
        <w:p w14:paraId="408BDDB3" w14:textId="0C670096" w:rsidR="00D45E09" w:rsidRDefault="00D45E09">
          <w:pPr>
            <w:pStyle w:val="TOC1"/>
            <w:tabs>
              <w:tab w:val="right" w:leader="dot" w:pos="9350"/>
            </w:tabs>
            <w:rPr>
              <w:rFonts w:eastAsiaTheme="minorEastAsia"/>
              <w:noProof/>
              <w:kern w:val="2"/>
              <w:sz w:val="24"/>
              <w:szCs w:val="24"/>
              <w14:ligatures w14:val="standardContextual"/>
            </w:rPr>
          </w:pPr>
          <w:hyperlink w:anchor="_Toc239319956" w:history="1">
            <w:r w:rsidRPr="00203414">
              <w:rPr>
                <w:rStyle w:val="Hyperlink"/>
                <w:noProof/>
                <w:lang w:bidi="hi-IN"/>
              </w:rPr>
              <w:t>References</w:t>
            </w:r>
            <w:r>
              <w:rPr>
                <w:noProof/>
                <w:webHidden/>
              </w:rPr>
              <w:tab/>
            </w:r>
            <w:r>
              <w:rPr>
                <w:noProof/>
                <w:webHidden/>
              </w:rPr>
              <w:fldChar w:fldCharType="begin"/>
            </w:r>
            <w:r>
              <w:rPr>
                <w:noProof/>
                <w:webHidden/>
              </w:rPr>
              <w:instrText xml:space="preserve"> PAGEREF _Toc239319956 \h </w:instrText>
            </w:r>
            <w:r>
              <w:rPr>
                <w:noProof/>
                <w:webHidden/>
              </w:rPr>
            </w:r>
            <w:r>
              <w:rPr>
                <w:noProof/>
                <w:webHidden/>
              </w:rPr>
              <w:fldChar w:fldCharType="separate"/>
            </w:r>
            <w:r>
              <w:rPr>
                <w:noProof/>
                <w:webHidden/>
              </w:rPr>
              <w:t>12</w:t>
            </w:r>
            <w:r>
              <w:rPr>
                <w:noProof/>
                <w:webHidden/>
              </w:rPr>
              <w:fldChar w:fldCharType="end"/>
            </w:r>
          </w:hyperlink>
        </w:p>
        <w:p w14:paraId="64B71B67" w14:textId="50C4FC62"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5D12C7C" w14:textId="0FECD219" w:rsidR="005B2A44" w:rsidRPr="005B2A44" w:rsidRDefault="005B2A44" w:rsidP="00C60BE4">
      <w:pPr>
        <w:pStyle w:val="Heading1"/>
      </w:pPr>
      <w:bookmarkStart w:id="0" w:name="_Toc239319943"/>
      <w:r w:rsidRPr="005B2A44">
        <w:lastRenderedPageBreak/>
        <w:t>Abstract</w:t>
      </w:r>
      <w:bookmarkEnd w:id="0"/>
    </w:p>
    <w:p w14:paraId="74A481E3" w14:textId="77777777" w:rsidR="005B2A44" w:rsidRPr="005B2A44" w:rsidRDefault="005B2A44" w:rsidP="005B2A44">
      <w:r w:rsidRPr="005B2A44">
        <w:t xml:space="preserve">This research paper presents an extensive investigation into how contemporary business organizations establish and sustain competitive advantage within rapidly changing, highly competitive industrial environments (Porter, 1985; Barney, 1991). As market structures become increasingly dynamic due to technological acceleration and global market integration, traditional paradigms of strategic planning require rigorous re-examination (Grant, 1991; Kim and Mauborgne, 2004). This study provides a deep critical analysis of foundational strategic positioning frameworks, focusing specifically on Michael Porter's Generic Strategies, the Resource-Based View of the firm, and the Blue Ocean Strategy framework (Porter, 1980; Barney, 1991; Kim and Mauborgne, 2005). The paper examines how these theoretical models explain firm performance, market differentiation, and long-term economic profitability (Wernerfelt, 1984; Barney, 1995). By synthesizing academic literature and qualitative corporate evidence, this study demonstrates that long-term competitive success relies on aligning internal strategic resources with external market opportunities, executing cost or differentiation leadership, and continuously creating uncontested market space (Porter, 1996; Kim and Mauborgne, 2014). </w:t>
      </w:r>
    </w:p>
    <w:p w14:paraId="6617D095" w14:textId="77777777" w:rsidR="005B2A44" w:rsidRPr="005B2A44" w:rsidRDefault="005B2A44" w:rsidP="005B2A44"/>
    <w:p w14:paraId="1F118BF0" w14:textId="519A1021" w:rsidR="005B2A44" w:rsidRPr="005B2A44" w:rsidRDefault="005B2A44" w:rsidP="00C60BE4">
      <w:pPr>
        <w:pStyle w:val="Heading1"/>
      </w:pPr>
      <w:bookmarkStart w:id="1" w:name="_Toc239319944"/>
      <w:r w:rsidRPr="005B2A44">
        <w:t>Introduction</w:t>
      </w:r>
      <w:bookmarkEnd w:id="1"/>
    </w:p>
    <w:p w14:paraId="448BD860" w14:textId="56BC8361" w:rsidR="005B2A44" w:rsidRPr="005B2A44" w:rsidRDefault="005B2A44" w:rsidP="005B2A44">
      <w:r w:rsidRPr="005B2A44">
        <w:t xml:space="preserve">In contemporary business environments, the primary objective of strategic management is the achievement and preservation of superior financial performance (Porter, 1980; </w:t>
      </w:r>
      <w:proofErr w:type="spellStart"/>
      <w:r w:rsidRPr="005B2A44">
        <w:t>Rumelt</w:t>
      </w:r>
      <w:proofErr w:type="spellEnd"/>
      <w:r w:rsidRPr="005B2A44">
        <w:t>, 1984). Sustaining market leadership has become remarkably complex as hypercompetition, rapid technological obsolescence, and global market convergence destabilize established industry boundaries (</w:t>
      </w:r>
      <w:proofErr w:type="spellStart"/>
      <w:r w:rsidRPr="005B2A44">
        <w:t>D'Aveni</w:t>
      </w:r>
      <w:proofErr w:type="spellEnd"/>
      <w:r w:rsidRPr="005B2A44">
        <w:t xml:space="preserve">, 1994; Teece, Pisano, and Shuen, 1997). Firms operating in mature or saturated industries face declining profit margins, aggressive price wars, and rapidly changing consumer preferences (Porter, 1985; Christensen, 1997). In this context, understanding the mechanisms through which an enterprise can create a durable competitive advantage is central to academic inquiry and executive practice (Barney, 1991; Grant, 2016). </w:t>
      </w:r>
    </w:p>
    <w:p w14:paraId="4F02AFE0" w14:textId="77777777" w:rsidR="00F5586E" w:rsidRDefault="005B2A44" w:rsidP="005B2A44">
      <w:r w:rsidRPr="005B2A44">
        <w:t xml:space="preserve">Competitive advantage exists when a firm implements a value-creating strategy that is not simultaneously being executed by current or potential competitors (Barney, 1991). Furthermore, a competitive advantage becomes sustained only when competing organizations are unable to duplicate the benefits of the strategy over an extended period (Barney, 1991; </w:t>
      </w:r>
      <w:proofErr w:type="spellStart"/>
      <w:r w:rsidRPr="005B2A44">
        <w:t>Peteraf</w:t>
      </w:r>
      <w:proofErr w:type="spellEnd"/>
      <w:r w:rsidRPr="005B2A44">
        <w:t xml:space="preserve">, 1993). Achieving this status requires deliberate strategic positioning (Porter, 1996). Strategic positioning reflects the unique set of choices a firm makes regarding the value proposition it offers to customers, the target markets it chooses to serve, and the structural configuration of its internal value chain activities (Porter, 1985, 1996). </w:t>
      </w:r>
    </w:p>
    <w:p w14:paraId="7228331E" w14:textId="44BAD824" w:rsidR="005B2A44" w:rsidRPr="005B2A44" w:rsidRDefault="005B2A44" w:rsidP="005B2A44">
      <w:r w:rsidRPr="005B2A44">
        <w:lastRenderedPageBreak/>
        <w:t xml:space="preserve">The main objective of this report is to evaluate the strategic positioning frameworks that enable organizations to maintain long-term profitability (Porter, 1980; Barney, 1991; Kim and Mauborgne, 2005). This study analyzes Porter's Generic Strategies, examining cost leadership, differentiation, and focus configurations (Porter, 1980). It explores the Resource-Based View of the firm, assessing how valuable, rare, inimitable, and non-substitutable resources generate sustainable rents (Barney, 1991; Penrose, 1959). Additionally, the research investigates Blue Ocean Strategy, detailing how value innovation allows companies to bypass structural competition entirely by creating new market space (Kim and Mauborgne, 2004, 2005). </w:t>
      </w:r>
    </w:p>
    <w:p w14:paraId="0B3DFBFD" w14:textId="77777777" w:rsidR="005B2A44" w:rsidRPr="005B2A44" w:rsidRDefault="005B2A44" w:rsidP="005B2A44"/>
    <w:p w14:paraId="5C4CB20C" w14:textId="11CDF322" w:rsidR="005B2A44" w:rsidRPr="005B2A44" w:rsidRDefault="005B2A44" w:rsidP="00F5586E">
      <w:pPr>
        <w:pStyle w:val="Heading1"/>
      </w:pPr>
      <w:bookmarkStart w:id="2" w:name="_Toc239319945"/>
      <w:r w:rsidRPr="005B2A44">
        <w:t>Literature Review</w:t>
      </w:r>
      <w:bookmarkEnd w:id="2"/>
    </w:p>
    <w:p w14:paraId="03DA2D1D" w14:textId="6539D412" w:rsidR="005B2A44" w:rsidRPr="005B2A44" w:rsidRDefault="005B2A44" w:rsidP="005B2A44">
      <w:r w:rsidRPr="005B2A44">
        <w:t xml:space="preserve">The theoretical discourse on competitive advantage is anchored in industrial organization economics and resource-based organizational theories (Mason, 1939; Bain, 1956; Penrose, 1959; Porter, 1981). Early strategy literature focused predominantly on external industry structure as the primary determinant of firm performance (Bain, 1956; Caves and Porter, 1977). Michael Porter modernized this perspective through the introduction of the Five Forces framework and Generic Strategies model (Porter, 1980). Porter argued that industry attractiveness and a firm's relative position within that industry dictate profitability (Porter, 1980, 1985). </w:t>
      </w:r>
    </w:p>
    <w:p w14:paraId="25676BEF" w14:textId="0BFAD2B7" w:rsidR="005B2A44" w:rsidRPr="005B2A44" w:rsidRDefault="005B2A44" w:rsidP="005B2A44">
      <w:r w:rsidRPr="005B2A44">
        <w:t xml:space="preserve">Porter's Generic Strategies framework asserts that a firm can achieve above-average returns by pursuing one of three fundamental strategic positions: Cost Leadership, Differentiation, or Focus (Porter, 1980). Cost leadership requires an organization to become the lowest-cost producer in its industry through economies of scale, proprietary technology, preferential access to raw materials, and relentless operational efficiency (Porter, 1985). Differentiation demands that a firm offer unique product attributes, superior customer service, or strong brand equity that buyers value sufficiently to pay a premium price (Porter, 1980). The focus strategy involves tailoring the value chain to serve a narrow target segment exclusively, either through cost focus or differentiation focus (Porter, 1985). Porter warned against getting stuck in the middle, arguing that firms that attempt to pursue cost leadership and differentiation simultaneously risk losing structural focus and operational alignment (Porter, 1980, 1996). </w:t>
      </w:r>
    </w:p>
    <w:p w14:paraId="508DABFD" w14:textId="77777777" w:rsidR="00F5586E" w:rsidRDefault="005B2A44" w:rsidP="005B2A44">
      <w:r w:rsidRPr="005B2A44">
        <w:t xml:space="preserve">In response to market-centric models, Jay Barney and other strategy scholars advanced the Resource-Based View of the firm (Wernerfelt, 1984; Barney, 1991; Amit and Schoemaker, 1993). The Resource-Based View shifts analytical focus from external industry structure to internal firm capabilities (Penrose, 1959; Barney, 1991). Barney established the VRIO framework, positing that internal resources can generate sustained competitive advantage only if they are Valuable, Rare, Inimitable, and Organized effectively within the enterprise (Barney, 1991, 1995). Inimitable resources often possess unique historical conditions, causal ambiguity, or social complexity, making direct replication by competitors exceptionally difficult (Barney, 1991; Lippman and </w:t>
      </w:r>
      <w:proofErr w:type="spellStart"/>
      <w:r w:rsidRPr="005B2A44">
        <w:t>Rumelt</w:t>
      </w:r>
      <w:proofErr w:type="spellEnd"/>
      <w:r w:rsidRPr="005B2A44">
        <w:t xml:space="preserve">, 1982). </w:t>
      </w:r>
    </w:p>
    <w:p w14:paraId="623A89AB" w14:textId="051FEF32" w:rsidR="005B2A44" w:rsidRPr="005B2A44" w:rsidRDefault="005B2A44" w:rsidP="005B2A44">
      <w:r w:rsidRPr="005B2A44">
        <w:lastRenderedPageBreak/>
        <w:t xml:space="preserve">Expanding upon static resource perspectives, Teece, Pisano, and Shuen developed the Dynamic Capabilities framework (Teece, Pisano, and Shuen, 1997). Dynamic capabilities represent an enterprise's capacity to sense, seize, and transform its internal and external competencies to address rapidly changing business environments (Teece, 2007). While the Resource-Based View explains how existing assets yield economic rents in predictable markets, dynamic capabilities explain how firms adapt asset stock over time in volatile industries (Teece, Pisano, and Shuen, 1997; Eisenhardt and Martin, 2000). </w:t>
      </w:r>
    </w:p>
    <w:p w14:paraId="7AC06146" w14:textId="77777777" w:rsidR="005B2A44" w:rsidRPr="005B2A44" w:rsidRDefault="005B2A44" w:rsidP="005B2A44">
      <w:r w:rsidRPr="005B2A44">
        <w:t xml:space="preserve">Breaking away from structuralist assumptions that industry conditions are fixed, W. Chan Kim and Renee Mauborgne introduced Blue Ocean Strategy (Kim and Mauborgne, 2004, 2005). Grounded in reconstructionist strategy theory, Blue Ocean Strategy posits that industry boundaries and market structures are not preordained but can be reshaped by managerial action (Kim and Mauborgne, 2005). Kim and Mauborgne contrast Red Oceans, where firms compete aggressively for market share in crowded, defined industries, with Blue Oceans, which represent untapped market space, demand creation, and high profitable growth (Kim and Mauborgne, 2004). The core mechanism of Blue Ocean Strategy is Value Innovation, which breaks the traditional trade-off between differentiation and low cost by simultaneously driving down cost structures while elevating buyer value (Kim and Mauborgne, 2005). </w:t>
      </w:r>
    </w:p>
    <w:p w14:paraId="4160B9CF" w14:textId="77777777" w:rsidR="005B2A44" w:rsidRPr="005B2A44" w:rsidRDefault="005B2A44" w:rsidP="005B2A44"/>
    <w:p w14:paraId="40682346" w14:textId="3262CA4C" w:rsidR="005B2A44" w:rsidRPr="005B2A44" w:rsidRDefault="005B2A44" w:rsidP="00F5586E">
      <w:pPr>
        <w:pStyle w:val="Heading1"/>
      </w:pPr>
      <w:bookmarkStart w:id="3" w:name="_Toc239319946"/>
      <w:r w:rsidRPr="005B2A44">
        <w:t>Methodology</w:t>
      </w:r>
      <w:bookmarkEnd w:id="3"/>
    </w:p>
    <w:p w14:paraId="77BA99E5" w14:textId="3B115F76" w:rsidR="005B2A44" w:rsidRPr="005B2A44" w:rsidRDefault="005B2A44" w:rsidP="005B2A44">
      <w:r w:rsidRPr="005B2A44">
        <w:t xml:space="preserve">This study utilizes a qualitative research methodology based on secondary academic literature synthesis, theoretical evaluation, and comparative historical case analysis (Yin, 2018; Saunders, Lewis, and Thornhill, 2019). A qualitative research design is appropriate for this investigation because competitive positioning involves complex organizational choices, strategic alignment processes, and contextual market outcomes that cannot be adequately evaluated through isolated quantitative variables alone (Eisenhardt, 1989; Creswell and Creswell, 2018). </w:t>
      </w:r>
    </w:p>
    <w:p w14:paraId="6A2EA071" w14:textId="42AB9DE2" w:rsidR="005B2A44" w:rsidRPr="005B2A44" w:rsidRDefault="005B2A44" w:rsidP="005B2A44">
      <w:r w:rsidRPr="005B2A44">
        <w:t xml:space="preserve">The literature identification process targeted peer-reviewed academic journal publications, seminal strategic management textbooks, and recognized institutional research reports (Saunders, Lewis, and Thornhill, 2019). Primary academic journals reviewed include the Strategic Management Journal, Academy of Management Review, Harvard Business Review, and Journal of Management (Grant, 2016). Theoretical selection prioritized frameworks with verified empirical application and dense citation histories, specifically Porter's Generic Strategies, Barney's Resource-Based View, and Kim and Mauborgne's Blue Ocean Strategy (Porter, 1980; Barney, 1991; Kim and Mauborgne, 2005). </w:t>
      </w:r>
    </w:p>
    <w:p w14:paraId="0BF35E6D" w14:textId="6FA96C96" w:rsidR="005B2A44" w:rsidRDefault="005B2A44" w:rsidP="005B2A44">
      <w:r w:rsidRPr="005B2A44">
        <w:t xml:space="preserve">The analytical approach categorizes findings across three interconnected structural dimensions: theoretical mechanics of competitive positioning, internal resource orchestration, and empirical corporate execution (Yin, 2018; Eisenhardt and Martin, 2000). Qualitative case selection focused on established global corporations operating in highly competitive industries that have documented the long-term execution of specific strategic positioning frameworks (Yin, 2018). By integrating foundational theories with corporate case evidence, this paper provides a qualitative analysis of competitive </w:t>
      </w:r>
      <w:r w:rsidRPr="005B2A44">
        <w:lastRenderedPageBreak/>
        <w:t xml:space="preserve">advantage and sustained profitability in contemporary business environments (Saunders, Lewis, and Thornhill, 2019). </w:t>
      </w:r>
    </w:p>
    <w:p w14:paraId="0B25D340" w14:textId="77777777" w:rsidR="00F5586E" w:rsidRPr="005B2A44" w:rsidRDefault="00F5586E" w:rsidP="005B2A44"/>
    <w:p w14:paraId="1D12769B" w14:textId="149BDC5B" w:rsidR="00C20101" w:rsidRPr="00C20101" w:rsidRDefault="00C20101" w:rsidP="00F5586E">
      <w:pPr>
        <w:pStyle w:val="Heading1"/>
      </w:pPr>
      <w:bookmarkStart w:id="4" w:name="_Toc239319947"/>
      <w:r w:rsidRPr="00C20101">
        <w:t>Findings</w:t>
      </w:r>
      <w:bookmarkEnd w:id="4"/>
    </w:p>
    <w:p w14:paraId="4B5BCBAF" w14:textId="19EF1DFB" w:rsidR="00C20101" w:rsidRPr="00C20101" w:rsidRDefault="00C20101" w:rsidP="00C20101">
      <w:r w:rsidRPr="00C20101">
        <w:t xml:space="preserve">The qualitative findings of this research demonstrate that achieving a durable competitive advantage requires organizations to align their strategic positioning with internal resource orchestration and external market dynamics (Porter, 1985; Barney, 1991; Kim and Mauborgne, 2005). Sustainable profitability is rarely the result of a single tactical choice; rather, it emerges when a firm constructs an integrated, mutually reinforcing system of activities that competitors find difficult to replicate (Porter, 1996). The empirical analysis of corporate strategies reveals distinct operational patterns across Porter's Generic Strategies, the Resource-Based View, and Blue Ocean Strategy (Porter, 1980; Barney, 1995; Kim and Mauborgne, 2004). </w:t>
      </w:r>
    </w:p>
    <w:p w14:paraId="281AF4D0" w14:textId="7AA2AE41" w:rsidR="00C20101" w:rsidRPr="00F5586E" w:rsidRDefault="00C20101" w:rsidP="00A216C5">
      <w:pPr>
        <w:pStyle w:val="Heading2"/>
      </w:pPr>
      <w:bookmarkStart w:id="5" w:name="_Toc239319948"/>
      <w:r w:rsidRPr="00F5586E">
        <w:t>Strategic Positioning Through Porter's Generic Strategies</w:t>
      </w:r>
      <w:bookmarkEnd w:id="5"/>
    </w:p>
    <w:p w14:paraId="70EC542F" w14:textId="6C759B9A" w:rsidR="00C20101" w:rsidRPr="00C20101" w:rsidRDefault="00C20101" w:rsidP="00C20101">
      <w:r w:rsidRPr="00C20101">
        <w:t xml:space="preserve">The evaluation of Porter's model confirms that cost leadership and differentiation represent fundamentally different approaches to value creation and capture (Porter, 1985). Organizations pursuing cost leadership focus on driving down capital expenditures, operational overhead, and transaction costs across every node of their value chain (Porter, 1985). Walmart serves as a primary empirical example of sustainable cost leadership (Porter, 1985; Grant, 2016). Walmart maintains its </w:t>
      </w:r>
      <w:proofErr w:type="gramStart"/>
      <w:r w:rsidRPr="00C20101">
        <w:t>low cost</w:t>
      </w:r>
      <w:proofErr w:type="gramEnd"/>
      <w:r w:rsidRPr="00C20101">
        <w:t xml:space="preserve"> position through massive economies of scale, centralized distribution systems, cross-docking logistics networks, and proprietary vendor management systems (Grant, 2016). By systematically eliminating operational inefficiencies and leveraging extreme bargaining power over suppliers, Walmart maintains structural cost advantages that allow it to price goods below competitors while sustaining positive operating margins (Porter, 1985; Grant, 2016). </w:t>
      </w:r>
    </w:p>
    <w:p w14:paraId="38D5DC83" w14:textId="539004A3" w:rsidR="00C20101" w:rsidRPr="00C20101" w:rsidRDefault="00C20101" w:rsidP="00C20101">
      <w:r w:rsidRPr="00C20101">
        <w:t xml:space="preserve">In contrast, successful differentiation leadership requires firms to create unique buyer value that commands price premiums sufficient to offset the added costs of differentiation (Porter, 1980). Apple Inc. illustrates the long-term execution of a differentiation strategy (Porter, 1985; Grant, 2016). Apple differentiates its products through hardware design, seamless software integration, proprietary operating systems, and a strong brand ecosystem (Grant, 2016). Instead of competing on raw component costs, Apple creates premium consumer experiences, fostering brand loyalty and giving the enterprise immense pricing power (Porter, 1980; Grant, 2016). </w:t>
      </w:r>
    </w:p>
    <w:p w14:paraId="6D6DF08E" w14:textId="460D2290" w:rsidR="00C20101" w:rsidRPr="00C20101" w:rsidRDefault="00C20101" w:rsidP="00C20101">
      <w:r w:rsidRPr="00C20101">
        <w:t xml:space="preserve">The empirical findings highlight the severe operational risks associated with getting stuck in the middle, as cautioned by Porter (Porter, 1980, 1996). Firms that fail to commit fully to cost leadership or differentiation often suffer from compromised brand identity and elevated cost structures (Porter, 1980). Middle-market legacy department stores, such as Sears and Kmart, historically struggled because they lacked the extreme scale efficiency of cost leaders like Walmart and Target, while simultaneously </w:t>
      </w:r>
      <w:r w:rsidRPr="00C20101">
        <w:lastRenderedPageBreak/>
        <w:t xml:space="preserve">lacking the distinct value proposition of high-end differentiators like Nordstrom (Porter, 1985; Grant, 2016). </w:t>
      </w:r>
    </w:p>
    <w:p w14:paraId="31E11B2F" w14:textId="18A523C6" w:rsidR="00C20101" w:rsidRPr="00F5586E" w:rsidRDefault="00C20101" w:rsidP="00A216C5">
      <w:pPr>
        <w:pStyle w:val="Heading2"/>
      </w:pPr>
      <w:bookmarkStart w:id="6" w:name="_Toc239319949"/>
      <w:r w:rsidRPr="00F5586E">
        <w:t>Resource Orchestration and the Resource-Based View</w:t>
      </w:r>
      <w:bookmarkEnd w:id="6"/>
    </w:p>
    <w:p w14:paraId="23DCA800" w14:textId="77777777" w:rsidR="00C20101" w:rsidRPr="00C20101" w:rsidRDefault="00C20101" w:rsidP="00C20101">
      <w:r w:rsidRPr="00C20101">
        <w:t xml:space="preserve">The findings further indicate that external positioning alone is insufficient to guarantee long-term profitability without underlying organizational capabilities (Barney, 1991; </w:t>
      </w:r>
      <w:proofErr w:type="spellStart"/>
      <w:r w:rsidRPr="00C20101">
        <w:t>Peteraf</w:t>
      </w:r>
      <w:proofErr w:type="spellEnd"/>
      <w:r w:rsidRPr="00C20101">
        <w:t xml:space="preserve">, 1993). The Resource-Based View explains why competitors in the same industry, facing identical external market conditions, often exhibit persistent profitability differences (Wernerfelt, 1984; Barney, 1991). Superior economic rents accrue to firms that possess valuable, rare, inimitable, and non-substitutable resource bundles (Barney, 1991, 1995). </w:t>
      </w:r>
    </w:p>
    <w:p w14:paraId="2B83BEEF" w14:textId="27A6181C" w:rsidR="00C20101" w:rsidRPr="00C20101" w:rsidRDefault="00C20101" w:rsidP="00C20101">
      <w:r w:rsidRPr="00C20101">
        <w:t xml:space="preserve">Amazon's evolution demonstrates the strategic power of resource orchestration and dynamic capabilities (Barney, 1991; Teece, Pisano, and Shuen, 1997). Amazon built an inimitable competitive advantage around its fulfillment architecture, customer data analytics engines, and cloud infrastructure through Amazon Web Services (Grant, 2016). These resources satisfy the VRIO criteria (Barney, 1995). They are valuable because they reduce unit distribution costs and enable rapid delivery; rare because few competitors possess equivalent infrastructure investments; inimitable due to path dependency, historical accumulation, and immense capital requirements; and organized through a corporate culture that prioritizes continuous operational improvement (Barney, 1991; Grant, 2016). </w:t>
      </w:r>
    </w:p>
    <w:p w14:paraId="6056CE83" w14:textId="41A7150C" w:rsidR="00C20101" w:rsidRPr="00F5586E" w:rsidRDefault="00C20101" w:rsidP="00C20101">
      <w:pPr>
        <w:rPr>
          <w:b/>
          <w:bCs/>
        </w:rPr>
      </w:pPr>
      <w:r w:rsidRPr="00C20101">
        <w:t xml:space="preserve">Similarly, Toyota Motor Corporation's sustained competitive advantage stems from its proprietary production system and organizational learning mechanisms (Liker, 2004; Barney, 1995). The Toyota Production System emphasizes continuous improvement, waste elimination, and employee empowerment across the manufacturing process (Liker, 2004). While rival automakers have routinely visited Toyota factories and attempted to copy its physical layout, replicating Toyota's tacit knowledge, organizational culture, and deeply embedded operational routines has proven remarkably difficult (Barney, 1991; Liker, 2004). This social complexity and causal ambiguity insulate Toyota from direct competitive imitation (Barney, 1991; Lippman and </w:t>
      </w:r>
      <w:proofErr w:type="spellStart"/>
      <w:r w:rsidRPr="00C20101">
        <w:t>Rumelt</w:t>
      </w:r>
      <w:proofErr w:type="spellEnd"/>
      <w:r w:rsidRPr="00C20101">
        <w:t xml:space="preserve">, 1982). </w:t>
      </w:r>
    </w:p>
    <w:p w14:paraId="36D69EB3" w14:textId="6FFAA885" w:rsidR="00C20101" w:rsidRPr="00F5586E" w:rsidRDefault="00C20101" w:rsidP="00A216C5">
      <w:pPr>
        <w:pStyle w:val="Heading2"/>
      </w:pPr>
      <w:bookmarkStart w:id="7" w:name="_Toc239319950"/>
      <w:r w:rsidRPr="00F5586E">
        <w:t>Value Innovation and Blue Ocean Strategy</w:t>
      </w:r>
      <w:bookmarkEnd w:id="7"/>
    </w:p>
    <w:p w14:paraId="3E112E4A" w14:textId="1F7999C7" w:rsidR="00C20101" w:rsidRPr="00C20101" w:rsidRDefault="00C20101" w:rsidP="00C20101">
      <w:r w:rsidRPr="00C20101">
        <w:t xml:space="preserve">The analysis of market creation highlights how Blue Ocean Strategy allows firms to transcend traditional industry trade-offs (Kim and Mauborgne, 2004, 2005). In red oceans, industry structures are treated as given, and firms engage in zero-sum competition for market share (Kim and Mauborgne, 2004). In contrast, blue ocean creators adopt a reconstructionist view, restructuring market boundaries to unlock entirely new demand segments (Kim and Mauborgne, 2005). </w:t>
      </w:r>
    </w:p>
    <w:p w14:paraId="3A92340A" w14:textId="293C5581" w:rsidR="00C20101" w:rsidRPr="00C20101" w:rsidRDefault="00C20101" w:rsidP="00C20101">
      <w:r w:rsidRPr="00C20101">
        <w:t>Cirque du Soleil represents an exemplary historical case of Blue Ocean Strategy execution (Kim and Mauborgne, 2004). In the early 1980s, the traditional circus industry faced declining audiences, rising animal maintenance costs, and intense competition from alternative entertainment formats (Kim and Mauborgne, 2004, 2005). Instead of competing within the existing circus framework, Cirque du Soleil created an uncontested market space at the intersection of traditional circus arts and high-end theater (Kim and Mauborgne, 2004). Utilizing the Four Actions Framework, Cirque du Soleil eliminated</w:t>
      </w:r>
      <w:r w:rsidR="00B23A9A">
        <w:t xml:space="preserve"> </w:t>
      </w:r>
      <w:r w:rsidRPr="00C20101">
        <w:t xml:space="preserve">expensive star performers and animal acts, reduced venue complexity, raised artistic production values, </w:t>
      </w:r>
      <w:r w:rsidRPr="00C20101">
        <w:lastRenderedPageBreak/>
        <w:t xml:space="preserve">and introduced sophisticated theatrical storylines (Kim and Mauborgne, 2005). By eliminating costly legacy circus components while introducing elements from theater and opera, Cirque du Soleil drastically lowered its operational cost structure while simultaneously attracting an adult, corporate audience willing to pay premium ticket prices (Kim and Mauborgne, 2004, 2005). </w:t>
      </w:r>
    </w:p>
    <w:p w14:paraId="471F3AA2" w14:textId="40A3C65D" w:rsidR="00C20101" w:rsidRPr="00C20101" w:rsidRDefault="00C20101" w:rsidP="00C20101">
      <w:r w:rsidRPr="00C20101">
        <w:t xml:space="preserve">Similarly, Southwest Airlines created a blue ocean in short-haul air travel by offering a low-cost, high-frequency alternative to both regional bus lines and traditional hub-and-spoke airlines (Kim and Mauborgne, 2005; Grant, 2016). Southwest eliminated assigned seating, meal service, and hub connectivity, focusing exclusively on point-to-point flights utilizing a standardized fleet of aircraft (Grant, 2016). This allowed the airline to achieve rapid turnaround times at secondary airports, maintaining exceptionally low operational costs while offering passengers high frequency and reliable departure schedules (Kim and Mauborgne, 2005; Grant, 2016). </w:t>
      </w:r>
    </w:p>
    <w:p w14:paraId="253647EC" w14:textId="62404792" w:rsidR="00C20101" w:rsidRPr="00B23A9A" w:rsidRDefault="00C20101" w:rsidP="00A216C5">
      <w:pPr>
        <w:pStyle w:val="Heading2"/>
      </w:pPr>
      <w:bookmarkStart w:id="8" w:name="_Toc239319951"/>
      <w:r w:rsidRPr="00B23A9A">
        <w:t>Dynamic Alignment of Strategic Frameworks</w:t>
      </w:r>
      <w:bookmarkEnd w:id="8"/>
    </w:p>
    <w:p w14:paraId="667217BA" w14:textId="0C3AB698" w:rsidR="00C20101" w:rsidRPr="00C20101" w:rsidRDefault="00C20101" w:rsidP="00C20101">
      <w:r w:rsidRPr="00C20101">
        <w:t>The empirical findings confirm that long-term corporate survival requires the integration of these theoretical paradigms over time (Porter, 1985; Barney, 1991; Kim and Mauborgne, 2005). An organization cannot rely indefinitely on a single static positioning choice, as competitive imitation, technological disruption, and shifting consumer demographics eventually erode established market advantages (</w:t>
      </w:r>
      <w:proofErr w:type="spellStart"/>
      <w:r w:rsidRPr="00C20101">
        <w:t>D'Aveni</w:t>
      </w:r>
      <w:proofErr w:type="spellEnd"/>
      <w:r w:rsidRPr="00C20101">
        <w:t xml:space="preserve">, 1994; Christensen, 1997). </w:t>
      </w:r>
    </w:p>
    <w:p w14:paraId="4205353A" w14:textId="77777777" w:rsidR="00C20101" w:rsidRPr="00C20101" w:rsidRDefault="00C20101" w:rsidP="00C20101">
      <w:r w:rsidRPr="00C20101">
        <w:t xml:space="preserve">Successful global enterprises sequentially leverage these strategic positioning models throughout their corporate lifecycle (Porter, 1980; Barney, 1995; Kim and Mauborgne, 2004). </w:t>
      </w:r>
      <w:proofErr w:type="gramStart"/>
      <w:r w:rsidRPr="00C20101">
        <w:t>A</w:t>
      </w:r>
      <w:proofErr w:type="gramEnd"/>
      <w:r w:rsidRPr="00C20101">
        <w:t xml:space="preserve"> enterprise frequently begins its market entry by executing a Blue Ocean strategy to establish a new market category (Kim and Mauborgne, 2004). As the category matures and attracts imitators, the firm must transition toward the Resource-Based View, cultivating rare, inimitable internal capabilities and dynamic routines to protect its market leadership (Barney, 1991; Teece, Pisano, and Shuen, 1997). Finally, as the industry consolidates into a structured market, the firm must rigorously maintain a distinct generic strategic position, optimizing its value chain for either cost leadership or differentiation to sustain economic returns over extended time horizons (Porter, 1980, 1985, 1996). </w:t>
      </w:r>
    </w:p>
    <w:p w14:paraId="449912B4" w14:textId="77777777" w:rsidR="00C57707" w:rsidRDefault="00C57707" w:rsidP="000033C3"/>
    <w:p w14:paraId="62EED077" w14:textId="6533A514" w:rsidR="000033C3" w:rsidRPr="000033C3" w:rsidRDefault="000033C3" w:rsidP="00B23A9A">
      <w:pPr>
        <w:pStyle w:val="Heading1"/>
      </w:pPr>
      <w:bookmarkStart w:id="9" w:name="_Toc239319952"/>
      <w:r w:rsidRPr="000033C3">
        <w:t>Discussion</w:t>
      </w:r>
      <w:bookmarkEnd w:id="9"/>
    </w:p>
    <w:p w14:paraId="31A4E2A4" w14:textId="70F26921" w:rsidR="000033C3" w:rsidRPr="000033C3" w:rsidRDefault="000033C3" w:rsidP="000033C3">
      <w:r w:rsidRPr="000033C3">
        <w:t xml:space="preserve">The synthesis of empirical observations and theoretical structures demonstrates that maintaining long term profitability in modern business environments requires a dynamic approach to strategic management (Porter, 1985; Barney, 1991; Kim and Mauborgne, 2005). The strategic frameworks analyzed in this paper should not be viewed as mutually exclusive paradigms; rather, they represent complementary operational perspectives that address different dimensions of competitive survival (Porter, 1980; Wernerfelt, 1984; Teece, Pisano, and Shuen, 1997). While industrial organization economics emphasizes structural positioning within existing external markets, resource management </w:t>
      </w:r>
      <w:r w:rsidRPr="000033C3">
        <w:lastRenderedPageBreak/>
        <w:t>focuses on internal firm capabilities, and value innovation offers mechanisms to bypass head-to-head structural rivalries entirely (Porter, 1980; Barney, 1991; Kim and Mauborgne, 2004).</w:t>
      </w:r>
    </w:p>
    <w:p w14:paraId="1D9772BD" w14:textId="77777777" w:rsidR="000033C3" w:rsidRPr="009D18CD" w:rsidRDefault="000033C3" w:rsidP="00A216C5">
      <w:pPr>
        <w:pStyle w:val="Heading2"/>
      </w:pPr>
      <w:bookmarkStart w:id="10" w:name="_Toc239319953"/>
      <w:r w:rsidRPr="009D18CD">
        <w:t>Integrating Strategic Frameworks for Long Term Profitability</w:t>
      </w:r>
      <w:bookmarkEnd w:id="10"/>
    </w:p>
    <w:p w14:paraId="5ED900BA" w14:textId="27059738" w:rsidR="000033C3" w:rsidRPr="000033C3" w:rsidRDefault="000033C3" w:rsidP="000033C3">
      <w:r w:rsidRPr="000033C3">
        <w:t>A primary theoretical contribution of this analysis is the recognition that competitive advantage is an evolving target rather than a permanent state (</w:t>
      </w:r>
      <w:proofErr w:type="spellStart"/>
      <w:r w:rsidRPr="000033C3">
        <w:t>D'Aveni</w:t>
      </w:r>
      <w:proofErr w:type="spellEnd"/>
      <w:r w:rsidRPr="000033C3">
        <w:t xml:space="preserve">, 1994; Teece, 2007). Organizations that rely solely on static competitive positioning risk obsolescence when industry boundaries shift or when disruptive technologies redefine customer expectations (Christensen, 1997; Kim and Mauborgne, 2005). Michael Porter's generic strategies provide essential discipline for value chain optimization and financial efficiency, preventing firms from making compromised operational compromises that dilute market identity (Porter, 1980, 1996). However, positioning alone does not protect an enterprise against rapid imitation if its underlying resources are easily acquired on factor markets (Barney, 1991; </w:t>
      </w:r>
      <w:proofErr w:type="spellStart"/>
      <w:r w:rsidRPr="000033C3">
        <w:t>Peteraf</w:t>
      </w:r>
      <w:proofErr w:type="spellEnd"/>
      <w:r w:rsidRPr="000033C3">
        <w:t>, 1993).</w:t>
      </w:r>
    </w:p>
    <w:p w14:paraId="3190C4E3" w14:textId="61F50125" w:rsidR="000033C3" w:rsidRPr="000033C3" w:rsidRDefault="000033C3" w:rsidP="000033C3">
      <w:r w:rsidRPr="000033C3">
        <w:t xml:space="preserve">The Resource-Based View addresses this vulnerability by emphasizing the accumulation of path-dependent, socially complex, and causally ambiguous assets that cannot be purchased or easily copied (Barney, 1991; Lippman and </w:t>
      </w:r>
      <w:proofErr w:type="spellStart"/>
      <w:r w:rsidRPr="000033C3">
        <w:t>Rumelt</w:t>
      </w:r>
      <w:proofErr w:type="spellEnd"/>
      <w:r w:rsidRPr="000033C3">
        <w:t>, 1982). Internal capabilities such as Amazon's logistics software, Toyota's organizational culture, or proprietary customer analytics form the operational foundation that supports generic positioning (Barney, 1995; Liker, 2004; Grant, 2016). Nevertheless, even a strong VRIO resource base can lose relevance if market demand shifts away from the firm's core industry (Barney, 1991; Teece, Pisano, and Shuen, 1997). In these instances, Blue Ocean Strategy allows organizations to redeploy their internal capabilities toward entirely new market spaces, creating new demand while minimizing structural price competition (Kim and Mauborgne, 2004, 2005).</w:t>
      </w:r>
    </w:p>
    <w:p w14:paraId="75C1DF67" w14:textId="20539B40" w:rsidR="000033C3" w:rsidRPr="009D18CD" w:rsidRDefault="000033C3" w:rsidP="00A216C5">
      <w:pPr>
        <w:pStyle w:val="Heading2"/>
      </w:pPr>
      <w:bookmarkStart w:id="11" w:name="_Toc239319954"/>
      <w:r w:rsidRPr="009D18CD">
        <w:t>Evaluating Operational Trade-offs and Implementation Challenges</w:t>
      </w:r>
      <w:bookmarkEnd w:id="11"/>
    </w:p>
    <w:p w14:paraId="256388C9" w14:textId="68DAE802" w:rsidR="000033C3" w:rsidRPr="000033C3" w:rsidRDefault="000033C3" w:rsidP="000033C3">
      <w:r w:rsidRPr="000033C3">
        <w:t>Executing these theoretical strategic frameworks presents significant operational challenges for corporate management (Porter, 1996; Grant, 2016). Pursuing a cost leadership position requires relentless corporate discipline, strict cost controls, continuous capital investment in scale infrastructure, and a company culture focused on operational efficiency (Porter, 1985). This orientation can sometimes create organizational rigidity, making cost leaders slow to recognize shifting consumer preferences or innovative product designs (Porter, 1980; Christensen, 1997). Conversely, differentiation strategies demand high investments in research, creative design, and brand marketing, creating elevated cost structures that leave the firm vulnerable during severe economic downturns or periods of price sensitivity (Porter, 1985; Grant, 2016).</w:t>
      </w:r>
    </w:p>
    <w:p w14:paraId="26C36524" w14:textId="3A6A7372" w:rsidR="000033C3" w:rsidRDefault="000033C3" w:rsidP="000033C3">
      <w:r w:rsidRPr="000033C3">
        <w:t>Furthermore, executing a Blue Ocean Strategy requires breaking away from established mental models and industry conventions (Kim and Mauborgne, 2004). Established firms often struggle to pursue value innovation because existing incentive structures, operational metrics, and resource allocation routines favor protecting legacy profit streams (Christensen, 1997; Kim and Mauborgne, 2005). Overcoming these barriers requires strong executive leadership, strategic flexibility, and an organizational architecture that encourages calculated experimentation while maintaining operational controls (Teece, 2007; Grant, 2016).</w:t>
      </w:r>
    </w:p>
    <w:p w14:paraId="2705B7A2" w14:textId="77777777" w:rsidR="009D18CD" w:rsidRPr="000033C3" w:rsidRDefault="009D18CD" w:rsidP="000033C3"/>
    <w:p w14:paraId="31422494" w14:textId="4864F33F" w:rsidR="000033C3" w:rsidRPr="000033C3" w:rsidRDefault="000033C3" w:rsidP="00B23A9A">
      <w:pPr>
        <w:pStyle w:val="Heading1"/>
      </w:pPr>
      <w:bookmarkStart w:id="12" w:name="_Toc239319955"/>
      <w:r w:rsidRPr="000033C3">
        <w:lastRenderedPageBreak/>
        <w:t>Conclusion</w:t>
      </w:r>
      <w:bookmarkEnd w:id="12"/>
    </w:p>
    <w:p w14:paraId="2CD7A629" w14:textId="5E471A3A" w:rsidR="00554D0B" w:rsidRPr="00554D0B" w:rsidRDefault="00554D0B" w:rsidP="00554D0B">
      <w:r w:rsidRPr="00554D0B">
        <w:t>Creating and sustaining a competitive advantage in highly competitive industries remains the definitive challenge of strategic management (Porter, 1985; Barney, 1991). As global markets continue to be transformed by technological acceleration, structural market convergence, and shifting consumer expectations, traditional static approaches to strategy are insufficient to guarantee economic survival (</w:t>
      </w:r>
      <w:proofErr w:type="spellStart"/>
      <w:r w:rsidRPr="00554D0B">
        <w:t>D'Aveni</w:t>
      </w:r>
      <w:proofErr w:type="spellEnd"/>
      <w:r w:rsidRPr="00554D0B">
        <w:t>, 1994; Teece, Pisano, and Shuen, 1997). Long term profitability demands an integrated strategic approach that combines external positioning, internal capability development, and continuous market creation (Porter, 1980; Barney, 1995; Kim and Mauborgne, 2005). The strategic management landscape requires executive leaders to look beyond immediate operational efficiency, cultivating adaptive dynamic capabilities that protect current revenue streams while simultaneously identifying future avenues of growth (Teece, 2007; Grant, 2016). Organizations operating in saturated industrial environments must continuously evaluate their core value propositions to ensure alignment with changing macro environmental factors (Porter, 1985; Christensen, 1997). By systematically integrating classical positioning theories with dynamic internal resource orchestration, modern enterprises can build defensible market positions capable of withstanding aggressive competitor rivalry and macroeconomic volatility over extended operational horizons (Wernerfelt, 1984; Barney, 1991; Porter, 1996).</w:t>
      </w:r>
    </w:p>
    <w:p w14:paraId="059D4841" w14:textId="5607B887" w:rsidR="00554D0B" w:rsidRPr="00554D0B" w:rsidRDefault="00554D0B" w:rsidP="00554D0B">
      <w:r w:rsidRPr="00554D0B">
        <w:t>This research paper has comprehensively evaluated three foundational strategic management frameworks: Michael Porter's Generic Strategies, Jay Barney's Resource-Based View of the firm, and W. Chan Kim and Renee Mauborgne's Blue Ocean Strategy (Porter, 1980; Barney, 1991; Kim and Mauborgne, 2004). Michael Porter's framework demonstrates that establishing a distinct market position through either cost leadership or differentiation is essential for structural focus and operational efficiency (Porter, 1980, 1985). Porter explicitly cautions against the severe operational hazards of getting stuck in the middle, demonstrating that firms without a clear cost advantage or unique buyer differentiation consistently achieve inferior financial performance (Porter, 1980, 1996). Through disciplined value chain optimization, cost leaders drive down operational overhead to offer market leading prices, while differentiators invest in superior design, quality, and brand power to command premium pricing from loyal consumer segments (Porter, 1985; Grant, 2016). Ultimately, Porter's positioning paradigm provides the external structural discipline necessary for aligning organizational activities around a single strategic objective (Porter, 1980, 1996).</w:t>
      </w:r>
    </w:p>
    <w:p w14:paraId="06243336" w14:textId="286699CC" w:rsidR="00554D0B" w:rsidRPr="00554D0B" w:rsidRDefault="00554D0B" w:rsidP="00554D0B">
      <w:r w:rsidRPr="00554D0B">
        <w:t xml:space="preserve">In complementary contrast to market centric models, Jay Barney's Resource-Based View shifts analytical attention inward toward internal firm resources and organizational capabilities (Penrose, 1959; Wernerfelt, 1984; Barney, 1991). The Resource-Based View argues that sustained competitive advantage originates from internal asset bundles that satisfy the VRIO criteria: valuable, rare, inimitable, and organized effectively within the enterprise (Barney, 1991, 1995). External market positioning can often be recognized and duplicated by alert industry competitors; however, internal resources characterized by path dependency, causal ambiguity, and complex social interactions create powerful barriers to competitive imitation (Lippman and </w:t>
      </w:r>
      <w:proofErr w:type="spellStart"/>
      <w:r w:rsidRPr="00554D0B">
        <w:t>Rumelt</w:t>
      </w:r>
      <w:proofErr w:type="spellEnd"/>
      <w:r w:rsidRPr="00554D0B">
        <w:t xml:space="preserve">, 1982; Barney, 1991). When an organization successfully organizes its proprietary technologies, tacit workforce knowledge, corporate culture, and </w:t>
      </w:r>
      <w:r w:rsidRPr="00554D0B">
        <w:lastRenderedPageBreak/>
        <w:t>dynamic routines around its market strategy, it generates sustainable economic rents that protect profitability over time (Amit and Schoemaker, 1993; Barney, 1995; Teece, Pisano, and Shuen, 1997).</w:t>
      </w:r>
    </w:p>
    <w:p w14:paraId="21B92A0C" w14:textId="488E5A3B" w:rsidR="00554D0B" w:rsidRPr="00554D0B" w:rsidRDefault="00554D0B" w:rsidP="00554D0B">
      <w:r w:rsidRPr="00554D0B">
        <w:t>Expanding beyond traditional zero-sum structural competition, W. Chan Kim and Renee Mauborgne's Blue Ocean Strategy introduces a reconstructionist perspective to strategic positioning (Kim and Mauborgne, 2004, 2005). While traditional strategy models view industry boundaries as fixed parameters within which firms must compete for market share, Blue Ocean Strategy demonstrates that market structures can be altered through strategic managerial action (Kim and Mauborgne, 2005). Through the core mechanism of Value Innovation, firms simultaneously pursue differentiation and low operational cost, breaking the fundamental cost value trade-off that governs traditional red ocean industries (Kim and Mauborgne, 2004). By utilizing systematic frameworks such as the Four Actions Framework, organizations eliminate unnecessary industry conventions, reduce operational complexity, raise customer value, and create entirely new market demand space (Kim and Mauborgne, 2004, 2005). This approach enables pioneering enterprises to bypass intense head-to-head structural rivalry entirely, capturing uncontested economic growth and high operating profit margins (Kim and Mauborgne, 2004, 2014).</w:t>
      </w:r>
    </w:p>
    <w:p w14:paraId="1CF3A64B" w14:textId="179470D8" w:rsidR="00554D0B" w:rsidRPr="00554D0B" w:rsidRDefault="00554D0B" w:rsidP="00554D0B">
      <w:r w:rsidRPr="00554D0B">
        <w:t xml:space="preserve">The </w:t>
      </w:r>
      <w:proofErr w:type="gramStart"/>
      <w:r w:rsidRPr="00554D0B">
        <w:t>real world</w:t>
      </w:r>
      <w:proofErr w:type="gramEnd"/>
      <w:r w:rsidRPr="00554D0B">
        <w:t xml:space="preserve"> corporate cases analyzed throughout this report demonstrate that market leadership across diverse global industries is achieved through the disciplined operational execution of these complementary strategic frameworks (Porter, 1985; Barney, 1995; Kim and Mauborgne, 2004). Corporations such as Walmart and Apple illustrate the enduring strategic power of executing pure generic positioning strategies, establishing global benchmarks in scale logistics and hardware software ecosystem integration respectively (Porter, 1985; Grant, 2016). Similarly, corporate cases like Amazon and Toyota Motor Corporation show how complex internal resources, such as proprietary cloud infrastructure and lean continuous improvement cultures, fulfill the VRIO framework to block competitor replication (Barney, 1995; Liker, 2004; Grant, 2016). Furthermore, empirical examples like Cirque du Soleil and Southwest Airlines demonstrate how value innovation allows visionary management teams to construct blue oceans, converting non consumers into highly profitable customer segments by redefining industry boundaries (Kim and Mauborgne, 2004, 2005).</w:t>
      </w:r>
    </w:p>
    <w:p w14:paraId="529C2AC8" w14:textId="7C671F96" w:rsidR="009D18CD" w:rsidRDefault="00554D0B" w:rsidP="000033C3">
      <w:r w:rsidRPr="00554D0B">
        <w:t>Ultimately, sustainable competitive advantage should not be conceptualized as a static destination or permanent operational state, but rather as a continuous process of strategic alignment, resource cultivation, and proactive adaptation (Teece, Pisano, and Shuen, 1997; Porter, 1996). Relying indefinitely on a single historic positioning strategy creates organizational inertia, leaving even established industry leaders vulnerable to technological disruption, regulatory shifts, and emerging global competitors (</w:t>
      </w:r>
      <w:proofErr w:type="spellStart"/>
      <w:r w:rsidRPr="00554D0B">
        <w:t>D'Aveni</w:t>
      </w:r>
      <w:proofErr w:type="spellEnd"/>
      <w:r w:rsidRPr="00554D0B">
        <w:t>, 1994; Christensen, 1997). Long term profitability requires corporate management to dynamically balance external positioning with internal capability orchestration, systematically renewing asset stocks while exploring new market opportunities (Barney, 1991; Teece, 2007). Organizations that master these core theoretical frameworks and successfully adapt their business models over time will remain well positioned to maintain superior economic profitability within an increasingly volatile global economy (Porter, 1985; Barney, 1991; Kim and Mauborgne, 2005).</w:t>
      </w:r>
    </w:p>
    <w:p w14:paraId="2BE15D53" w14:textId="77777777" w:rsidR="00554D0B" w:rsidRPr="000033C3" w:rsidRDefault="00554D0B" w:rsidP="000033C3"/>
    <w:p w14:paraId="0B144B0C" w14:textId="10D0BC76" w:rsidR="000033C3" w:rsidRPr="000033C3" w:rsidRDefault="000033C3" w:rsidP="00126F12">
      <w:pPr>
        <w:pStyle w:val="Heading1"/>
      </w:pPr>
      <w:bookmarkStart w:id="13" w:name="_Toc239319956"/>
      <w:r w:rsidRPr="000033C3">
        <w:lastRenderedPageBreak/>
        <w:t>References</w:t>
      </w:r>
      <w:bookmarkEnd w:id="13"/>
    </w:p>
    <w:p w14:paraId="3C4ACA60" w14:textId="3E51633B" w:rsidR="000033C3" w:rsidRPr="000033C3" w:rsidRDefault="000033C3" w:rsidP="000033C3">
      <w:r w:rsidRPr="000033C3">
        <w:t xml:space="preserve">Amit, R. and Schoemaker, P. J. (1993) 'Strategic assets and organizational rent', </w:t>
      </w:r>
      <w:r w:rsidRPr="000033C3">
        <w:rPr>
          <w:i/>
          <w:iCs/>
        </w:rPr>
        <w:t>Strategic Management Journal</w:t>
      </w:r>
      <w:r w:rsidRPr="000033C3">
        <w:t>, 14(1), pp. 33–46.</w:t>
      </w:r>
    </w:p>
    <w:p w14:paraId="44005672" w14:textId="67DFCD09" w:rsidR="000033C3" w:rsidRPr="000033C3" w:rsidRDefault="000033C3" w:rsidP="000033C3">
      <w:r w:rsidRPr="000033C3">
        <w:t xml:space="preserve">Bain, J. S. (1956) </w:t>
      </w:r>
      <w:r w:rsidRPr="000033C3">
        <w:rPr>
          <w:i/>
          <w:iCs/>
        </w:rPr>
        <w:t>Barriers to New Competition: Their Character and Consequences in Manufacturing Industries</w:t>
      </w:r>
      <w:r w:rsidRPr="000033C3">
        <w:t>. Cambridge: Harvard University Press.</w:t>
      </w:r>
    </w:p>
    <w:p w14:paraId="31E782AB" w14:textId="2B3245D7" w:rsidR="000033C3" w:rsidRPr="000033C3" w:rsidRDefault="000033C3" w:rsidP="000033C3">
      <w:r w:rsidRPr="000033C3">
        <w:t xml:space="preserve">Barney, J. (1991) 'Firm resources and sustained competitive advantage', </w:t>
      </w:r>
      <w:r w:rsidRPr="000033C3">
        <w:rPr>
          <w:i/>
          <w:iCs/>
        </w:rPr>
        <w:t>Journal of Management</w:t>
      </w:r>
      <w:r w:rsidRPr="000033C3">
        <w:t>, 17(1), pp. 99–120.</w:t>
      </w:r>
    </w:p>
    <w:p w14:paraId="4550FC81" w14:textId="7815EE7A" w:rsidR="000033C3" w:rsidRPr="000033C3" w:rsidRDefault="000033C3" w:rsidP="000033C3">
      <w:r w:rsidRPr="000033C3">
        <w:t xml:space="preserve">Barney, J. B. (1995) 'Looking inside for competitive advantage', </w:t>
      </w:r>
      <w:r w:rsidRPr="000033C3">
        <w:rPr>
          <w:i/>
          <w:iCs/>
        </w:rPr>
        <w:t>Academy of Management Executive</w:t>
      </w:r>
      <w:r w:rsidRPr="000033C3">
        <w:t>, 9(4), pp. 49–61</w:t>
      </w:r>
      <w:r w:rsidR="009D18CD">
        <w:t>.</w:t>
      </w:r>
    </w:p>
    <w:p w14:paraId="795F4543" w14:textId="147C29E8" w:rsidR="000033C3" w:rsidRPr="000033C3" w:rsidRDefault="000033C3" w:rsidP="000033C3">
      <w:r w:rsidRPr="000033C3">
        <w:t xml:space="preserve">Caves, R. E. and Porter, M. E. (1977) 'From entry barriers to mobility barriers: Conjectural decisions and contrived deterrence to new competition', </w:t>
      </w:r>
      <w:r w:rsidRPr="000033C3">
        <w:rPr>
          <w:i/>
          <w:iCs/>
        </w:rPr>
        <w:t>Quarterly Journal of Economics</w:t>
      </w:r>
      <w:r w:rsidRPr="000033C3">
        <w:t>, 91(2), pp. 241–261.</w:t>
      </w:r>
    </w:p>
    <w:p w14:paraId="7C02267F" w14:textId="143B5D76" w:rsidR="000033C3" w:rsidRPr="000033C3" w:rsidRDefault="000033C3" w:rsidP="000033C3">
      <w:r w:rsidRPr="000033C3">
        <w:t xml:space="preserve">Christensen, C. M. (1997) </w:t>
      </w:r>
      <w:r w:rsidRPr="000033C3">
        <w:rPr>
          <w:i/>
          <w:iCs/>
        </w:rPr>
        <w:t>The Innovator's Dilemma: When New Technologies Cause Great Firms to Fail</w:t>
      </w:r>
      <w:r w:rsidRPr="000033C3">
        <w:t>. Boston: Harvard Business School Press.</w:t>
      </w:r>
    </w:p>
    <w:p w14:paraId="043A7E53" w14:textId="442E481E" w:rsidR="000033C3" w:rsidRPr="000033C3" w:rsidRDefault="000033C3" w:rsidP="000033C3">
      <w:r w:rsidRPr="000033C3">
        <w:t xml:space="preserve">Creswell, J. W. and Creswell, J. D. (2018) </w:t>
      </w:r>
      <w:r w:rsidRPr="000033C3">
        <w:rPr>
          <w:i/>
          <w:iCs/>
        </w:rPr>
        <w:t>Research Design: Qualitative, Quantitative, and Mixed Methods Approaches</w:t>
      </w:r>
      <w:r w:rsidRPr="000033C3">
        <w:t xml:space="preserve">. 5th </w:t>
      </w:r>
      <w:proofErr w:type="spellStart"/>
      <w:r w:rsidRPr="000033C3">
        <w:t>edn</w:t>
      </w:r>
      <w:proofErr w:type="spellEnd"/>
      <w:r w:rsidRPr="000033C3">
        <w:t>. Thousand Oaks: SAGE Publications.</w:t>
      </w:r>
    </w:p>
    <w:p w14:paraId="32740B43" w14:textId="7E93F1F1" w:rsidR="000033C3" w:rsidRPr="000033C3" w:rsidRDefault="000033C3" w:rsidP="000033C3">
      <w:r w:rsidRPr="000033C3">
        <w:t xml:space="preserve">D'Aveni, R. A. (1994) </w:t>
      </w:r>
      <w:r w:rsidRPr="000033C3">
        <w:rPr>
          <w:i/>
          <w:iCs/>
        </w:rPr>
        <w:t>Hypercompetition: Managing the Dynamics of Strategic Maneuvering</w:t>
      </w:r>
      <w:r w:rsidRPr="000033C3">
        <w:t>. New York: Free Press.</w:t>
      </w:r>
    </w:p>
    <w:p w14:paraId="57136666" w14:textId="23D3C28A" w:rsidR="000033C3" w:rsidRPr="000033C3" w:rsidRDefault="000033C3" w:rsidP="000033C3">
      <w:r w:rsidRPr="000033C3">
        <w:t xml:space="preserve">Eisenhardt, K. M. (1989) 'Building theories from case study research', </w:t>
      </w:r>
      <w:r w:rsidRPr="000033C3">
        <w:rPr>
          <w:i/>
          <w:iCs/>
        </w:rPr>
        <w:t>Academy of Management Review</w:t>
      </w:r>
      <w:r w:rsidRPr="000033C3">
        <w:t>, 14(4), pp. 532–550.</w:t>
      </w:r>
    </w:p>
    <w:p w14:paraId="6D108672" w14:textId="22571572" w:rsidR="000033C3" w:rsidRPr="000033C3" w:rsidRDefault="000033C3" w:rsidP="000033C3">
      <w:r w:rsidRPr="000033C3">
        <w:t xml:space="preserve">Eisenhardt, K. M. and Martin, J. A. (2000) 'Dynamic capabilities: What are they?', </w:t>
      </w:r>
      <w:r w:rsidRPr="000033C3">
        <w:rPr>
          <w:i/>
          <w:iCs/>
        </w:rPr>
        <w:t>Strategic Management Journal</w:t>
      </w:r>
      <w:r w:rsidRPr="000033C3">
        <w:t>, 21(10–11), pp. 1105–1121.</w:t>
      </w:r>
    </w:p>
    <w:p w14:paraId="393A2B9D" w14:textId="1420AECC" w:rsidR="000033C3" w:rsidRPr="000033C3" w:rsidRDefault="000033C3" w:rsidP="000033C3">
      <w:r w:rsidRPr="000033C3">
        <w:t xml:space="preserve">Grant, R. M. (1991) 'The resource-based theory of competitive advantage: Implications for strategy formulation', </w:t>
      </w:r>
      <w:r w:rsidRPr="000033C3">
        <w:rPr>
          <w:i/>
          <w:iCs/>
        </w:rPr>
        <w:t>California Management Review</w:t>
      </w:r>
      <w:r w:rsidRPr="000033C3">
        <w:t>, 33(3), pp. 114–135.</w:t>
      </w:r>
    </w:p>
    <w:p w14:paraId="5312E5EB" w14:textId="127C2EDB" w:rsidR="000033C3" w:rsidRPr="000033C3" w:rsidRDefault="000033C3" w:rsidP="000033C3">
      <w:r w:rsidRPr="000033C3">
        <w:t xml:space="preserve">Grant, R. M. (2016) </w:t>
      </w:r>
      <w:r w:rsidRPr="000033C3">
        <w:rPr>
          <w:i/>
          <w:iCs/>
        </w:rPr>
        <w:t>Contemporary Strategy Analysis: Text and Cases Edition</w:t>
      </w:r>
      <w:r w:rsidRPr="000033C3">
        <w:t xml:space="preserve">. 9th </w:t>
      </w:r>
      <w:proofErr w:type="spellStart"/>
      <w:r w:rsidRPr="000033C3">
        <w:t>edn</w:t>
      </w:r>
      <w:proofErr w:type="spellEnd"/>
      <w:r w:rsidRPr="000033C3">
        <w:t>. Chichester: John Wiley and Sons.</w:t>
      </w:r>
    </w:p>
    <w:p w14:paraId="25488B2E" w14:textId="1F877BEC" w:rsidR="000033C3" w:rsidRPr="000033C3" w:rsidRDefault="000033C3" w:rsidP="000033C3">
      <w:r w:rsidRPr="000033C3">
        <w:t>Kim, W. C. and Mauborgne, R. (2004) '</w:t>
      </w:r>
      <w:proofErr w:type="gramStart"/>
      <w:r w:rsidRPr="000033C3">
        <w:t>Blue ocean</w:t>
      </w:r>
      <w:proofErr w:type="gramEnd"/>
      <w:r w:rsidRPr="000033C3">
        <w:t xml:space="preserve"> strategy', </w:t>
      </w:r>
      <w:r w:rsidRPr="000033C3">
        <w:rPr>
          <w:i/>
          <w:iCs/>
        </w:rPr>
        <w:t>Harvard Business Review</w:t>
      </w:r>
      <w:r w:rsidRPr="000033C3">
        <w:t>, 82(10), pp. 76–84.</w:t>
      </w:r>
    </w:p>
    <w:p w14:paraId="66729A49" w14:textId="22948F39" w:rsidR="000033C3" w:rsidRPr="000033C3" w:rsidRDefault="000033C3" w:rsidP="000033C3">
      <w:r w:rsidRPr="000033C3">
        <w:t xml:space="preserve">Kim, W. C. and Mauborgne, R. (2005) </w:t>
      </w:r>
      <w:r w:rsidRPr="000033C3">
        <w:rPr>
          <w:i/>
          <w:iCs/>
        </w:rPr>
        <w:t>Blue Ocean Strategy: How to Create Uncontested Market Space and Make the Competition Irrelevant</w:t>
      </w:r>
      <w:r w:rsidRPr="000033C3">
        <w:t>. Boston: Harvard Business School Press.</w:t>
      </w:r>
    </w:p>
    <w:p w14:paraId="6DC0D792" w14:textId="18EBA710" w:rsidR="000033C3" w:rsidRPr="000033C3" w:rsidRDefault="000033C3" w:rsidP="000033C3">
      <w:r w:rsidRPr="000033C3">
        <w:t xml:space="preserve">Kim, W. C. and Mauborgne, R. (2014) </w:t>
      </w:r>
      <w:r w:rsidRPr="000033C3">
        <w:rPr>
          <w:i/>
          <w:iCs/>
        </w:rPr>
        <w:t>Blue Ocean Strategy, Expanded Edition: How to Create Uncontested Market Space and Make the Competition Irrelevant</w:t>
      </w:r>
      <w:r w:rsidRPr="000033C3">
        <w:t>. Boston: Harvard Business Review Press.</w:t>
      </w:r>
    </w:p>
    <w:p w14:paraId="18DB61CE" w14:textId="1941326C" w:rsidR="000033C3" w:rsidRPr="000033C3" w:rsidRDefault="000033C3" w:rsidP="000033C3">
      <w:r w:rsidRPr="000033C3">
        <w:lastRenderedPageBreak/>
        <w:t xml:space="preserve">Liker, J. K. (2004) </w:t>
      </w:r>
      <w:r w:rsidRPr="000033C3">
        <w:rPr>
          <w:i/>
          <w:iCs/>
        </w:rPr>
        <w:t>The Toyota Way: 14 Management Principles from the World's Greatest Manufacturer</w:t>
      </w:r>
      <w:r w:rsidRPr="000033C3">
        <w:t>. New York: McGraw Hill.</w:t>
      </w:r>
    </w:p>
    <w:p w14:paraId="500CACD7" w14:textId="095B352B" w:rsidR="000033C3" w:rsidRPr="000033C3" w:rsidRDefault="000033C3" w:rsidP="000033C3">
      <w:r w:rsidRPr="000033C3">
        <w:t xml:space="preserve">Lippman, S. A. and </w:t>
      </w:r>
      <w:proofErr w:type="spellStart"/>
      <w:r w:rsidRPr="000033C3">
        <w:t>Rumelt</w:t>
      </w:r>
      <w:proofErr w:type="spellEnd"/>
      <w:r w:rsidRPr="000033C3">
        <w:t xml:space="preserve">, R. P. (1982) 'Uncertain imitability: An analysis of interstellar differences in efficiency under competition', </w:t>
      </w:r>
      <w:r w:rsidRPr="000033C3">
        <w:rPr>
          <w:i/>
          <w:iCs/>
        </w:rPr>
        <w:t>Bell Journal of Economics</w:t>
      </w:r>
      <w:r w:rsidRPr="000033C3">
        <w:t>, 13(2), pp. 418–438.</w:t>
      </w:r>
    </w:p>
    <w:p w14:paraId="3452EB18" w14:textId="20C169D2" w:rsidR="000033C3" w:rsidRPr="000033C3" w:rsidRDefault="000033C3" w:rsidP="000033C3">
      <w:r w:rsidRPr="000033C3">
        <w:t xml:space="preserve">Mason, E. S. (1939) 'Price and production policies of large-scale enterprise', </w:t>
      </w:r>
      <w:r w:rsidRPr="000033C3">
        <w:rPr>
          <w:i/>
          <w:iCs/>
        </w:rPr>
        <w:t>American Economic Review</w:t>
      </w:r>
      <w:r w:rsidRPr="000033C3">
        <w:t>, 29(1), pp. 61–74.</w:t>
      </w:r>
    </w:p>
    <w:p w14:paraId="032286CE" w14:textId="50B563E4" w:rsidR="000033C3" w:rsidRPr="000033C3" w:rsidRDefault="000033C3" w:rsidP="000033C3">
      <w:r w:rsidRPr="000033C3">
        <w:t xml:space="preserve">Penrose, E. T. (1959) </w:t>
      </w:r>
      <w:r w:rsidRPr="000033C3">
        <w:rPr>
          <w:i/>
          <w:iCs/>
        </w:rPr>
        <w:t>The Theory of the Growth of the Firm</w:t>
      </w:r>
      <w:r w:rsidRPr="000033C3">
        <w:t>. New York: John Wiley and Sons.</w:t>
      </w:r>
    </w:p>
    <w:p w14:paraId="5F880464" w14:textId="1BA42AEF" w:rsidR="000033C3" w:rsidRPr="000033C3" w:rsidRDefault="000033C3" w:rsidP="000033C3">
      <w:r w:rsidRPr="000033C3">
        <w:t xml:space="preserve">Peteraf, M. A. (1993) 'The cornerstones of competitive advantage: A resource-based view', </w:t>
      </w:r>
      <w:r w:rsidRPr="000033C3">
        <w:rPr>
          <w:i/>
          <w:iCs/>
        </w:rPr>
        <w:t>Strategic Management Journal</w:t>
      </w:r>
      <w:r w:rsidRPr="000033C3">
        <w:t>, 14(3), pp. 179–191.</w:t>
      </w:r>
    </w:p>
    <w:p w14:paraId="7EAA85AD" w14:textId="7A4D05A4" w:rsidR="000033C3" w:rsidRPr="000033C3" w:rsidRDefault="000033C3" w:rsidP="000033C3">
      <w:r w:rsidRPr="000033C3">
        <w:t xml:space="preserve">Porter, M. E. (1980) </w:t>
      </w:r>
      <w:r w:rsidRPr="000033C3">
        <w:rPr>
          <w:i/>
          <w:iCs/>
        </w:rPr>
        <w:t>Competitive Strategy: Techniques for Analyzing Industries and Competitors</w:t>
      </w:r>
      <w:r w:rsidRPr="000033C3">
        <w:t>. New York: Free Press.</w:t>
      </w:r>
    </w:p>
    <w:p w14:paraId="543D6438" w14:textId="37B2E531" w:rsidR="000033C3" w:rsidRPr="000033C3" w:rsidRDefault="000033C3" w:rsidP="000033C3">
      <w:r w:rsidRPr="000033C3">
        <w:t xml:space="preserve">Porter, M. E. (1981) 'The contributions of industrial organization to strategic management', </w:t>
      </w:r>
      <w:r w:rsidRPr="000033C3">
        <w:rPr>
          <w:i/>
          <w:iCs/>
        </w:rPr>
        <w:t>Academy of Management Review</w:t>
      </w:r>
      <w:r w:rsidRPr="000033C3">
        <w:t>, 6(4), pp. 609–620.</w:t>
      </w:r>
    </w:p>
    <w:p w14:paraId="2ACAB4F9" w14:textId="33280162" w:rsidR="000033C3" w:rsidRPr="000033C3" w:rsidRDefault="000033C3" w:rsidP="000033C3">
      <w:r w:rsidRPr="000033C3">
        <w:t xml:space="preserve">Porter, M. E. (1985) </w:t>
      </w:r>
      <w:r w:rsidRPr="000033C3">
        <w:rPr>
          <w:i/>
          <w:iCs/>
        </w:rPr>
        <w:t>Competitive Advantage: Creating and Sustaining Superior Performance</w:t>
      </w:r>
      <w:r w:rsidRPr="000033C3">
        <w:t>. New York: Free Press.</w:t>
      </w:r>
    </w:p>
    <w:p w14:paraId="79795836" w14:textId="4926C1C5" w:rsidR="000033C3" w:rsidRPr="000033C3" w:rsidRDefault="000033C3" w:rsidP="000033C3">
      <w:r w:rsidRPr="000033C3">
        <w:t xml:space="preserve">Porter, M. E. (1996) 'What is strategy?', </w:t>
      </w:r>
      <w:r w:rsidRPr="000033C3">
        <w:rPr>
          <w:i/>
          <w:iCs/>
        </w:rPr>
        <w:t>Harvard Business Review</w:t>
      </w:r>
      <w:r w:rsidRPr="000033C3">
        <w:t>, 74(6), pp. 61–78.</w:t>
      </w:r>
    </w:p>
    <w:p w14:paraId="2FF10EE2" w14:textId="18F27EE8" w:rsidR="000033C3" w:rsidRPr="000033C3" w:rsidRDefault="000033C3" w:rsidP="000033C3">
      <w:proofErr w:type="spellStart"/>
      <w:r w:rsidRPr="000033C3">
        <w:t>Rumelt</w:t>
      </w:r>
      <w:proofErr w:type="spellEnd"/>
      <w:r w:rsidRPr="000033C3">
        <w:t xml:space="preserve">, R. P. (1984) 'Towards a strategic theory of the firm', in Lamb, R. B. (ed.) </w:t>
      </w:r>
      <w:r w:rsidRPr="000033C3">
        <w:rPr>
          <w:i/>
          <w:iCs/>
        </w:rPr>
        <w:t>Competitive Strategic Management</w:t>
      </w:r>
      <w:r w:rsidRPr="000033C3">
        <w:t>. Englewood Cliffs: Prentice Hall, pp. 556–570.</w:t>
      </w:r>
    </w:p>
    <w:p w14:paraId="77E4C89C" w14:textId="19D4D610" w:rsidR="000033C3" w:rsidRPr="000033C3" w:rsidRDefault="000033C3" w:rsidP="000033C3">
      <w:r w:rsidRPr="000033C3">
        <w:t xml:space="preserve">Saunders, M., Lewis, P. and Thornhill, A. (2019) </w:t>
      </w:r>
      <w:r w:rsidRPr="000033C3">
        <w:rPr>
          <w:i/>
          <w:iCs/>
        </w:rPr>
        <w:t>Research Methods for Business Students</w:t>
      </w:r>
      <w:r w:rsidRPr="000033C3">
        <w:t xml:space="preserve">. 8th </w:t>
      </w:r>
      <w:proofErr w:type="spellStart"/>
      <w:r w:rsidRPr="000033C3">
        <w:t>edn</w:t>
      </w:r>
      <w:proofErr w:type="spellEnd"/>
      <w:r w:rsidRPr="000033C3">
        <w:t>. Harlow: Pearson Education.</w:t>
      </w:r>
    </w:p>
    <w:p w14:paraId="1BF798DA" w14:textId="588B69A2" w:rsidR="000033C3" w:rsidRPr="000033C3" w:rsidRDefault="000033C3" w:rsidP="000033C3">
      <w:r w:rsidRPr="000033C3">
        <w:t xml:space="preserve">Teece, D. J. (2007) 'Explicating dynamic capabilities: The nature and </w:t>
      </w:r>
      <w:proofErr w:type="spellStart"/>
      <w:r w:rsidRPr="000033C3">
        <w:t>microfoundations</w:t>
      </w:r>
      <w:proofErr w:type="spellEnd"/>
      <w:r w:rsidRPr="000033C3">
        <w:t xml:space="preserve"> of sustainable enterprise performance', </w:t>
      </w:r>
      <w:r w:rsidRPr="000033C3">
        <w:rPr>
          <w:i/>
          <w:iCs/>
        </w:rPr>
        <w:t>Strategic Management Journal</w:t>
      </w:r>
      <w:r w:rsidRPr="000033C3">
        <w:t>, 28(13), pp. 1319–1350.</w:t>
      </w:r>
    </w:p>
    <w:p w14:paraId="60C3A42E" w14:textId="01AB1DB8" w:rsidR="000033C3" w:rsidRPr="000033C3" w:rsidRDefault="000033C3" w:rsidP="000033C3">
      <w:r w:rsidRPr="000033C3">
        <w:t xml:space="preserve">Teece, D. J., Pisano, G. and Shuen, A. (1997) 'Dynamic capabilities and strategic management', </w:t>
      </w:r>
      <w:r w:rsidRPr="000033C3">
        <w:rPr>
          <w:i/>
          <w:iCs/>
        </w:rPr>
        <w:t>Strategic Management Journal</w:t>
      </w:r>
      <w:r w:rsidRPr="000033C3">
        <w:t>, 18(7), pp. 509–533.</w:t>
      </w:r>
    </w:p>
    <w:p w14:paraId="25851925" w14:textId="293F0C4E" w:rsidR="000033C3" w:rsidRPr="000033C3" w:rsidRDefault="000033C3" w:rsidP="000033C3">
      <w:r w:rsidRPr="000033C3">
        <w:t xml:space="preserve">Wernerfelt, B. (1984) 'A resource-based view of the firm', </w:t>
      </w:r>
      <w:r w:rsidRPr="000033C3">
        <w:rPr>
          <w:i/>
          <w:iCs/>
        </w:rPr>
        <w:t>Strategic Management Journal</w:t>
      </w:r>
      <w:r w:rsidRPr="000033C3">
        <w:t>, 5(2), pp. 171–180.</w:t>
      </w:r>
    </w:p>
    <w:p w14:paraId="64B71BAF" w14:textId="01EAD9C1" w:rsidR="00F41090" w:rsidRPr="00C20101" w:rsidRDefault="000033C3">
      <w:r w:rsidRPr="000033C3">
        <w:t xml:space="preserve">Yin, R. K. (2018) </w:t>
      </w:r>
      <w:r w:rsidRPr="000033C3">
        <w:rPr>
          <w:i/>
          <w:iCs/>
        </w:rPr>
        <w:t>Case Study Research and Applications: Design and Methods</w:t>
      </w:r>
      <w:r w:rsidRPr="000033C3">
        <w:t xml:space="preserve">. 6th </w:t>
      </w:r>
      <w:proofErr w:type="spellStart"/>
      <w:r w:rsidRPr="000033C3">
        <w:t>edn</w:t>
      </w:r>
      <w:proofErr w:type="spellEnd"/>
      <w:r w:rsidRPr="000033C3">
        <w:t>. Thousand Oaks: SAGE Publications.</w:t>
      </w:r>
    </w:p>
    <w:sectPr w:rsidR="00F41090" w:rsidRPr="00C20101"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8C137" w14:textId="77777777" w:rsidR="00FF2943" w:rsidRDefault="00FF2943" w:rsidP="00D65F10">
      <w:pPr>
        <w:spacing w:after="0" w:line="240" w:lineRule="auto"/>
      </w:pPr>
      <w:r>
        <w:separator/>
      </w:r>
    </w:p>
  </w:endnote>
  <w:endnote w:type="continuationSeparator" w:id="0">
    <w:p w14:paraId="6504CD92" w14:textId="77777777" w:rsidR="00FF2943" w:rsidRDefault="00FF2943"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0E714" w14:textId="77777777" w:rsidR="00FF2943" w:rsidRDefault="00FF2943" w:rsidP="00D65F10">
      <w:pPr>
        <w:spacing w:after="0" w:line="240" w:lineRule="auto"/>
      </w:pPr>
      <w:r>
        <w:separator/>
      </w:r>
    </w:p>
  </w:footnote>
  <w:footnote w:type="continuationSeparator" w:id="0">
    <w:p w14:paraId="49944018" w14:textId="77777777" w:rsidR="00FF2943" w:rsidRDefault="00FF2943"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3C3"/>
    <w:rsid w:val="0001391B"/>
    <w:rsid w:val="00047968"/>
    <w:rsid w:val="000919D6"/>
    <w:rsid w:val="000C0AEC"/>
    <w:rsid w:val="00126F12"/>
    <w:rsid w:val="0023200A"/>
    <w:rsid w:val="00244DCC"/>
    <w:rsid w:val="0033449A"/>
    <w:rsid w:val="003D2A8F"/>
    <w:rsid w:val="0048585D"/>
    <w:rsid w:val="004A1BAD"/>
    <w:rsid w:val="004C6220"/>
    <w:rsid w:val="004E71B8"/>
    <w:rsid w:val="004F0783"/>
    <w:rsid w:val="00551881"/>
    <w:rsid w:val="00554D0B"/>
    <w:rsid w:val="00595EA3"/>
    <w:rsid w:val="00596EA4"/>
    <w:rsid w:val="005A690A"/>
    <w:rsid w:val="005B2A44"/>
    <w:rsid w:val="005E01BE"/>
    <w:rsid w:val="006259E9"/>
    <w:rsid w:val="006B7033"/>
    <w:rsid w:val="006E40ED"/>
    <w:rsid w:val="0070725F"/>
    <w:rsid w:val="00746FFA"/>
    <w:rsid w:val="007E27E6"/>
    <w:rsid w:val="007F6ED5"/>
    <w:rsid w:val="0081298F"/>
    <w:rsid w:val="00861984"/>
    <w:rsid w:val="00994856"/>
    <w:rsid w:val="009B072E"/>
    <w:rsid w:val="009D18CD"/>
    <w:rsid w:val="009E6A7F"/>
    <w:rsid w:val="009F7DA4"/>
    <w:rsid w:val="00A216C5"/>
    <w:rsid w:val="00AC75D6"/>
    <w:rsid w:val="00B23A9A"/>
    <w:rsid w:val="00BD38D8"/>
    <w:rsid w:val="00BF71B8"/>
    <w:rsid w:val="00C20101"/>
    <w:rsid w:val="00C46ED0"/>
    <w:rsid w:val="00C57707"/>
    <w:rsid w:val="00C60BE4"/>
    <w:rsid w:val="00D45E09"/>
    <w:rsid w:val="00D65F10"/>
    <w:rsid w:val="00D80094"/>
    <w:rsid w:val="00E25D2C"/>
    <w:rsid w:val="00E844E1"/>
    <w:rsid w:val="00F41090"/>
    <w:rsid w:val="00F53663"/>
    <w:rsid w:val="00F5586E"/>
    <w:rsid w:val="00FF294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A216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A216C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45E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13</Pages>
  <Words>5270</Words>
  <Characters>30044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32</cp:revision>
  <dcterms:created xsi:type="dcterms:W3CDTF">2025-11-18T15:41:00Z</dcterms:created>
  <dcterms:modified xsi:type="dcterms:W3CDTF">2026-09-03T13:25:00Z</dcterms:modified>
</cp:coreProperties>
</file>