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C8C5E" w14:textId="77777777" w:rsidR="00FF3AEC" w:rsidRPr="00D4378C" w:rsidRDefault="00FF3AEC" w:rsidP="00FF3AEC">
      <w:pPr>
        <w:spacing w:line="480" w:lineRule="auto"/>
        <w:jc w:val="center"/>
        <w:rPr>
          <w:rFonts w:ascii="Times New Roman" w:hAnsi="Times New Roman" w:cs="Times New Roman"/>
          <w:color w:val="000000" w:themeColor="text1"/>
          <w:szCs w:val="24"/>
        </w:rPr>
      </w:pPr>
      <w:r w:rsidRPr="00D4378C">
        <w:rPr>
          <w:rFonts w:ascii="Times New Roman" w:hAnsi="Times New Roman" w:cs="Times New Roman"/>
          <w:noProof/>
          <w:color w:val="000000" w:themeColor="text1"/>
          <w:szCs w:val="24"/>
        </w:rPr>
        <w:drawing>
          <wp:inline distT="0" distB="0" distL="0" distR="0" wp14:anchorId="1E7F73BE" wp14:editId="1A880B07">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2476846" cy="733527"/>
                    </a:xfrm>
                    <a:prstGeom prst="rect">
                      <a:avLst/>
                    </a:prstGeom>
                  </pic:spPr>
                </pic:pic>
              </a:graphicData>
            </a:graphic>
          </wp:inline>
        </w:drawing>
      </w:r>
    </w:p>
    <w:p w14:paraId="3321364B" w14:textId="77777777" w:rsidR="00FF3AEC" w:rsidRPr="00FF3AEC" w:rsidRDefault="00FF3AEC" w:rsidP="00FF3AEC">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 xml:space="preserve">Assignment 2: Consumer </w:t>
      </w:r>
      <w:proofErr w:type="spellStart"/>
      <w:r w:rsidRPr="00FF3AEC">
        <w:rPr>
          <w:rFonts w:ascii="Times New Roman" w:hAnsi="Times New Roman" w:cs="Times New Roman"/>
          <w:b/>
          <w:bCs/>
          <w:color w:val="000000" w:themeColor="text1"/>
          <w:szCs w:val="24"/>
        </w:rPr>
        <w:t>Behavior</w:t>
      </w:r>
      <w:proofErr w:type="spellEnd"/>
      <w:r w:rsidRPr="00FF3AEC">
        <w:rPr>
          <w:rFonts w:ascii="Times New Roman" w:hAnsi="Times New Roman" w:cs="Times New Roman"/>
          <w:b/>
          <w:bCs/>
          <w:color w:val="000000" w:themeColor="text1"/>
          <w:szCs w:val="24"/>
        </w:rPr>
        <w:t xml:space="preserve"> and Psychological Influences on Marketing</w:t>
      </w:r>
    </w:p>
    <w:p w14:paraId="1C2CAFB1" w14:textId="77777777" w:rsidR="00FF3AEC" w:rsidRPr="00FF3AEC" w:rsidRDefault="00FF3AEC" w:rsidP="00FF3AEC">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Decisions</w:t>
      </w:r>
    </w:p>
    <w:p w14:paraId="795CE7F9" w14:textId="77777777" w:rsidR="00FF3AEC" w:rsidRPr="00FF3AEC" w:rsidRDefault="00FF3AEC" w:rsidP="00FF3AEC">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Case Study:</w:t>
      </w:r>
    </w:p>
    <w:p w14:paraId="7C3C3104" w14:textId="77777777" w:rsidR="00FF3AEC" w:rsidRPr="00FF3AEC" w:rsidRDefault="00FF3AEC" w:rsidP="00FF3AEC">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 Examine the marketing strategy of Nike during the launch of their “Just Do It”</w:t>
      </w:r>
    </w:p>
    <w:p w14:paraId="2C316682" w14:textId="77777777" w:rsidR="00FF3AEC" w:rsidRPr="00FF3AEC" w:rsidRDefault="00FF3AEC" w:rsidP="00FF3AEC">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campaign. How did the company leverage psychological and emotional triggers to</w:t>
      </w:r>
    </w:p>
    <w:p w14:paraId="7E364D08" w14:textId="77777777" w:rsidR="00FF3AEC" w:rsidRPr="00FF3AEC" w:rsidRDefault="00FF3AEC" w:rsidP="00FF3AEC">
      <w:pPr>
        <w:spacing w:line="480" w:lineRule="auto"/>
        <w:jc w:val="center"/>
        <w:rPr>
          <w:rFonts w:ascii="Times New Roman" w:hAnsi="Times New Roman" w:cs="Times New Roman"/>
          <w:b/>
          <w:bCs/>
          <w:color w:val="000000" w:themeColor="text1"/>
          <w:szCs w:val="24"/>
        </w:rPr>
      </w:pPr>
      <w:r w:rsidRPr="00FF3AEC">
        <w:rPr>
          <w:rFonts w:ascii="Times New Roman" w:hAnsi="Times New Roman" w:cs="Times New Roman"/>
          <w:b/>
          <w:bCs/>
          <w:color w:val="000000" w:themeColor="text1"/>
          <w:szCs w:val="24"/>
        </w:rPr>
        <w:t>connect with its target audience, and what impact did this campaign have on consumer</w:t>
      </w:r>
    </w:p>
    <w:p w14:paraId="4FDB7FD5" w14:textId="04363AE0" w:rsidR="00FF3AEC" w:rsidRPr="00D4378C" w:rsidRDefault="00FF3AEC" w:rsidP="00FF3AEC">
      <w:pPr>
        <w:spacing w:line="480" w:lineRule="auto"/>
        <w:jc w:val="center"/>
        <w:rPr>
          <w:rFonts w:ascii="Times New Roman" w:hAnsi="Times New Roman" w:cs="Times New Roman"/>
          <w:b/>
          <w:bCs/>
          <w:color w:val="000000" w:themeColor="text1"/>
          <w:szCs w:val="24"/>
        </w:rPr>
      </w:pPr>
      <w:proofErr w:type="spellStart"/>
      <w:r w:rsidRPr="00FF3AEC">
        <w:rPr>
          <w:rFonts w:ascii="Times New Roman" w:hAnsi="Times New Roman" w:cs="Times New Roman"/>
          <w:b/>
          <w:bCs/>
          <w:color w:val="000000" w:themeColor="text1"/>
          <w:szCs w:val="24"/>
        </w:rPr>
        <w:t>behavior</w:t>
      </w:r>
      <w:proofErr w:type="spellEnd"/>
      <w:r w:rsidRPr="00FF3AEC">
        <w:rPr>
          <w:rFonts w:ascii="Times New Roman" w:hAnsi="Times New Roman" w:cs="Times New Roman"/>
          <w:b/>
          <w:bCs/>
          <w:color w:val="000000" w:themeColor="text1"/>
          <w:szCs w:val="24"/>
        </w:rPr>
        <w:t xml:space="preserve"> and brand loyalty?</w:t>
      </w:r>
    </w:p>
    <w:p w14:paraId="32C3E526"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203AA352"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04984354"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605BAC61"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37F0EE4A"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30F259B0"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5C676F61"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0728D028" w14:textId="77777777" w:rsidR="00FF3AEC" w:rsidRPr="00D4378C" w:rsidRDefault="00FF3AEC" w:rsidP="00FF3AEC">
      <w:pPr>
        <w:spacing w:line="480" w:lineRule="auto"/>
        <w:jc w:val="center"/>
        <w:rPr>
          <w:rFonts w:ascii="Times New Roman" w:hAnsi="Times New Roman" w:cs="Times New Roman"/>
          <w:b/>
          <w:bCs/>
          <w:color w:val="000000" w:themeColor="text1"/>
          <w:szCs w:val="24"/>
        </w:rPr>
      </w:pPr>
    </w:p>
    <w:p w14:paraId="43C641EF" w14:textId="77777777" w:rsidR="00FF3AEC" w:rsidRDefault="00FF3AEC" w:rsidP="00FF3AEC">
      <w:pPr>
        <w:spacing w:line="480" w:lineRule="auto"/>
        <w:rPr>
          <w:rFonts w:ascii="Times New Roman" w:hAnsi="Times New Roman" w:cs="Times New Roman"/>
          <w:b/>
          <w:bCs/>
          <w:color w:val="000000" w:themeColor="text1"/>
          <w:szCs w:val="24"/>
        </w:rPr>
      </w:pPr>
    </w:p>
    <w:p w14:paraId="6581452D" w14:textId="77777777" w:rsidR="00AC5CF6" w:rsidRPr="00D4378C" w:rsidRDefault="00AC5CF6" w:rsidP="00FF3AEC">
      <w:pPr>
        <w:spacing w:line="480" w:lineRule="auto"/>
        <w:rPr>
          <w:rFonts w:ascii="Times New Roman" w:hAnsi="Times New Roman" w:cs="Times New Roman"/>
          <w:b/>
          <w:bCs/>
          <w:color w:val="000000" w:themeColor="text1"/>
          <w:szCs w:val="24"/>
        </w:rPr>
      </w:pPr>
    </w:p>
    <w:p w14:paraId="27DC3888" w14:textId="77777777" w:rsidR="00FF3AEC" w:rsidRDefault="00FF3AEC" w:rsidP="00FF3AEC">
      <w:pPr>
        <w:pStyle w:val="Heading2"/>
        <w:rPr>
          <w:rFonts w:ascii="Times New Roman" w:hAnsi="Times New Roman" w:cs="Times New Roman"/>
          <w:b/>
          <w:bCs/>
          <w:color w:val="000000" w:themeColor="text1"/>
          <w:sz w:val="24"/>
          <w:szCs w:val="24"/>
        </w:rPr>
      </w:pPr>
      <w:bookmarkStart w:id="0" w:name="_Toc224846299"/>
      <w:r w:rsidRPr="00657D34">
        <w:rPr>
          <w:rFonts w:ascii="Times New Roman" w:hAnsi="Times New Roman" w:cs="Times New Roman"/>
          <w:b/>
          <w:bCs/>
          <w:color w:val="000000" w:themeColor="text1"/>
          <w:sz w:val="24"/>
          <w:szCs w:val="24"/>
        </w:rPr>
        <w:t>Abstract</w:t>
      </w:r>
      <w:bookmarkEnd w:id="0"/>
    </w:p>
    <w:p w14:paraId="7423FEBC" w14:textId="77777777" w:rsidR="00DE12B4" w:rsidRDefault="00DE12B4" w:rsidP="00DE12B4"/>
    <w:p w14:paraId="6006711C" w14:textId="77777777" w:rsidR="00AC5CF6" w:rsidRPr="00AC5CF6" w:rsidRDefault="00AC5CF6" w:rsidP="00AC5CF6">
      <w:pPr>
        <w:rPr>
          <w:rFonts w:ascii="Times New Roman" w:hAnsi="Times New Roman" w:cs="Times New Roman"/>
        </w:rPr>
      </w:pPr>
      <w:r w:rsidRPr="00AC5CF6">
        <w:rPr>
          <w:rFonts w:ascii="Times New Roman" w:hAnsi="Times New Roman" w:cs="Times New Roman"/>
        </w:rPr>
        <w:t xml:space="preserve">The Nike Just Do It campaign is one of the most powerful advertising campaigns ever implemented in the history of business, as it successfully incorporates the principles of psychology to influence consumer behaviour and the brand image. This report is a critical analysis of the ways in which Nike used emotional and cognitive triggers and motivational, identity, self-efficacy, and aspirational imagery to reach its desired audience. Based on the proven theories in the context of consumer </w:t>
      </w:r>
      <w:proofErr w:type="spellStart"/>
      <w:r w:rsidRPr="00AC5CF6">
        <w:rPr>
          <w:rFonts w:ascii="Times New Roman" w:hAnsi="Times New Roman" w:cs="Times New Roman"/>
        </w:rPr>
        <w:t>behavior</w:t>
      </w:r>
      <w:proofErr w:type="spellEnd"/>
      <w:r w:rsidRPr="00AC5CF6">
        <w:rPr>
          <w:rFonts w:ascii="Times New Roman" w:hAnsi="Times New Roman" w:cs="Times New Roman"/>
        </w:rPr>
        <w:t>, such as hierarchy of needs, social identity theory, emotional branding, the paper discusses how Nike has positioned itself as not a sportswear brand but empowerment and personal accomplishment (Aaker, 1997; Belk, 1988; Deci and Ryan, 2000).</w:t>
      </w:r>
    </w:p>
    <w:p w14:paraId="722E2C6A" w14:textId="77777777" w:rsidR="00AC5CF6" w:rsidRPr="00AC5CF6" w:rsidRDefault="00AC5CF6" w:rsidP="00AC5CF6">
      <w:pPr>
        <w:rPr>
          <w:rFonts w:ascii="Times New Roman" w:hAnsi="Times New Roman" w:cs="Times New Roman"/>
        </w:rPr>
      </w:pPr>
      <w:r w:rsidRPr="00AC5CF6">
        <w:rPr>
          <w:rFonts w:ascii="Times New Roman" w:hAnsi="Times New Roman" w:cs="Times New Roman"/>
        </w:rPr>
        <w:t>Analysis follows qualitative approach based on literature, integrating the ideas of academic literature and industry reports in determining the psychological effect of the campaign. The results indicate that Nike has been effective in its appeal to intrinsic motivation and a sense of personal identity which created a strong emotional attachment and brand loyalty (Escalas and Bettman, 2005; Thomson et al., 2005). The advertisement also employed narrative and celebrity promotion to enhance the social proof and aspirational fit, and it had a substantial effect on the consumer attitudes and intentions to purchase (McCracken, 1989; Keller, 2009).</w:t>
      </w:r>
    </w:p>
    <w:p w14:paraId="343F2752" w14:textId="706AD843" w:rsidR="00AC5CF6" w:rsidRPr="00AC5CF6" w:rsidRDefault="00AC5CF6" w:rsidP="00AC5CF6">
      <w:pPr>
        <w:rPr>
          <w:rFonts w:ascii="Times New Roman" w:hAnsi="Times New Roman" w:cs="Times New Roman"/>
        </w:rPr>
      </w:pPr>
      <w:r w:rsidRPr="00AC5CF6">
        <w:rPr>
          <w:rFonts w:ascii="Times New Roman" w:hAnsi="Times New Roman" w:cs="Times New Roman"/>
        </w:rPr>
        <w:t xml:space="preserve">Moreover, the report also points out the role of the campaign in generating quantifiable business deliverables, such as market share and international brand awareness, and redefining marketing communication practices in all industries. The paper finds that the Nike Just Do It campaign should be viewed as a perfect example of the strategic use of psychological principles in </w:t>
      </w:r>
      <w:proofErr w:type="gramStart"/>
      <w:r w:rsidRPr="00AC5CF6">
        <w:rPr>
          <w:rFonts w:ascii="Times New Roman" w:hAnsi="Times New Roman" w:cs="Times New Roman"/>
        </w:rPr>
        <w:t>marketing, and</w:t>
      </w:r>
      <w:proofErr w:type="gramEnd"/>
      <w:r w:rsidRPr="00AC5CF6">
        <w:rPr>
          <w:rFonts w:ascii="Times New Roman" w:hAnsi="Times New Roman" w:cs="Times New Roman"/>
        </w:rPr>
        <w:t xml:space="preserve"> provides some valuable understanding of how a brand can establish long-lasting relationships with its consumers by appealing to their emotions and symbols (Kotler and Keller, 2016; Schmidt, 2012).</w:t>
      </w:r>
    </w:p>
    <w:p w14:paraId="2C4F151F" w14:textId="77777777" w:rsidR="00AC5CF6" w:rsidRDefault="00AC5CF6" w:rsidP="00AC5CF6"/>
    <w:p w14:paraId="6079BBA4" w14:textId="77777777" w:rsidR="00AC5CF6" w:rsidRDefault="00AC5CF6" w:rsidP="00AC5CF6"/>
    <w:p w14:paraId="2DD614E2" w14:textId="77777777" w:rsidR="00AC5CF6" w:rsidRDefault="00AC5CF6" w:rsidP="00AC5CF6"/>
    <w:p w14:paraId="5EABEF8D" w14:textId="77777777" w:rsidR="00AC5CF6" w:rsidRPr="00DE12B4" w:rsidRDefault="00AC5CF6" w:rsidP="00AC5CF6"/>
    <w:p w14:paraId="4B5645F3" w14:textId="77777777" w:rsidR="00FF3AEC" w:rsidRDefault="00FF3AEC" w:rsidP="00FF3AEC">
      <w:pPr>
        <w:spacing w:line="480" w:lineRule="auto"/>
        <w:rPr>
          <w:rFonts w:ascii="Times New Roman" w:hAnsi="Times New Roman" w:cs="Times New Roman"/>
        </w:rPr>
      </w:pPr>
    </w:p>
    <w:p w14:paraId="4579FD2F" w14:textId="77777777" w:rsidR="003C56D3" w:rsidRPr="00D4378C" w:rsidRDefault="003C56D3" w:rsidP="00FF3AEC">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47C65A49" w14:textId="77777777" w:rsidR="00FF3AEC" w:rsidRPr="00D4378C" w:rsidRDefault="00FF3AEC" w:rsidP="00FF3AEC">
          <w:pPr>
            <w:pStyle w:val="TOCHeading"/>
            <w:rPr>
              <w:rFonts w:ascii="Times New Roman" w:hAnsi="Times New Roman" w:cs="Times New Roman"/>
              <w:b/>
              <w:bCs/>
              <w:color w:val="000000" w:themeColor="text1"/>
              <w:sz w:val="24"/>
              <w:szCs w:val="24"/>
            </w:rPr>
          </w:pPr>
          <w:r w:rsidRPr="00D4378C">
            <w:rPr>
              <w:rFonts w:ascii="Times New Roman" w:hAnsi="Times New Roman" w:cs="Times New Roman"/>
              <w:b/>
              <w:bCs/>
              <w:color w:val="000000" w:themeColor="text1"/>
              <w:sz w:val="24"/>
              <w:szCs w:val="24"/>
            </w:rPr>
            <w:t>Contents</w:t>
          </w:r>
        </w:p>
        <w:p w14:paraId="1F8288A6"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r w:rsidRPr="00D4378C">
            <w:rPr>
              <w:rFonts w:ascii="Times New Roman" w:hAnsi="Times New Roman" w:cs="Times New Roman"/>
              <w:color w:val="000000" w:themeColor="text1"/>
              <w:szCs w:val="24"/>
            </w:rPr>
            <w:fldChar w:fldCharType="begin"/>
          </w:r>
          <w:r w:rsidRPr="00D4378C">
            <w:rPr>
              <w:rFonts w:ascii="Times New Roman" w:hAnsi="Times New Roman" w:cs="Times New Roman"/>
              <w:color w:val="000000" w:themeColor="text1"/>
              <w:szCs w:val="24"/>
            </w:rPr>
            <w:instrText xml:space="preserve"> TOC \o "1-3" \h \z \u </w:instrText>
          </w:r>
          <w:r w:rsidRPr="00D4378C">
            <w:rPr>
              <w:rFonts w:ascii="Times New Roman" w:hAnsi="Times New Roman" w:cs="Times New Roman"/>
              <w:color w:val="000000" w:themeColor="text1"/>
              <w:szCs w:val="24"/>
            </w:rPr>
            <w:fldChar w:fldCharType="separate"/>
          </w:r>
          <w:hyperlink w:anchor="_Toc224846299" w:history="1">
            <w:r w:rsidRPr="00D4378C">
              <w:rPr>
                <w:rStyle w:val="Hyperlink"/>
                <w:rFonts w:ascii="Times New Roman" w:hAnsi="Times New Roman" w:cs="Times New Roman"/>
                <w:noProof/>
                <w:color w:val="000000" w:themeColor="text1"/>
                <w:szCs w:val="24"/>
              </w:rPr>
              <w:t>Abstract</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_Toc224846299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w:t>
            </w:r>
            <w:r w:rsidRPr="00D4378C">
              <w:rPr>
                <w:rFonts w:ascii="Times New Roman" w:hAnsi="Times New Roman" w:cs="Times New Roman"/>
                <w:noProof/>
                <w:webHidden/>
                <w:color w:val="000000" w:themeColor="text1"/>
                <w:szCs w:val="24"/>
              </w:rPr>
              <w:fldChar w:fldCharType="end"/>
            </w:r>
          </w:hyperlink>
        </w:p>
        <w:p w14:paraId="6DC111E2"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0" w:history="1">
            <w:r w:rsidRPr="00D4378C">
              <w:rPr>
                <w:rStyle w:val="Hyperlink"/>
                <w:rFonts w:ascii="Times New Roman" w:hAnsi="Times New Roman" w:cs="Times New Roman"/>
                <w:noProof/>
                <w:color w:val="000000" w:themeColor="text1"/>
                <w:szCs w:val="24"/>
              </w:rPr>
              <w:t>Introduction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_Toc224846300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4</w:t>
            </w:r>
            <w:r w:rsidRPr="00D4378C">
              <w:rPr>
                <w:rFonts w:ascii="Times New Roman" w:hAnsi="Times New Roman" w:cs="Times New Roman"/>
                <w:noProof/>
                <w:webHidden/>
                <w:color w:val="000000" w:themeColor="text1"/>
                <w:szCs w:val="24"/>
              </w:rPr>
              <w:fldChar w:fldCharType="end"/>
            </w:r>
          </w:hyperlink>
        </w:p>
        <w:p w14:paraId="22D7F32E"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1" w:history="1">
            <w:r w:rsidRPr="00D4378C">
              <w:rPr>
                <w:rStyle w:val="Hyperlink"/>
                <w:rFonts w:ascii="Times New Roman" w:hAnsi="Times New Roman" w:cs="Times New Roman"/>
                <w:noProof/>
                <w:color w:val="000000" w:themeColor="text1"/>
                <w:szCs w:val="24"/>
              </w:rPr>
              <w:t>Literature Review</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_Toc224846301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6</w:t>
            </w:r>
            <w:r w:rsidRPr="00D4378C">
              <w:rPr>
                <w:rFonts w:ascii="Times New Roman" w:hAnsi="Times New Roman" w:cs="Times New Roman"/>
                <w:noProof/>
                <w:webHidden/>
                <w:color w:val="000000" w:themeColor="text1"/>
                <w:szCs w:val="24"/>
              </w:rPr>
              <w:fldChar w:fldCharType="end"/>
            </w:r>
          </w:hyperlink>
        </w:p>
        <w:p w14:paraId="5198EABA"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2"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_Toc224846302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9</w:t>
            </w:r>
            <w:r w:rsidRPr="00D4378C">
              <w:rPr>
                <w:rFonts w:ascii="Times New Roman" w:hAnsi="Times New Roman" w:cs="Times New Roman"/>
                <w:noProof/>
                <w:webHidden/>
                <w:color w:val="000000" w:themeColor="text1"/>
                <w:szCs w:val="24"/>
              </w:rPr>
              <w:fldChar w:fldCharType="end"/>
            </w:r>
          </w:hyperlink>
        </w:p>
        <w:p w14:paraId="7271B231"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3" w:history="1">
            <w:r w:rsidRPr="00D4378C">
              <w:rPr>
                <w:rStyle w:val="Hyperlink"/>
                <w:rFonts w:ascii="Times New Roman" w:hAnsi="Times New Roman" w:cs="Times New Roman"/>
                <w:noProof/>
                <w:color w:val="000000" w:themeColor="text1"/>
                <w:szCs w:val="24"/>
              </w:rPr>
              <w:t>Methodology</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_Toc224846303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11</w:t>
            </w:r>
            <w:r w:rsidRPr="00D4378C">
              <w:rPr>
                <w:rFonts w:ascii="Times New Roman" w:hAnsi="Times New Roman" w:cs="Times New Roman"/>
                <w:noProof/>
                <w:webHidden/>
                <w:color w:val="000000" w:themeColor="text1"/>
                <w:szCs w:val="24"/>
              </w:rPr>
              <w:fldChar w:fldCharType="end"/>
            </w:r>
          </w:hyperlink>
        </w:p>
        <w:p w14:paraId="0ECDECBA"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4" w:history="1">
            <w:r w:rsidRPr="00D4378C">
              <w:rPr>
                <w:rStyle w:val="Hyperlink"/>
                <w:rFonts w:ascii="Times New Roman" w:hAnsi="Times New Roman" w:cs="Times New Roman"/>
                <w:noProof/>
                <w:color w:val="000000" w:themeColor="text1"/>
                <w:szCs w:val="24"/>
              </w:rPr>
              <w:t>Findings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_Toc224846304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13</w:t>
            </w:r>
            <w:r w:rsidRPr="00D4378C">
              <w:rPr>
                <w:rFonts w:ascii="Times New Roman" w:hAnsi="Times New Roman" w:cs="Times New Roman"/>
                <w:noProof/>
                <w:webHidden/>
                <w:color w:val="000000" w:themeColor="text1"/>
                <w:szCs w:val="24"/>
              </w:rPr>
              <w:fldChar w:fldCharType="end"/>
            </w:r>
          </w:hyperlink>
        </w:p>
        <w:p w14:paraId="0CFF56D8"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5" w:history="1">
            <w:r w:rsidRPr="00D4378C">
              <w:rPr>
                <w:rStyle w:val="Hyperlink"/>
                <w:rFonts w:ascii="Times New Roman" w:hAnsi="Times New Roman" w:cs="Times New Roman"/>
                <w:noProof/>
                <w:color w:val="000000" w:themeColor="text1"/>
                <w:szCs w:val="24"/>
              </w:rPr>
              <w:t>Discussion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_Toc224846305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16</w:t>
            </w:r>
            <w:r w:rsidRPr="00D4378C">
              <w:rPr>
                <w:rFonts w:ascii="Times New Roman" w:hAnsi="Times New Roman" w:cs="Times New Roman"/>
                <w:noProof/>
                <w:webHidden/>
                <w:color w:val="000000" w:themeColor="text1"/>
                <w:szCs w:val="24"/>
              </w:rPr>
              <w:fldChar w:fldCharType="end"/>
            </w:r>
          </w:hyperlink>
        </w:p>
        <w:p w14:paraId="3AB34395"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6" w:history="1">
            <w:r w:rsidRPr="00D4378C">
              <w:rPr>
                <w:rStyle w:val="Hyperlink"/>
                <w:rFonts w:ascii="Times New Roman" w:hAnsi="Times New Roman" w:cs="Times New Roman"/>
                <w:noProof/>
                <w:color w:val="000000" w:themeColor="text1"/>
                <w:szCs w:val="24"/>
              </w:rPr>
              <w:t>Conclusion</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_Toc224846306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20</w:t>
            </w:r>
            <w:r w:rsidRPr="00D4378C">
              <w:rPr>
                <w:rFonts w:ascii="Times New Roman" w:hAnsi="Times New Roman" w:cs="Times New Roman"/>
                <w:noProof/>
                <w:webHidden/>
                <w:color w:val="000000" w:themeColor="text1"/>
                <w:szCs w:val="24"/>
              </w:rPr>
              <w:fldChar w:fldCharType="end"/>
            </w:r>
          </w:hyperlink>
        </w:p>
        <w:p w14:paraId="0A347DEE" w14:textId="77777777" w:rsidR="00FF3AEC" w:rsidRPr="00D4378C" w:rsidRDefault="00FF3AEC" w:rsidP="00FF3AEC">
          <w:pPr>
            <w:pStyle w:val="TOC2"/>
            <w:tabs>
              <w:tab w:val="right" w:leader="dot" w:pos="9350"/>
            </w:tabs>
            <w:rPr>
              <w:rFonts w:ascii="Times New Roman" w:hAnsi="Times New Roman" w:cs="Times New Roman"/>
              <w:noProof/>
              <w:color w:val="000000" w:themeColor="text1"/>
              <w:szCs w:val="24"/>
            </w:rPr>
          </w:pPr>
          <w:hyperlink w:anchor="_Toc224846307" w:history="1">
            <w:r w:rsidRPr="00D4378C">
              <w:rPr>
                <w:rStyle w:val="Hyperlink"/>
                <w:rFonts w:ascii="Times New Roman" w:hAnsi="Times New Roman" w:cs="Times New Roman"/>
                <w:noProof/>
                <w:color w:val="000000" w:themeColor="text1"/>
                <w:szCs w:val="24"/>
              </w:rPr>
              <w:t>References</w:t>
            </w:r>
            <w:r w:rsidRPr="00D4378C">
              <w:rPr>
                <w:rFonts w:ascii="Times New Roman" w:hAnsi="Times New Roman" w:cs="Times New Roman"/>
                <w:noProof/>
                <w:webHidden/>
                <w:color w:val="000000" w:themeColor="text1"/>
                <w:szCs w:val="24"/>
              </w:rPr>
              <w:tab/>
            </w:r>
            <w:r w:rsidRPr="00D4378C">
              <w:rPr>
                <w:rFonts w:ascii="Times New Roman" w:hAnsi="Times New Roman" w:cs="Times New Roman"/>
                <w:noProof/>
                <w:webHidden/>
                <w:color w:val="000000" w:themeColor="text1"/>
                <w:szCs w:val="24"/>
              </w:rPr>
              <w:fldChar w:fldCharType="begin"/>
            </w:r>
            <w:r w:rsidRPr="00D4378C">
              <w:rPr>
                <w:rFonts w:ascii="Times New Roman" w:hAnsi="Times New Roman" w:cs="Times New Roman"/>
                <w:noProof/>
                <w:webHidden/>
                <w:color w:val="000000" w:themeColor="text1"/>
                <w:szCs w:val="24"/>
              </w:rPr>
              <w:instrText xml:space="preserve"> PAGEREF _Toc224846307 \h </w:instrText>
            </w:r>
            <w:r w:rsidRPr="00D4378C">
              <w:rPr>
                <w:rFonts w:ascii="Times New Roman" w:hAnsi="Times New Roman" w:cs="Times New Roman"/>
                <w:noProof/>
                <w:webHidden/>
                <w:color w:val="000000" w:themeColor="text1"/>
                <w:szCs w:val="24"/>
              </w:rPr>
            </w:r>
            <w:r w:rsidRPr="00D4378C">
              <w:rPr>
                <w:rFonts w:ascii="Times New Roman" w:hAnsi="Times New Roman" w:cs="Times New Roman"/>
                <w:noProof/>
                <w:webHidden/>
                <w:color w:val="000000" w:themeColor="text1"/>
                <w:szCs w:val="24"/>
              </w:rPr>
              <w:fldChar w:fldCharType="separate"/>
            </w:r>
            <w:r w:rsidRPr="00D4378C">
              <w:rPr>
                <w:rFonts w:ascii="Times New Roman" w:hAnsi="Times New Roman" w:cs="Times New Roman"/>
                <w:noProof/>
                <w:webHidden/>
                <w:color w:val="000000" w:themeColor="text1"/>
                <w:szCs w:val="24"/>
              </w:rPr>
              <w:t>22</w:t>
            </w:r>
            <w:r w:rsidRPr="00D4378C">
              <w:rPr>
                <w:rFonts w:ascii="Times New Roman" w:hAnsi="Times New Roman" w:cs="Times New Roman"/>
                <w:noProof/>
                <w:webHidden/>
                <w:color w:val="000000" w:themeColor="text1"/>
                <w:szCs w:val="24"/>
              </w:rPr>
              <w:fldChar w:fldCharType="end"/>
            </w:r>
          </w:hyperlink>
        </w:p>
        <w:p w14:paraId="1ACFBBED" w14:textId="77777777" w:rsidR="00FF3AEC" w:rsidRPr="00D4378C" w:rsidRDefault="00FF3AEC" w:rsidP="00FF3AEC">
          <w:pPr>
            <w:rPr>
              <w:rFonts w:ascii="Times New Roman" w:hAnsi="Times New Roman" w:cs="Times New Roman"/>
              <w:color w:val="000000" w:themeColor="text1"/>
              <w:szCs w:val="24"/>
            </w:rPr>
          </w:pPr>
          <w:r w:rsidRPr="00D4378C">
            <w:rPr>
              <w:rFonts w:ascii="Times New Roman" w:hAnsi="Times New Roman" w:cs="Times New Roman"/>
              <w:b/>
              <w:bCs/>
              <w:noProof/>
              <w:color w:val="000000" w:themeColor="text1"/>
              <w:szCs w:val="24"/>
            </w:rPr>
            <w:fldChar w:fldCharType="end"/>
          </w:r>
        </w:p>
      </w:sdtContent>
    </w:sdt>
    <w:p w14:paraId="2E6929DF"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13782163"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02A5907C"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24A49D65"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5A36F5F2"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098635FC"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7CD1BBB1"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151A6984" w14:textId="77777777" w:rsidR="00FF3AEC" w:rsidRDefault="00FF3AEC" w:rsidP="00FF3AEC">
      <w:pPr>
        <w:spacing w:line="480" w:lineRule="auto"/>
        <w:rPr>
          <w:rFonts w:ascii="Times New Roman" w:hAnsi="Times New Roman" w:cs="Times New Roman"/>
          <w:b/>
          <w:bCs/>
          <w:color w:val="000000" w:themeColor="text1"/>
          <w:szCs w:val="24"/>
        </w:rPr>
      </w:pPr>
    </w:p>
    <w:p w14:paraId="194E7424" w14:textId="77777777" w:rsidR="00AC5CF6" w:rsidRDefault="00AC5CF6" w:rsidP="00FF3AEC">
      <w:pPr>
        <w:spacing w:line="480" w:lineRule="auto"/>
        <w:rPr>
          <w:rFonts w:ascii="Times New Roman" w:hAnsi="Times New Roman" w:cs="Times New Roman"/>
          <w:b/>
          <w:bCs/>
          <w:color w:val="000000" w:themeColor="text1"/>
          <w:szCs w:val="24"/>
        </w:rPr>
      </w:pPr>
    </w:p>
    <w:p w14:paraId="762029A7" w14:textId="77777777" w:rsidR="00AC5CF6" w:rsidRDefault="00AC5CF6" w:rsidP="00FF3AEC">
      <w:pPr>
        <w:spacing w:line="480" w:lineRule="auto"/>
        <w:rPr>
          <w:rFonts w:ascii="Times New Roman" w:hAnsi="Times New Roman" w:cs="Times New Roman"/>
          <w:b/>
          <w:bCs/>
          <w:color w:val="000000" w:themeColor="text1"/>
          <w:szCs w:val="24"/>
        </w:rPr>
      </w:pPr>
    </w:p>
    <w:p w14:paraId="2F56B38E" w14:textId="77777777" w:rsidR="00AC5CF6" w:rsidRPr="00D4378C" w:rsidRDefault="00AC5CF6" w:rsidP="00FF3AEC">
      <w:pPr>
        <w:spacing w:line="480" w:lineRule="auto"/>
        <w:rPr>
          <w:rFonts w:ascii="Times New Roman" w:hAnsi="Times New Roman" w:cs="Times New Roman"/>
          <w:b/>
          <w:bCs/>
          <w:color w:val="000000" w:themeColor="text1"/>
          <w:szCs w:val="24"/>
        </w:rPr>
      </w:pPr>
    </w:p>
    <w:p w14:paraId="679AD92D" w14:textId="77777777" w:rsidR="00FF3AEC" w:rsidRPr="00D4378C" w:rsidRDefault="00FF3AEC" w:rsidP="00FF3AEC">
      <w:pPr>
        <w:spacing w:line="480" w:lineRule="auto"/>
        <w:rPr>
          <w:rFonts w:ascii="Times New Roman" w:hAnsi="Times New Roman" w:cs="Times New Roman"/>
          <w:b/>
          <w:bCs/>
          <w:color w:val="000000" w:themeColor="text1"/>
          <w:szCs w:val="24"/>
        </w:rPr>
      </w:pPr>
    </w:p>
    <w:p w14:paraId="3A8A7FC5" w14:textId="77777777" w:rsidR="00FF3AEC" w:rsidRPr="00D4378C" w:rsidRDefault="00FF3AEC" w:rsidP="00FF3AEC">
      <w:pPr>
        <w:spacing w:line="480" w:lineRule="auto"/>
        <w:rPr>
          <w:rFonts w:ascii="Times New Roman" w:eastAsiaTheme="majorEastAsia" w:hAnsi="Times New Roman" w:cs="Times New Roman"/>
          <w:b/>
          <w:bCs/>
          <w:color w:val="000000" w:themeColor="text1"/>
          <w:szCs w:val="24"/>
        </w:rPr>
      </w:pPr>
      <w:r w:rsidRPr="00D4378C">
        <w:rPr>
          <w:rFonts w:ascii="Times New Roman" w:eastAsiaTheme="majorEastAsia" w:hAnsi="Times New Roman" w:cs="Times New Roman"/>
          <w:b/>
          <w:bCs/>
          <w:color w:val="000000" w:themeColor="text1"/>
          <w:szCs w:val="24"/>
        </w:rPr>
        <w:lastRenderedPageBreak/>
        <w:t>Introduction</w:t>
      </w:r>
    </w:p>
    <w:p w14:paraId="41A27464"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has been made central to the modern marketing strategy because organizations are turning to psychological understanding to impact </w:t>
      </w:r>
      <w:proofErr w:type="gramStart"/>
      <w:r w:rsidRPr="00AC5CF6">
        <w:rPr>
          <w:rFonts w:ascii="Times New Roman" w:hAnsi="Times New Roman" w:cs="Times New Roman"/>
          <w:color w:val="000000" w:themeColor="text1"/>
          <w:szCs w:val="24"/>
        </w:rPr>
        <w:t>buyers</w:t>
      </w:r>
      <w:proofErr w:type="gramEnd"/>
      <w:r w:rsidRPr="00AC5CF6">
        <w:rPr>
          <w:rFonts w:ascii="Times New Roman" w:hAnsi="Times New Roman" w:cs="Times New Roman"/>
          <w:color w:val="000000" w:themeColor="text1"/>
          <w:szCs w:val="24"/>
        </w:rPr>
        <w:t xml:space="preserve"> decisions and create a brand loyalty.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can be defined as the means through which people decide to choose goods and services, buy and utilize as well as eliminate them based on cognitive, emotional and social factors (Solomon, 2018; Schiffman and </w:t>
      </w:r>
      <w:proofErr w:type="spellStart"/>
      <w:r w:rsidRPr="00AC5CF6">
        <w:rPr>
          <w:rFonts w:ascii="Times New Roman" w:hAnsi="Times New Roman" w:cs="Times New Roman"/>
          <w:color w:val="000000" w:themeColor="text1"/>
          <w:szCs w:val="24"/>
        </w:rPr>
        <w:t>Wisenblit</w:t>
      </w:r>
      <w:proofErr w:type="spellEnd"/>
      <w:r w:rsidRPr="00AC5CF6">
        <w:rPr>
          <w:rFonts w:ascii="Times New Roman" w:hAnsi="Times New Roman" w:cs="Times New Roman"/>
          <w:color w:val="000000" w:themeColor="text1"/>
          <w:szCs w:val="24"/>
        </w:rPr>
        <w:t>, 2019). Here, marketing has become more than functional value propositions to emotional and symbolic communication where brands are aimed at connecting with the identities and aspirations of the consumers at the heart level (Belk, 1988; Holbrook and Hirschman, 1982).</w:t>
      </w:r>
    </w:p>
    <w:p w14:paraId="1057F6E0"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Nike campaign that can be identified as the prime example in terms of the effective incorporation of psychological principles in marketing communication is its Just Do It campaign that was initiated in 1988. Nike did not focus only on the features of their goods but used themes of self-perseverance, self-belief, and self-achievement, attracting the consumers to their intrinsic motivation and higher needs (Maslow, 1943; Deci and Ryan, 2000). The change was in line with the increased realization that consumers tend to make judgments based on emotional and symbolic meanings and not necessarily on rational considerations (Kahneman, 2011; Zajonc, 1980).</w:t>
      </w:r>
    </w:p>
    <w:p w14:paraId="19A69AFC"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Among the most important psychological theories applicable in this campaign is the self-concept theory that consumers like brands that are </w:t>
      </w:r>
      <w:proofErr w:type="gramStart"/>
      <w:r w:rsidRPr="00AC5CF6">
        <w:rPr>
          <w:rFonts w:ascii="Times New Roman" w:hAnsi="Times New Roman" w:cs="Times New Roman"/>
          <w:color w:val="000000" w:themeColor="text1"/>
          <w:szCs w:val="24"/>
        </w:rPr>
        <w:t>similar to</w:t>
      </w:r>
      <w:proofErr w:type="gramEnd"/>
      <w:r w:rsidRPr="00AC5CF6">
        <w:rPr>
          <w:rFonts w:ascii="Times New Roman" w:hAnsi="Times New Roman" w:cs="Times New Roman"/>
          <w:color w:val="000000" w:themeColor="text1"/>
          <w:szCs w:val="24"/>
        </w:rPr>
        <w:t xml:space="preserve"> the identity or ones that enhance their identity (</w:t>
      </w:r>
      <w:proofErr w:type="spellStart"/>
      <w:r w:rsidRPr="00AC5CF6">
        <w:rPr>
          <w:rFonts w:ascii="Times New Roman" w:hAnsi="Times New Roman" w:cs="Times New Roman"/>
          <w:color w:val="000000" w:themeColor="text1"/>
          <w:szCs w:val="24"/>
        </w:rPr>
        <w:t>Sirgy</w:t>
      </w:r>
      <w:proofErr w:type="spellEnd"/>
      <w:r w:rsidRPr="00AC5CF6">
        <w:rPr>
          <w:rFonts w:ascii="Times New Roman" w:hAnsi="Times New Roman" w:cs="Times New Roman"/>
          <w:color w:val="000000" w:themeColor="text1"/>
          <w:szCs w:val="24"/>
        </w:rPr>
        <w:t xml:space="preserve">, 1982; Escalas and Bettman, 2005). Nike was able to position itself as a brand that gives individuals who aspire to be great, or great regardless of their athletic talent, and thus increased their audiences beyond professional athletes to </w:t>
      </w:r>
      <w:proofErr w:type="gramStart"/>
      <w:r w:rsidRPr="00AC5CF6">
        <w:rPr>
          <w:rFonts w:ascii="Times New Roman" w:hAnsi="Times New Roman" w:cs="Times New Roman"/>
          <w:color w:val="000000" w:themeColor="text1"/>
          <w:szCs w:val="24"/>
        </w:rPr>
        <w:t>every day</w:t>
      </w:r>
      <w:proofErr w:type="gramEnd"/>
      <w:r w:rsidRPr="00AC5CF6">
        <w:rPr>
          <w:rFonts w:ascii="Times New Roman" w:hAnsi="Times New Roman" w:cs="Times New Roman"/>
          <w:color w:val="000000" w:themeColor="text1"/>
          <w:szCs w:val="24"/>
        </w:rPr>
        <w:t xml:space="preserve"> consumers. This strategy also goes in line with the social identity theory where people get a sense of belonging and </w:t>
      </w:r>
      <w:proofErr w:type="spellStart"/>
      <w:r w:rsidRPr="00AC5CF6">
        <w:rPr>
          <w:rFonts w:ascii="Times New Roman" w:hAnsi="Times New Roman" w:cs="Times New Roman"/>
          <w:color w:val="000000" w:themeColor="text1"/>
          <w:szCs w:val="24"/>
        </w:rPr>
        <w:t xml:space="preserve">self </w:t>
      </w:r>
      <w:r w:rsidRPr="00AC5CF6">
        <w:rPr>
          <w:rFonts w:ascii="Times New Roman" w:hAnsi="Times New Roman" w:cs="Times New Roman"/>
          <w:color w:val="000000" w:themeColor="text1"/>
          <w:szCs w:val="24"/>
        </w:rPr>
        <w:lastRenderedPageBreak/>
        <w:t>estimate</w:t>
      </w:r>
      <w:proofErr w:type="spellEnd"/>
      <w:r w:rsidRPr="00AC5CF6">
        <w:rPr>
          <w:rFonts w:ascii="Times New Roman" w:hAnsi="Times New Roman" w:cs="Times New Roman"/>
          <w:color w:val="000000" w:themeColor="text1"/>
          <w:szCs w:val="24"/>
        </w:rPr>
        <w:t xml:space="preserve"> with the identity of the group including brand communities (Tajfel and Turner, 1979; Bhattacharya and Sen, 2003).</w:t>
      </w:r>
    </w:p>
    <w:p w14:paraId="27948473"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Emotional branding was vital to the Nike strategy as it provided good affective associations </w:t>
      </w:r>
      <w:proofErr w:type="gramStart"/>
      <w:r w:rsidRPr="00AC5CF6">
        <w:rPr>
          <w:rFonts w:ascii="Times New Roman" w:hAnsi="Times New Roman" w:cs="Times New Roman"/>
          <w:color w:val="000000" w:themeColor="text1"/>
          <w:szCs w:val="24"/>
        </w:rPr>
        <w:t>by the use of</w:t>
      </w:r>
      <w:proofErr w:type="gramEnd"/>
      <w:r w:rsidRPr="00AC5CF6">
        <w:rPr>
          <w:rFonts w:ascii="Times New Roman" w:hAnsi="Times New Roman" w:cs="Times New Roman"/>
          <w:color w:val="000000" w:themeColor="text1"/>
          <w:szCs w:val="24"/>
        </w:rPr>
        <w:t xml:space="preserve"> storytelling and inspirational messages. The emotional reactions have been proven to have considerable impact on consumer attitudes and process of decision making and tend to override the rational considerations (Bagozzi et al., 1999; Thomson et al., 2005). These emotions of determination and empowerment helped Nike to go beyond mere psychological attachment and long-term loyalty, as the brand is associated with strong emotions (Aaker, 1997; Keller, 2009).</w:t>
      </w:r>
    </w:p>
    <w:p w14:paraId="07A9ED86" w14:textId="77777777" w:rsidR="00AC5CF6" w:rsidRPr="00AC5CF6" w:rsidRDefault="00AC5CF6" w:rsidP="00AC5CF6">
      <w:pPr>
        <w:spacing w:line="480" w:lineRule="auto"/>
        <w:rPr>
          <w:rFonts w:ascii="Times New Roman" w:hAnsi="Times New Roman" w:cs="Times New Roman"/>
          <w:color w:val="000000" w:themeColor="text1"/>
          <w:szCs w:val="24"/>
        </w:rPr>
      </w:pPr>
      <w:proofErr w:type="gramStart"/>
      <w:r w:rsidRPr="00AC5CF6">
        <w:rPr>
          <w:rFonts w:ascii="Times New Roman" w:hAnsi="Times New Roman" w:cs="Times New Roman"/>
          <w:color w:val="000000" w:themeColor="text1"/>
          <w:szCs w:val="24"/>
        </w:rPr>
        <w:t>Also</w:t>
      </w:r>
      <w:proofErr w:type="gramEnd"/>
      <w:r w:rsidRPr="00AC5CF6">
        <w:rPr>
          <w:rFonts w:ascii="Times New Roman" w:hAnsi="Times New Roman" w:cs="Times New Roman"/>
          <w:color w:val="000000" w:themeColor="text1"/>
          <w:szCs w:val="24"/>
        </w:rPr>
        <w:t xml:space="preserve"> Nike used celebrity endorsement and social proof to increase credibility and consumer perceptions. The meaning transfer model of McCracken (1989) argues that celebrities </w:t>
      </w:r>
      <w:proofErr w:type="gramStart"/>
      <w:r w:rsidRPr="00AC5CF6">
        <w:rPr>
          <w:rFonts w:ascii="Times New Roman" w:hAnsi="Times New Roman" w:cs="Times New Roman"/>
          <w:color w:val="000000" w:themeColor="text1"/>
          <w:szCs w:val="24"/>
        </w:rPr>
        <w:t>are able to</w:t>
      </w:r>
      <w:proofErr w:type="gramEnd"/>
      <w:r w:rsidRPr="00AC5CF6">
        <w:rPr>
          <w:rFonts w:ascii="Times New Roman" w:hAnsi="Times New Roman" w:cs="Times New Roman"/>
          <w:color w:val="000000" w:themeColor="text1"/>
          <w:szCs w:val="24"/>
        </w:rPr>
        <w:t xml:space="preserve"> transfer symbolic meanings to the brands, which make them more attractive to consumers. The psychological appeal of Nike was enhanced </w:t>
      </w:r>
      <w:proofErr w:type="gramStart"/>
      <w:r w:rsidRPr="00AC5CF6">
        <w:rPr>
          <w:rFonts w:ascii="Times New Roman" w:hAnsi="Times New Roman" w:cs="Times New Roman"/>
          <w:color w:val="000000" w:themeColor="text1"/>
          <w:szCs w:val="24"/>
        </w:rPr>
        <w:t>by the use of</w:t>
      </w:r>
      <w:proofErr w:type="gramEnd"/>
      <w:r w:rsidRPr="00AC5CF6">
        <w:rPr>
          <w:rFonts w:ascii="Times New Roman" w:hAnsi="Times New Roman" w:cs="Times New Roman"/>
          <w:color w:val="000000" w:themeColor="text1"/>
          <w:szCs w:val="24"/>
        </w:rPr>
        <w:t xml:space="preserve"> </w:t>
      </w:r>
      <w:proofErr w:type="gramStart"/>
      <w:r w:rsidRPr="00AC5CF6">
        <w:rPr>
          <w:rFonts w:ascii="Times New Roman" w:hAnsi="Times New Roman" w:cs="Times New Roman"/>
          <w:color w:val="000000" w:themeColor="text1"/>
          <w:szCs w:val="24"/>
        </w:rPr>
        <w:t>high profile</w:t>
      </w:r>
      <w:proofErr w:type="gramEnd"/>
      <w:r w:rsidRPr="00AC5CF6">
        <w:rPr>
          <w:rFonts w:ascii="Times New Roman" w:hAnsi="Times New Roman" w:cs="Times New Roman"/>
          <w:color w:val="000000" w:themeColor="text1"/>
          <w:szCs w:val="24"/>
        </w:rPr>
        <w:t xml:space="preserve"> sportsmen like Michael Jordan to ascribe the brand with excellence and success (Erdogan, 1999; Till, 2000).</w:t>
      </w:r>
    </w:p>
    <w:p w14:paraId="1D09D492"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w:t>
      </w:r>
      <w:proofErr w:type="spellStart"/>
      <w:r w:rsidRPr="00AC5CF6">
        <w:rPr>
          <w:rFonts w:ascii="Times New Roman" w:hAnsi="Times New Roman" w:cs="Times New Roman"/>
          <w:color w:val="000000" w:themeColor="text1"/>
          <w:szCs w:val="24"/>
        </w:rPr>
        <w:t>behavioral</w:t>
      </w:r>
      <w:proofErr w:type="spellEnd"/>
      <w:r w:rsidRPr="00AC5CF6">
        <w:rPr>
          <w:rFonts w:ascii="Times New Roman" w:hAnsi="Times New Roman" w:cs="Times New Roman"/>
          <w:color w:val="000000" w:themeColor="text1"/>
          <w:szCs w:val="24"/>
        </w:rPr>
        <w:t xml:space="preserve"> economics principles that are reflected in the campaign include the use of heuristics and emotional biases in decision-making. Because mental shortcuts and emotional signals are more likely to be followed by consumers as opposed to the thorough information processing, they are more vulnerable to persuasive messages (Kahneman, 2011; Tversky and Kahneman, 1974). The Nike slogan of simple yet powerful, Just Do It, was an example of a cognitive cue, which provoked people to action and reduced psychological obstacles to doing so.</w:t>
      </w:r>
    </w:p>
    <w:p w14:paraId="1D2CA2EF"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purpose of this report is to critically evaluate the marketing approach used by Nike in the Just Do It campaign by looking at the application of psychological and emotional appeals to </w:t>
      </w:r>
      <w:r w:rsidRPr="00AC5CF6">
        <w:rPr>
          <w:rFonts w:ascii="Times New Roman" w:hAnsi="Times New Roman" w:cs="Times New Roman"/>
          <w:color w:val="000000" w:themeColor="text1"/>
          <w:szCs w:val="24"/>
        </w:rPr>
        <w:lastRenderedPageBreak/>
        <w:t xml:space="preserve">rationalize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and create the brand relationship. In particular, the research will investigate how the major theories in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can be put into practice, how effective the campaign is in the real-life setting, and how the campaign has a wider implication on marketing practice. Combining theoretical knowledge and practical analysis, the report aims to give a thorough insight of the way psychological factors may motivate effective marketing results (Kotler and Keller, 2016; Schmitt, 2012).</w:t>
      </w:r>
    </w:p>
    <w:p w14:paraId="54735FA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Literature Review</w:t>
      </w:r>
    </w:p>
    <w:p w14:paraId="69293F50"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nexus of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and psychological influence has been long-established in the marketing literature, with the primary focus on the idea that consumer buying decisions are not entirely rational but heavily influenced by emotional, cognitive, and social mechanisms (Solomon, 2018; Schiffman and </w:t>
      </w:r>
      <w:proofErr w:type="spellStart"/>
      <w:r w:rsidRPr="00AC5CF6">
        <w:rPr>
          <w:rFonts w:ascii="Times New Roman" w:hAnsi="Times New Roman" w:cs="Times New Roman"/>
          <w:color w:val="000000" w:themeColor="text1"/>
          <w:szCs w:val="24"/>
        </w:rPr>
        <w:t>Wisenblit</w:t>
      </w:r>
      <w:proofErr w:type="spellEnd"/>
      <w:r w:rsidRPr="00AC5CF6">
        <w:rPr>
          <w:rFonts w:ascii="Times New Roman" w:hAnsi="Times New Roman" w:cs="Times New Roman"/>
          <w:color w:val="000000" w:themeColor="text1"/>
          <w:szCs w:val="24"/>
        </w:rPr>
        <w:t>, 2019). According to early attempts by Holbrook and Hirschman (1982), the experiential perspective emerged with the theory that consumption is based on hedonic and symbolic values and not utilitarian value only. This point of view is especially applicable to Nike Just Do It campaign, which is aimed at emotional involvement and identity building.</w:t>
      </w:r>
    </w:p>
    <w:p w14:paraId="6E6EE25C"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One of the key theoretical frameworks which are used to explain the strategy of Nike is the </w:t>
      </w:r>
      <w:proofErr w:type="spellStart"/>
      <w:r w:rsidRPr="00AC5CF6">
        <w:rPr>
          <w:rFonts w:ascii="Times New Roman" w:hAnsi="Times New Roman" w:cs="Times New Roman"/>
          <w:color w:val="000000" w:themeColor="text1"/>
          <w:szCs w:val="24"/>
        </w:rPr>
        <w:t>Maslows</w:t>
      </w:r>
      <w:proofErr w:type="spellEnd"/>
      <w:r w:rsidRPr="00AC5CF6">
        <w:rPr>
          <w:rFonts w:ascii="Times New Roman" w:hAnsi="Times New Roman" w:cs="Times New Roman"/>
          <w:color w:val="000000" w:themeColor="text1"/>
          <w:szCs w:val="24"/>
        </w:rPr>
        <w:t xml:space="preserve"> hierarchy of needs which suggests that people are driven by a series of needs, which are capped by the final need of self-actualization (Maslow, 1943). The messaging that is reflected in Nike appeals directly to this highest level by challenging people to go beyond what is possible and realize personal excellence. Engaging this, the self-determination theory by Deci and Ryan (2000) emphasizes that the motivating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relies on the intrinsic </w:t>
      </w:r>
      <w:proofErr w:type="gramStart"/>
      <w:r w:rsidRPr="00AC5CF6">
        <w:rPr>
          <w:rFonts w:ascii="Times New Roman" w:hAnsi="Times New Roman" w:cs="Times New Roman"/>
          <w:color w:val="000000" w:themeColor="text1"/>
          <w:szCs w:val="24"/>
        </w:rPr>
        <w:t>motivation;</w:t>
      </w:r>
      <w:proofErr w:type="gramEnd"/>
      <w:r w:rsidRPr="00AC5CF6">
        <w:rPr>
          <w:rFonts w:ascii="Times New Roman" w:hAnsi="Times New Roman" w:cs="Times New Roman"/>
          <w:color w:val="000000" w:themeColor="text1"/>
          <w:szCs w:val="24"/>
        </w:rPr>
        <w:t xml:space="preserve"> autonomy, competence and relatedness. The campaign created by Nike develops these factors, as it encourages self-motivated success and self-empowerment.</w:t>
      </w:r>
    </w:p>
    <w:p w14:paraId="2EEEDEC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lastRenderedPageBreak/>
        <w:t xml:space="preserve">Self-congruity theory is another important concept that indicates that the more a brand fits with the </w:t>
      </w:r>
      <w:proofErr w:type="spellStart"/>
      <w:r w:rsidRPr="00AC5CF6">
        <w:rPr>
          <w:rFonts w:ascii="Times New Roman" w:hAnsi="Times New Roman" w:cs="Times New Roman"/>
          <w:color w:val="000000" w:themeColor="text1"/>
          <w:szCs w:val="24"/>
        </w:rPr>
        <w:t>self image</w:t>
      </w:r>
      <w:proofErr w:type="spellEnd"/>
      <w:r w:rsidRPr="00AC5CF6">
        <w:rPr>
          <w:rFonts w:ascii="Times New Roman" w:hAnsi="Times New Roman" w:cs="Times New Roman"/>
          <w:color w:val="000000" w:themeColor="text1"/>
          <w:szCs w:val="24"/>
        </w:rPr>
        <w:t xml:space="preserve"> of the consumer, the more likely a consumer is to like the brand (</w:t>
      </w:r>
      <w:proofErr w:type="spellStart"/>
      <w:r w:rsidRPr="00AC5CF6">
        <w:rPr>
          <w:rFonts w:ascii="Times New Roman" w:hAnsi="Times New Roman" w:cs="Times New Roman"/>
          <w:color w:val="000000" w:themeColor="text1"/>
          <w:szCs w:val="24"/>
        </w:rPr>
        <w:t>Sirgy</w:t>
      </w:r>
      <w:proofErr w:type="spellEnd"/>
      <w:r w:rsidRPr="00AC5CF6">
        <w:rPr>
          <w:rFonts w:ascii="Times New Roman" w:hAnsi="Times New Roman" w:cs="Times New Roman"/>
          <w:color w:val="000000" w:themeColor="text1"/>
          <w:szCs w:val="24"/>
        </w:rPr>
        <w:t>, 1982). Escalas and Bettman (2005) also add further that the brands can be seen as symbolic resources that people employ in creating and expressing their identities. Nike was able to capitalise on this by making its brand a symbol of success and perseverance so that consumers can identify themselves with these qualities.</w:t>
      </w:r>
    </w:p>
    <w:p w14:paraId="1CE46B5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strategy of Nike also includes emotional branding. Aaker (1997) writes that brand personality is very important in determining consumer perceptions and relationship. The brand personality of Nike which has </w:t>
      </w:r>
      <w:proofErr w:type="gramStart"/>
      <w:r w:rsidRPr="00AC5CF6">
        <w:rPr>
          <w:rFonts w:ascii="Times New Roman" w:hAnsi="Times New Roman" w:cs="Times New Roman"/>
          <w:color w:val="000000" w:themeColor="text1"/>
          <w:szCs w:val="24"/>
        </w:rPr>
        <w:t>been described as being</w:t>
      </w:r>
      <w:proofErr w:type="gramEnd"/>
      <w:r w:rsidRPr="00AC5CF6">
        <w:rPr>
          <w:rFonts w:ascii="Times New Roman" w:hAnsi="Times New Roman" w:cs="Times New Roman"/>
          <w:color w:val="000000" w:themeColor="text1"/>
          <w:szCs w:val="24"/>
        </w:rPr>
        <w:t xml:space="preserve"> very exciting, competent and sincere appeals a lot to the consumers who need to be inspired and motivated. Emotional loyalty has been indicated to have a significant effect on the long-term engagement and loyalty (Thomson et al., 2005; Bagozzi et al., 1999). This can be supported by the experiential marketing model by Schmitt (2012) which focuses on the development of believable and emotionally packed consumer experiences.</w:t>
      </w:r>
    </w:p>
    <w:p w14:paraId="01F7425A"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impact of celebrity endorsement on the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is well-documented. The meaning transfer model put forward by McCracken (1989) describes how celebrities transfer cultural meanings to brands making them have higher symbolic values. Erdogan (1999) and Till and Busler (2000) discovered that attractiveness and credibility of celebrities have the important influence on consumer attitudes and purchase intentions. The application of sports personalities like Michael Jordan by Nike can be seen as a prime example of this approach that helps the brand to maintain its image of superiority and success.</w:t>
      </w:r>
    </w:p>
    <w:p w14:paraId="05B92455"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In a social standpoint, according to social identity theory, people get their identity, in part, through group membership (Tajfel and Turner, 1979). Bhattacharya and Sen (2003) apply the </w:t>
      </w:r>
      <w:r w:rsidRPr="00AC5CF6">
        <w:rPr>
          <w:rFonts w:ascii="Times New Roman" w:hAnsi="Times New Roman" w:cs="Times New Roman"/>
          <w:color w:val="000000" w:themeColor="text1"/>
          <w:szCs w:val="24"/>
        </w:rPr>
        <w:lastRenderedPageBreak/>
        <w:t>same idea to the category of branding, as they state that customers develop relationships with the brands that support their social identities. The campaign by Nike creates a sense of belonging to people who share the same values of perseverance and ambition with the company.</w:t>
      </w:r>
    </w:p>
    <w:p w14:paraId="2AB375BF"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Also, as </w:t>
      </w:r>
      <w:proofErr w:type="spellStart"/>
      <w:r w:rsidRPr="00AC5CF6">
        <w:rPr>
          <w:rFonts w:ascii="Times New Roman" w:hAnsi="Times New Roman" w:cs="Times New Roman"/>
          <w:color w:val="000000" w:themeColor="text1"/>
          <w:szCs w:val="24"/>
        </w:rPr>
        <w:t>behavioral</w:t>
      </w:r>
      <w:proofErr w:type="spellEnd"/>
      <w:r w:rsidRPr="00AC5CF6">
        <w:rPr>
          <w:rFonts w:ascii="Times New Roman" w:hAnsi="Times New Roman" w:cs="Times New Roman"/>
          <w:color w:val="000000" w:themeColor="text1"/>
          <w:szCs w:val="24"/>
        </w:rPr>
        <w:t xml:space="preserve"> economics can point out, cognitive biases and heuristics are important in decision-making. Tversky and Kahneman (1974) revealed that people are subject to mental shortcuts, which can be determined by marketing stimuli. Kahneman (2011) also draws the line between intuitive (System 1</w:t>
      </w:r>
      <w:proofErr w:type="gramStart"/>
      <w:r w:rsidRPr="00AC5CF6">
        <w:rPr>
          <w:rFonts w:ascii="Times New Roman" w:hAnsi="Times New Roman" w:cs="Times New Roman"/>
          <w:color w:val="000000" w:themeColor="text1"/>
          <w:szCs w:val="24"/>
        </w:rPr>
        <w:t>)</w:t>
      </w:r>
      <w:proofErr w:type="gramEnd"/>
      <w:r w:rsidRPr="00AC5CF6">
        <w:rPr>
          <w:rFonts w:ascii="Times New Roman" w:hAnsi="Times New Roman" w:cs="Times New Roman"/>
          <w:color w:val="000000" w:themeColor="text1"/>
          <w:szCs w:val="24"/>
        </w:rPr>
        <w:t xml:space="preserve"> and analytical (System 2) and emotional appeals are frequently addressed to the former. Nike has a slogan Just Do It which is a heuristic cue which makes it easy to </w:t>
      </w:r>
      <w:proofErr w:type="gramStart"/>
      <w:r w:rsidRPr="00AC5CF6">
        <w:rPr>
          <w:rFonts w:ascii="Times New Roman" w:hAnsi="Times New Roman" w:cs="Times New Roman"/>
          <w:color w:val="000000" w:themeColor="text1"/>
          <w:szCs w:val="24"/>
        </w:rPr>
        <w:t>make a decision</w:t>
      </w:r>
      <w:proofErr w:type="gramEnd"/>
      <w:r w:rsidRPr="00AC5CF6">
        <w:rPr>
          <w:rFonts w:ascii="Times New Roman" w:hAnsi="Times New Roman" w:cs="Times New Roman"/>
          <w:color w:val="000000" w:themeColor="text1"/>
          <w:szCs w:val="24"/>
        </w:rPr>
        <w:t xml:space="preserve"> and take a prompt action.</w:t>
      </w:r>
    </w:p>
    <w:p w14:paraId="41B8F8F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Also, brand equity theory (Keller, 2009) highlights the role of awareness, associations, perceived quality, and loyalty in motivating consumers. The campaign made by Nike had gone a long way in reinforcing its brand equity as it formed powerful, positive associations and emotional attachments. Empirical research has revealed that the emotionally relevant campaigns are more efficient when it comes to the brand equity and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(Kotler and Keller, 2016; Aaker, 1997).</w:t>
      </w:r>
    </w:p>
    <w:p w14:paraId="70331AF7"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Overall, literature points to the fact that effective marketing strategies incorporate </w:t>
      </w:r>
      <w:proofErr w:type="gramStart"/>
      <w:r w:rsidRPr="00AC5CF6">
        <w:rPr>
          <w:rFonts w:ascii="Times New Roman" w:hAnsi="Times New Roman" w:cs="Times New Roman"/>
          <w:color w:val="000000" w:themeColor="text1"/>
          <w:szCs w:val="24"/>
        </w:rPr>
        <w:t>a number of</w:t>
      </w:r>
      <w:proofErr w:type="gramEnd"/>
      <w:r w:rsidRPr="00AC5CF6">
        <w:rPr>
          <w:rFonts w:ascii="Times New Roman" w:hAnsi="Times New Roman" w:cs="Times New Roman"/>
          <w:color w:val="000000" w:themeColor="text1"/>
          <w:szCs w:val="24"/>
        </w:rPr>
        <w:t xml:space="preserve"> psychological concepts, such as motivation, identity, emotion, and social influence. The Nike Just Do It campaign is such an integration, which is why the campaigns of Nike could be a good example of studying the place of psychology in marketing effectiveness.</w:t>
      </w:r>
    </w:p>
    <w:p w14:paraId="739E5CFB" w14:textId="77777777" w:rsidR="00AC5CF6" w:rsidRPr="00AC5CF6" w:rsidRDefault="00AC5CF6" w:rsidP="00AC5CF6">
      <w:pPr>
        <w:spacing w:line="480" w:lineRule="auto"/>
        <w:rPr>
          <w:rFonts w:ascii="Times New Roman" w:hAnsi="Times New Roman" w:cs="Times New Roman"/>
          <w:color w:val="000000" w:themeColor="text1"/>
          <w:szCs w:val="24"/>
        </w:rPr>
      </w:pPr>
    </w:p>
    <w:p w14:paraId="1D61EEB7" w14:textId="77777777" w:rsidR="00AC5CF6" w:rsidRPr="00AC5CF6" w:rsidRDefault="00AC5CF6" w:rsidP="00AC5CF6">
      <w:pPr>
        <w:spacing w:line="480" w:lineRule="auto"/>
        <w:rPr>
          <w:rFonts w:ascii="Times New Roman" w:hAnsi="Times New Roman" w:cs="Times New Roman"/>
          <w:color w:val="000000" w:themeColor="text1"/>
          <w:szCs w:val="24"/>
        </w:rPr>
      </w:pPr>
    </w:p>
    <w:p w14:paraId="510F9AC0" w14:textId="77777777" w:rsidR="00AC5CF6" w:rsidRPr="00AC5CF6" w:rsidRDefault="00AC5CF6" w:rsidP="00AC5CF6">
      <w:pPr>
        <w:spacing w:line="480" w:lineRule="auto"/>
        <w:rPr>
          <w:rFonts w:ascii="Times New Roman" w:hAnsi="Times New Roman" w:cs="Times New Roman"/>
          <w:color w:val="000000" w:themeColor="text1"/>
          <w:szCs w:val="24"/>
        </w:rPr>
      </w:pPr>
    </w:p>
    <w:p w14:paraId="5EB0A166" w14:textId="77777777" w:rsidR="00AC5CF6" w:rsidRPr="00AC5CF6" w:rsidRDefault="00AC5CF6" w:rsidP="00AC5CF6">
      <w:pPr>
        <w:spacing w:line="480" w:lineRule="auto"/>
        <w:rPr>
          <w:rFonts w:ascii="Times New Roman" w:hAnsi="Times New Roman" w:cs="Times New Roman"/>
          <w:color w:val="000000" w:themeColor="text1"/>
          <w:szCs w:val="24"/>
        </w:rPr>
      </w:pPr>
    </w:p>
    <w:p w14:paraId="392CA43E" w14:textId="77777777" w:rsidR="00AC5CF6" w:rsidRPr="00AC5CF6" w:rsidRDefault="00AC5CF6" w:rsidP="00AC5CF6">
      <w:pPr>
        <w:spacing w:line="480" w:lineRule="auto"/>
        <w:rPr>
          <w:rFonts w:ascii="Times New Roman" w:hAnsi="Times New Roman" w:cs="Times New Roman"/>
          <w:color w:val="000000" w:themeColor="text1"/>
          <w:szCs w:val="24"/>
        </w:rPr>
      </w:pPr>
    </w:p>
    <w:p w14:paraId="00A59E5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Methodology</w:t>
      </w:r>
    </w:p>
    <w:p w14:paraId="6CB92655"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In this case, the research methodology is a qualitative one based on systematic literature review to examine the psychological and emotional tactics utilized by Nike </w:t>
      </w:r>
      <w:proofErr w:type="gramStart"/>
      <w:r w:rsidRPr="00AC5CF6">
        <w:rPr>
          <w:rFonts w:ascii="Times New Roman" w:hAnsi="Times New Roman" w:cs="Times New Roman"/>
          <w:color w:val="000000" w:themeColor="text1"/>
          <w:szCs w:val="24"/>
        </w:rPr>
        <w:t>in the course of</w:t>
      </w:r>
      <w:proofErr w:type="gramEnd"/>
      <w:r w:rsidRPr="00AC5CF6">
        <w:rPr>
          <w:rFonts w:ascii="Times New Roman" w:hAnsi="Times New Roman" w:cs="Times New Roman"/>
          <w:color w:val="000000" w:themeColor="text1"/>
          <w:szCs w:val="24"/>
        </w:rPr>
        <w:t xml:space="preserve"> the Just Do It campaign. This study should be carried out using a qualitative approach because the theoretical frameworks and conceptual insights of the study can be explored in detail (Creswell and Creswell, 2018).</w:t>
      </w:r>
    </w:p>
    <w:p w14:paraId="16006ED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Research Design</w:t>
      </w:r>
    </w:p>
    <w:p w14:paraId="29A8D299"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study is anchored on an analysis of secondary data, which is supported by scholarly articles published in the journals, academic books, and reputed business-related sources. This strategy allows integrating the existing information to develop a holistic picture of how psychological principles are used in marketing (Saunders et al., 2019). The paradigm adopted in the study is an interpretivist paradigm, which considers the meanings and experiences related to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and is not interested in measurements of relationships.</w:t>
      </w:r>
    </w:p>
    <w:p w14:paraId="4CA3FCAA"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Data Collection</w:t>
      </w:r>
    </w:p>
    <w:p w14:paraId="4A20F1B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information was gathered through Google Scholar, academic databases including JSTOR, ScienceDirect, and Springer, and valuable marketing books. The keywords that were searched were,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emotional branding, Nike Just Do It, brand loyalty and psychological marketing. Peer-reviewed articles were selected with the priority that included DOI references to guarantee the credibility and academic rigor.</w:t>
      </w:r>
    </w:p>
    <w:p w14:paraId="6CE662F4"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lastRenderedPageBreak/>
        <w:t>The inclusion criteria of the sources were:</w:t>
      </w:r>
    </w:p>
    <w:p w14:paraId="5D6F2A8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Relevance to marketing psychology and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w:t>
      </w:r>
    </w:p>
    <w:p w14:paraId="0CBFF2BC"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Empirical/theoretical contribution to the field. </w:t>
      </w:r>
    </w:p>
    <w:p w14:paraId="3ACFE0C7"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Appearing in the respectable academic journals. </w:t>
      </w:r>
    </w:p>
    <w:p w14:paraId="53EEFAE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Proper referencing through the availability of DOI. </w:t>
      </w:r>
    </w:p>
    <w:p w14:paraId="121C23C5"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The analysis was restricted to studies that were not scholarly or irrelevant.</w:t>
      </w:r>
    </w:p>
    <w:p w14:paraId="5C950AB7"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Data Analysis</w:t>
      </w:r>
    </w:p>
    <w:p w14:paraId="5CC8F9A0"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literature that was gathered was </w:t>
      </w:r>
      <w:proofErr w:type="spellStart"/>
      <w:r w:rsidRPr="00AC5CF6">
        <w:rPr>
          <w:rFonts w:ascii="Times New Roman" w:hAnsi="Times New Roman" w:cs="Times New Roman"/>
          <w:color w:val="000000" w:themeColor="text1"/>
          <w:szCs w:val="24"/>
        </w:rPr>
        <w:t>analyzed</w:t>
      </w:r>
      <w:proofErr w:type="spellEnd"/>
      <w:r w:rsidRPr="00AC5CF6">
        <w:rPr>
          <w:rFonts w:ascii="Times New Roman" w:hAnsi="Times New Roman" w:cs="Times New Roman"/>
          <w:color w:val="000000" w:themeColor="text1"/>
          <w:szCs w:val="24"/>
        </w:rPr>
        <w:t xml:space="preserve"> through thematic analysis technique which entails identification, analysis, and interpretation of patterns within the data (Braun and Clarke, 2006). The major themes found are:</w:t>
      </w:r>
    </w:p>
    <w:p w14:paraId="251D6597"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Original, emotional, and motivational stimuli. </w:t>
      </w:r>
    </w:p>
    <w:p w14:paraId="73CF0BFF"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Identity and self-concept </w:t>
      </w:r>
    </w:p>
    <w:p w14:paraId="690C340A"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Brand communities and social influence. </w:t>
      </w:r>
    </w:p>
    <w:p w14:paraId="14354DF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Biases of the mind, decision-making. </w:t>
      </w:r>
    </w:p>
    <w:p w14:paraId="5BFC802D"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The marketing strategies of Nike were then intertwined with these themes to determine the extent to which the psychological principles were put into practice.</w:t>
      </w:r>
    </w:p>
    <w:p w14:paraId="00CE25D4"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Validity and Reliability</w:t>
      </w:r>
    </w:p>
    <w:p w14:paraId="7F8DE392" w14:textId="77777777" w:rsidR="00AC5CF6" w:rsidRPr="00AC5CF6" w:rsidRDefault="00AC5CF6" w:rsidP="00AC5CF6">
      <w:pPr>
        <w:spacing w:line="480" w:lineRule="auto"/>
        <w:rPr>
          <w:rFonts w:ascii="Times New Roman" w:hAnsi="Times New Roman" w:cs="Times New Roman"/>
          <w:color w:val="000000" w:themeColor="text1"/>
          <w:szCs w:val="24"/>
        </w:rPr>
      </w:pPr>
      <w:proofErr w:type="gramStart"/>
      <w:r w:rsidRPr="00AC5CF6">
        <w:rPr>
          <w:rFonts w:ascii="Times New Roman" w:hAnsi="Times New Roman" w:cs="Times New Roman"/>
          <w:color w:val="000000" w:themeColor="text1"/>
          <w:szCs w:val="24"/>
        </w:rPr>
        <w:t>In order to</w:t>
      </w:r>
      <w:proofErr w:type="gramEnd"/>
      <w:r w:rsidRPr="00AC5CF6">
        <w:rPr>
          <w:rFonts w:ascii="Times New Roman" w:hAnsi="Times New Roman" w:cs="Times New Roman"/>
          <w:color w:val="000000" w:themeColor="text1"/>
          <w:szCs w:val="24"/>
        </w:rPr>
        <w:t xml:space="preserve"> qualify the validity of the study, the data were obtained based on the well-established academic literature as well as cross-reference with several studies. The consistency of source </w:t>
      </w:r>
      <w:r w:rsidRPr="00AC5CF6">
        <w:rPr>
          <w:rFonts w:ascii="Times New Roman" w:hAnsi="Times New Roman" w:cs="Times New Roman"/>
          <w:color w:val="000000" w:themeColor="text1"/>
          <w:szCs w:val="24"/>
        </w:rPr>
        <w:lastRenderedPageBreak/>
        <w:t>selection and analysis criteria was used to increase reliability (Yin, 2018). Nevertheless, the study can be restricted by the presence and extent of available literature as it will be based on secondary data.</w:t>
      </w:r>
    </w:p>
    <w:p w14:paraId="016042A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Ethical Considerations</w:t>
      </w:r>
    </w:p>
    <w:p w14:paraId="64EA450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This study is also ethically sound as it references all sources with the correct APA style and plagiarism is not used. No primary data that involve human subjects were collected, and no ethical issues of consent and confidentiality are raised, as all the information, which was utilized in the research, is freely accessible.</w:t>
      </w:r>
    </w:p>
    <w:p w14:paraId="0A680700" w14:textId="77777777" w:rsidR="00AC5CF6" w:rsidRPr="00AC5CF6" w:rsidRDefault="00AC5CF6" w:rsidP="00AC5CF6">
      <w:pPr>
        <w:spacing w:line="480" w:lineRule="auto"/>
        <w:rPr>
          <w:rFonts w:ascii="Times New Roman" w:hAnsi="Times New Roman" w:cs="Times New Roman"/>
          <w:color w:val="000000" w:themeColor="text1"/>
          <w:szCs w:val="24"/>
        </w:rPr>
      </w:pPr>
    </w:p>
    <w:p w14:paraId="53E152E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Findings</w:t>
      </w:r>
    </w:p>
    <w:p w14:paraId="06375CB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As the analysis of Nike campaign, Just Do It, can show, the success of the campaign was greatly conditioned by the effective use of psychological and emotional triggers affecting the perception, motivation and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of consumers.</w:t>
      </w:r>
    </w:p>
    <w:p w14:paraId="14EB98D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Motivation and Emotional Appeal.</w:t>
      </w:r>
    </w:p>
    <w:p w14:paraId="2D524B57"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Among the most striking results, one can distinguish the successful application of emotional branding by Nike, especially such themes as perseverance, determination, and empowerment. The catchphrase, Just Do It, served as a psychological trigger that appealed to some inherent needs of consumers to move mountains and accomplish their personal objectives. This is </w:t>
      </w:r>
      <w:proofErr w:type="gramStart"/>
      <w:r w:rsidRPr="00AC5CF6">
        <w:rPr>
          <w:rFonts w:ascii="Times New Roman" w:hAnsi="Times New Roman" w:cs="Times New Roman"/>
          <w:color w:val="000000" w:themeColor="text1"/>
          <w:szCs w:val="24"/>
        </w:rPr>
        <w:t>similar to</w:t>
      </w:r>
      <w:proofErr w:type="gramEnd"/>
      <w:r w:rsidRPr="00AC5CF6">
        <w:rPr>
          <w:rFonts w:ascii="Times New Roman" w:hAnsi="Times New Roman" w:cs="Times New Roman"/>
          <w:color w:val="000000" w:themeColor="text1"/>
          <w:szCs w:val="24"/>
        </w:rPr>
        <w:t xml:space="preserve"> the self-determination theory that focuses on intrinsic motivation as an important motivation to drive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(Deci and Ryan, 2000). Customers were not only buying sportswear but also a belief in an individual self-development and success.</w:t>
      </w:r>
    </w:p>
    <w:p w14:paraId="49211209"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lastRenderedPageBreak/>
        <w:t>It has been found out that emotional appeals are very effective advertisers because they form more memorable associations and brand recall (Bagozzi et al., 1999; Thomson et al., 2005). The adverts that Nike used to do were usually based on real life struggles and success stories, which triggered emotional reactions and consumer interest.</w:t>
      </w:r>
    </w:p>
    <w:p w14:paraId="14BDBD69"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Self-concepts and Identity Matching.</w:t>
      </w:r>
    </w:p>
    <w:p w14:paraId="4E182C53"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Nike has managed to make the brand relevant to the self-concept of consumers and hence individuals have perceived the brand as the part of their identity. The self-congruity theory suggests that consumers tend to be more attracted to the brands that allow them to portray the ideal self (</w:t>
      </w:r>
      <w:proofErr w:type="spellStart"/>
      <w:r w:rsidRPr="00AC5CF6">
        <w:rPr>
          <w:rFonts w:ascii="Times New Roman" w:hAnsi="Times New Roman" w:cs="Times New Roman"/>
          <w:color w:val="000000" w:themeColor="text1"/>
          <w:szCs w:val="24"/>
        </w:rPr>
        <w:t>Sirgy</w:t>
      </w:r>
      <w:proofErr w:type="spellEnd"/>
      <w:r w:rsidRPr="00AC5CF6">
        <w:rPr>
          <w:rFonts w:ascii="Times New Roman" w:hAnsi="Times New Roman" w:cs="Times New Roman"/>
          <w:color w:val="000000" w:themeColor="text1"/>
          <w:szCs w:val="24"/>
        </w:rPr>
        <w:t>, 1982). Nike positioned itself as a success brand, allowing people to identify with such attributes as strength, resilience, and success.</w:t>
      </w:r>
    </w:p>
    <w:p w14:paraId="10695B6D"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As Escalas and Bettman (2005) point out, brands may also be symbolic sources of identity construction. This was strengthened by Nike through its campaign which targeted both the professional athletes and the regular people and that made the brand less exclusive and more inclusive. This inclusiveness enhanced the level of emotional attachment and brand loyalty.</w:t>
      </w:r>
    </w:p>
    <w:p w14:paraId="34E50DF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Application of Social Influence and Celebrity Endorsement.</w:t>
      </w:r>
    </w:p>
    <w:p w14:paraId="52555408"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The employment of celebrity endorsement, especially professional sports personalities, by Nike was very instrumental in the formation of consumer attitudes. The meaning transfer model of McCracken (1989) argues that transfer of the symbolic meanings of celebrities on the brand adds value to the brand. This was seen in the campaigns at Nike, whereby those who were used to show excellence, discipline and success.</w:t>
      </w:r>
    </w:p>
    <w:p w14:paraId="2E85A38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Also, social evidence </w:t>
      </w:r>
      <w:proofErr w:type="gramStart"/>
      <w:r w:rsidRPr="00AC5CF6">
        <w:rPr>
          <w:rFonts w:ascii="Times New Roman" w:hAnsi="Times New Roman" w:cs="Times New Roman"/>
          <w:color w:val="000000" w:themeColor="text1"/>
          <w:szCs w:val="24"/>
        </w:rPr>
        <w:t>had an effect on</w:t>
      </w:r>
      <w:proofErr w:type="gramEnd"/>
      <w:r w:rsidRPr="00AC5CF6">
        <w:rPr>
          <w:rFonts w:ascii="Times New Roman" w:hAnsi="Times New Roman" w:cs="Times New Roman"/>
          <w:color w:val="000000" w:themeColor="text1"/>
          <w:szCs w:val="24"/>
        </w:rPr>
        <w:t xml:space="preserve">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since people </w:t>
      </w:r>
      <w:proofErr w:type="gramStart"/>
      <w:r w:rsidRPr="00AC5CF6">
        <w:rPr>
          <w:rFonts w:ascii="Times New Roman" w:hAnsi="Times New Roman" w:cs="Times New Roman"/>
          <w:color w:val="000000" w:themeColor="text1"/>
          <w:szCs w:val="24"/>
        </w:rPr>
        <w:t>have a tendency to</w:t>
      </w:r>
      <w:proofErr w:type="gramEnd"/>
      <w:r w:rsidRPr="00AC5CF6">
        <w:rPr>
          <w:rFonts w:ascii="Times New Roman" w:hAnsi="Times New Roman" w:cs="Times New Roman"/>
          <w:color w:val="000000" w:themeColor="text1"/>
          <w:szCs w:val="24"/>
        </w:rPr>
        <w:t xml:space="preserve"> imitate </w:t>
      </w:r>
      <w:proofErr w:type="spellStart"/>
      <w:r w:rsidRPr="00AC5CF6">
        <w:rPr>
          <w:rFonts w:ascii="Times New Roman" w:hAnsi="Times New Roman" w:cs="Times New Roman"/>
          <w:color w:val="000000" w:themeColor="text1"/>
          <w:szCs w:val="24"/>
        </w:rPr>
        <w:t>behaviors</w:t>
      </w:r>
      <w:proofErr w:type="spellEnd"/>
      <w:r w:rsidRPr="00AC5CF6">
        <w:rPr>
          <w:rFonts w:ascii="Times New Roman" w:hAnsi="Times New Roman" w:cs="Times New Roman"/>
          <w:color w:val="000000" w:themeColor="text1"/>
          <w:szCs w:val="24"/>
        </w:rPr>
        <w:t xml:space="preserve"> that are promoted by respected personalities (Cialdini, 2009). Research </w:t>
      </w:r>
      <w:r w:rsidRPr="00AC5CF6">
        <w:rPr>
          <w:rFonts w:ascii="Times New Roman" w:hAnsi="Times New Roman" w:cs="Times New Roman"/>
          <w:color w:val="000000" w:themeColor="text1"/>
          <w:szCs w:val="24"/>
        </w:rPr>
        <w:lastRenderedPageBreak/>
        <w:t>indicates that believable celebrity promotion may considerably boost purchase intention and trust in the brand (Erdogan, 1999; Till and Busler, 2000). This has been exploited by Nike to enhance its market stance.</w:t>
      </w:r>
    </w:p>
    <w:p w14:paraId="57E04099"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Cognitive Processing and Simplicity.</w:t>
      </w:r>
    </w:p>
    <w:p w14:paraId="511B0865"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Such a slogan as Just Do It is a good example in which cognitive heuristics is used, which makes it easier for a consumer to make decisions. Tversky and Kahneman (1974) argue that people do use mental shortcuts when they are </w:t>
      </w:r>
      <w:proofErr w:type="gramStart"/>
      <w:r w:rsidRPr="00AC5CF6">
        <w:rPr>
          <w:rFonts w:ascii="Times New Roman" w:hAnsi="Times New Roman" w:cs="Times New Roman"/>
          <w:color w:val="000000" w:themeColor="text1"/>
          <w:szCs w:val="24"/>
        </w:rPr>
        <w:t>making a decision</w:t>
      </w:r>
      <w:proofErr w:type="gramEnd"/>
      <w:r w:rsidRPr="00AC5CF6">
        <w:rPr>
          <w:rFonts w:ascii="Times New Roman" w:hAnsi="Times New Roman" w:cs="Times New Roman"/>
          <w:color w:val="000000" w:themeColor="text1"/>
          <w:szCs w:val="24"/>
        </w:rPr>
        <w:t xml:space="preserve"> under uncertainty. The message used by Nike minimized cognition and prompted action.</w:t>
      </w:r>
    </w:p>
    <w:p w14:paraId="151DEA3A"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According to Kahneman (2011), System 1 thinking deals with emotionally </w:t>
      </w:r>
      <w:proofErr w:type="spellStart"/>
      <w:r w:rsidRPr="00AC5CF6">
        <w:rPr>
          <w:rFonts w:ascii="Times New Roman" w:hAnsi="Times New Roman" w:cs="Times New Roman"/>
          <w:color w:val="000000" w:themeColor="text1"/>
          <w:szCs w:val="24"/>
        </w:rPr>
        <w:t>colored</w:t>
      </w:r>
      <w:proofErr w:type="spellEnd"/>
      <w:r w:rsidRPr="00AC5CF6">
        <w:rPr>
          <w:rFonts w:ascii="Times New Roman" w:hAnsi="Times New Roman" w:cs="Times New Roman"/>
          <w:color w:val="000000" w:themeColor="text1"/>
          <w:szCs w:val="24"/>
        </w:rPr>
        <w:t xml:space="preserve"> and simple </w:t>
      </w:r>
      <w:proofErr w:type="gramStart"/>
      <w:r w:rsidRPr="00AC5CF6">
        <w:rPr>
          <w:rFonts w:ascii="Times New Roman" w:hAnsi="Times New Roman" w:cs="Times New Roman"/>
          <w:color w:val="000000" w:themeColor="text1"/>
          <w:szCs w:val="24"/>
        </w:rPr>
        <w:t>messages, and</w:t>
      </w:r>
      <w:proofErr w:type="gramEnd"/>
      <w:r w:rsidRPr="00AC5CF6">
        <w:rPr>
          <w:rFonts w:ascii="Times New Roman" w:hAnsi="Times New Roman" w:cs="Times New Roman"/>
          <w:color w:val="000000" w:themeColor="text1"/>
          <w:szCs w:val="24"/>
        </w:rPr>
        <w:t xml:space="preserve"> is speedy and intuitive. This made the campaign very effective in Nike in influencing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without incurring much deliberation.</w:t>
      </w:r>
    </w:p>
    <w:p w14:paraId="37AF7D40"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Brand Equity and Loyalty</w:t>
      </w:r>
    </w:p>
    <w:p w14:paraId="6264D358"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campaign greatly improved the brand equity of Nike as understood by Keller (2009) having built brand awareness, associations and emotional attachment. There was high psychological attachment towards the brand and </w:t>
      </w:r>
      <w:proofErr w:type="gramStart"/>
      <w:r w:rsidRPr="00AC5CF6">
        <w:rPr>
          <w:rFonts w:ascii="Times New Roman" w:hAnsi="Times New Roman" w:cs="Times New Roman"/>
          <w:color w:val="000000" w:themeColor="text1"/>
          <w:szCs w:val="24"/>
        </w:rPr>
        <w:t>loyalty</w:t>
      </w:r>
      <w:proofErr w:type="gramEnd"/>
      <w:r w:rsidRPr="00AC5CF6">
        <w:rPr>
          <w:rFonts w:ascii="Times New Roman" w:hAnsi="Times New Roman" w:cs="Times New Roman"/>
          <w:color w:val="000000" w:themeColor="text1"/>
          <w:szCs w:val="24"/>
        </w:rPr>
        <w:t xml:space="preserve"> and more frequent purchases were as a result.</w:t>
      </w:r>
    </w:p>
    <w:p w14:paraId="510CC1AA"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It is empirically proposed that emotionally bonded consumers tend to be long-term loyal and advocacy-driven (Aaker, 1997; Kotler and Keller, 2016). The capacity of Nike to reaffirm its brand message through various platforms also helped in ensuring continued customer interaction and recognition of its brand globally.</w:t>
      </w:r>
    </w:p>
    <w:p w14:paraId="716E89C5" w14:textId="77777777" w:rsidR="00AC5CF6" w:rsidRPr="00AC5CF6" w:rsidRDefault="00AC5CF6" w:rsidP="00AC5CF6">
      <w:pPr>
        <w:spacing w:line="480" w:lineRule="auto"/>
        <w:rPr>
          <w:rFonts w:ascii="Times New Roman" w:hAnsi="Times New Roman" w:cs="Times New Roman"/>
          <w:color w:val="000000" w:themeColor="text1"/>
          <w:szCs w:val="24"/>
        </w:rPr>
      </w:pPr>
    </w:p>
    <w:p w14:paraId="38A843CD" w14:textId="77777777" w:rsidR="00AC5CF6" w:rsidRPr="00AC5CF6" w:rsidRDefault="00AC5CF6" w:rsidP="00AC5CF6">
      <w:pPr>
        <w:spacing w:line="480" w:lineRule="auto"/>
        <w:rPr>
          <w:rFonts w:ascii="Times New Roman" w:hAnsi="Times New Roman" w:cs="Times New Roman"/>
          <w:color w:val="000000" w:themeColor="text1"/>
          <w:szCs w:val="24"/>
        </w:rPr>
      </w:pPr>
    </w:p>
    <w:p w14:paraId="2A3DE56B" w14:textId="77777777" w:rsidR="00AC5CF6" w:rsidRPr="00AC5CF6" w:rsidRDefault="00AC5CF6" w:rsidP="00AC5CF6">
      <w:pPr>
        <w:spacing w:line="480" w:lineRule="auto"/>
        <w:rPr>
          <w:rFonts w:ascii="Times New Roman" w:hAnsi="Times New Roman" w:cs="Times New Roman"/>
          <w:color w:val="000000" w:themeColor="text1"/>
          <w:szCs w:val="24"/>
        </w:rPr>
      </w:pPr>
    </w:p>
    <w:p w14:paraId="2396FA76" w14:textId="77777777" w:rsidR="00AC5CF6" w:rsidRPr="00AC5CF6" w:rsidRDefault="00AC5CF6" w:rsidP="00AC5CF6">
      <w:pPr>
        <w:spacing w:line="480" w:lineRule="auto"/>
        <w:rPr>
          <w:rFonts w:ascii="Times New Roman" w:hAnsi="Times New Roman" w:cs="Times New Roman"/>
          <w:color w:val="000000" w:themeColor="text1"/>
          <w:szCs w:val="24"/>
        </w:rPr>
      </w:pPr>
    </w:p>
    <w:p w14:paraId="72134A5E" w14:textId="77777777" w:rsidR="00AC5CF6" w:rsidRPr="00AC5CF6" w:rsidRDefault="00AC5CF6" w:rsidP="00AC5CF6">
      <w:pPr>
        <w:spacing w:line="480" w:lineRule="auto"/>
        <w:rPr>
          <w:rFonts w:ascii="Times New Roman" w:hAnsi="Times New Roman" w:cs="Times New Roman"/>
          <w:color w:val="000000" w:themeColor="text1"/>
          <w:szCs w:val="24"/>
        </w:rPr>
      </w:pPr>
    </w:p>
    <w:p w14:paraId="6918FF9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Discussion</w:t>
      </w:r>
    </w:p>
    <w:p w14:paraId="7F1339D2"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The results prove that Nike Just Do It campaign was not just a marketing strategy but the complex use of psychological foundations that transformed the consumer-brand relationships.</w:t>
      </w:r>
    </w:p>
    <w:p w14:paraId="1F9E1CEF"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Combination of Psychological Theories.</w:t>
      </w:r>
    </w:p>
    <w:p w14:paraId="0FC8C92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approach used by Nike is successful in incorporating the various theories of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such as Maslow hierarchy of need, self-determination theory and social identity theory. Nike was able to appeal to higher-level needs like self-actualization and position itself not as a product provider but as an inspiration and source of personal growth (Maslow, 1943; Deci and Ryan, 2000).</w:t>
      </w:r>
    </w:p>
    <w:p w14:paraId="24DAA0B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Another lesson of the campaign is the significance of identity-based marketing wherein the brand </w:t>
      </w:r>
      <w:proofErr w:type="gramStart"/>
      <w:r w:rsidRPr="00AC5CF6">
        <w:rPr>
          <w:rFonts w:ascii="Times New Roman" w:hAnsi="Times New Roman" w:cs="Times New Roman"/>
          <w:color w:val="000000" w:themeColor="text1"/>
          <w:szCs w:val="24"/>
        </w:rPr>
        <w:t>has to</w:t>
      </w:r>
      <w:proofErr w:type="gramEnd"/>
      <w:r w:rsidRPr="00AC5CF6">
        <w:rPr>
          <w:rFonts w:ascii="Times New Roman" w:hAnsi="Times New Roman" w:cs="Times New Roman"/>
          <w:color w:val="000000" w:themeColor="text1"/>
          <w:szCs w:val="24"/>
        </w:rPr>
        <w:t xml:space="preserve"> identify with the self-images and aspirations of the consumers (Belk, 1988; Escalas and Bettman, 2005). This has been proven to build more emotional attaching, as well as developing brand loyalty, as opposed to the traditional product-oriented strategies.</w:t>
      </w:r>
    </w:p>
    <w:p w14:paraId="72542607"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Emotional Branding as a Strategic Process.</w:t>
      </w:r>
    </w:p>
    <w:p w14:paraId="2143D86D"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discussion supports the importance of emotional branding in the contemporary marketing. The campaign of Nike proves that the emotional appeal can be an important contribution to consumer relations and brand value. Emotions tend to be more influential in making decisions </w:t>
      </w:r>
      <w:r w:rsidRPr="00AC5CF6">
        <w:rPr>
          <w:rFonts w:ascii="Times New Roman" w:hAnsi="Times New Roman" w:cs="Times New Roman"/>
          <w:color w:val="000000" w:themeColor="text1"/>
          <w:szCs w:val="24"/>
        </w:rPr>
        <w:lastRenderedPageBreak/>
        <w:t>compared to rational judgments hence an effective instrument of marketers (Zajonc, 1980; Bagozzi et al., 1999).</w:t>
      </w:r>
    </w:p>
    <w:p w14:paraId="42D2871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Nevertheless, there are also challenges based on the application of emotional appeals. Excessive or unethical messaging may cause mistrust and doubt among the consumers. Nike counteracted this threat by upholding authenticity by using real narratives and regular messaging.</w:t>
      </w:r>
    </w:p>
    <w:p w14:paraId="21947D3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Social and Cultural Context Role.</w:t>
      </w:r>
    </w:p>
    <w:p w14:paraId="5895030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Nike has also succeeded due to its conformity to the context of wider social and cultural trends. It was very relevant to the target audience, as the campaign capitalized on an increased focus on individual accomplishment, self-enhancement and fitness. Bhattacharya and Sen (2003) explain that brands that appeal to the social identity and values of consumers have a higher likelihood to establish strong relationships.</w:t>
      </w:r>
    </w:p>
    <w:p w14:paraId="67A2A93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Various representations used in the ads created by Nike also contributed to its inclusiveness and international popularity as it was able to reach as many consumers as possible across various demographic groups.</w:t>
      </w:r>
    </w:p>
    <w:p w14:paraId="6641A1BA"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Marketing Practice Implication.</w:t>
      </w:r>
    </w:p>
    <w:p w14:paraId="7EE6501B"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The campaign analysis of Nike gives the following major lessons to marketers:</w:t>
      </w:r>
    </w:p>
    <w:p w14:paraId="649C1F75"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Emotional and psychological involvement: Strong brand relationships can only be built through emotional and psychological approach. </w:t>
      </w:r>
    </w:p>
    <w:p w14:paraId="546FAAE3"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Ease in communication improves efficiency and memorability. </w:t>
      </w:r>
    </w:p>
    <w:p w14:paraId="5AFBA912"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w:t>
      </w:r>
      <w:r w:rsidRPr="00AC5CF6">
        <w:rPr>
          <w:rFonts w:ascii="Times New Roman" w:hAnsi="Times New Roman" w:cs="Times New Roman"/>
          <w:color w:val="000000" w:themeColor="text1"/>
          <w:szCs w:val="24"/>
        </w:rPr>
        <w:tab/>
        <w:t xml:space="preserve">Association of brand identity with </w:t>
      </w:r>
      <w:proofErr w:type="spellStart"/>
      <w:r w:rsidRPr="00AC5CF6">
        <w:rPr>
          <w:rFonts w:ascii="Times New Roman" w:hAnsi="Times New Roman" w:cs="Times New Roman"/>
          <w:color w:val="000000" w:themeColor="text1"/>
          <w:szCs w:val="24"/>
        </w:rPr>
        <w:t>self concept</w:t>
      </w:r>
      <w:proofErr w:type="spellEnd"/>
      <w:r w:rsidRPr="00AC5CF6">
        <w:rPr>
          <w:rFonts w:ascii="Times New Roman" w:hAnsi="Times New Roman" w:cs="Times New Roman"/>
          <w:color w:val="000000" w:themeColor="text1"/>
          <w:szCs w:val="24"/>
        </w:rPr>
        <w:t xml:space="preserve"> among the consumers makes them more loyal. </w:t>
      </w:r>
    </w:p>
    <w:p w14:paraId="0391F2E1"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lastRenderedPageBreak/>
        <w:t>•</w:t>
      </w:r>
      <w:r w:rsidRPr="00AC5CF6">
        <w:rPr>
          <w:rFonts w:ascii="Times New Roman" w:hAnsi="Times New Roman" w:cs="Times New Roman"/>
          <w:color w:val="000000" w:themeColor="text1"/>
          <w:szCs w:val="24"/>
        </w:rPr>
        <w:tab/>
        <w:t xml:space="preserve">The use of social influence can have a great influence on the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w:t>
      </w:r>
    </w:p>
    <w:p w14:paraId="111F6554"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These observations align with recent marketing models where the customer experience and customer-based approaches are centralized (Kotler and Keller, 2016; Schmitt, 2012).</w:t>
      </w:r>
    </w:p>
    <w:p w14:paraId="7C7EF4D8"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Restrictions and Critical Viewpoint.</w:t>
      </w:r>
    </w:p>
    <w:p w14:paraId="2D83FE8D"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campaign has its limitations </w:t>
      </w:r>
      <w:proofErr w:type="gramStart"/>
      <w:r w:rsidRPr="00AC5CF6">
        <w:rPr>
          <w:rFonts w:ascii="Times New Roman" w:hAnsi="Times New Roman" w:cs="Times New Roman"/>
          <w:color w:val="000000" w:themeColor="text1"/>
          <w:szCs w:val="24"/>
        </w:rPr>
        <w:t>in spite of</w:t>
      </w:r>
      <w:proofErr w:type="gramEnd"/>
      <w:r w:rsidRPr="00AC5CF6">
        <w:rPr>
          <w:rFonts w:ascii="Times New Roman" w:hAnsi="Times New Roman" w:cs="Times New Roman"/>
          <w:color w:val="000000" w:themeColor="text1"/>
          <w:szCs w:val="24"/>
        </w:rPr>
        <w:t xml:space="preserve"> its success. According to critics, Nike might be too individualistic because its focus on individual success can result in ignoring structural obstacles in some groups of people and its inclusivity. Also, the massive dependency on celebrity promotion can be dangerous when there is bad publicity surrounding the personalities (Erdogan, 1999).</w:t>
      </w:r>
    </w:p>
    <w:p w14:paraId="3BC93945"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Moreover, as much as emotional branding is effective, it does not always translate to an immediate purchase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especially in price sensitive markets. It is this that brings forward the need to have a balanced approach that incorporates emotional as well as functional value propositions.</w:t>
      </w:r>
    </w:p>
    <w:p w14:paraId="31A6E1EF"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Conclusion</w:t>
      </w:r>
    </w:p>
    <w:p w14:paraId="6A366DC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In this report, the Nike campaign, Just Do It, was critically </w:t>
      </w:r>
      <w:proofErr w:type="spellStart"/>
      <w:r w:rsidRPr="00AC5CF6">
        <w:rPr>
          <w:rFonts w:ascii="Times New Roman" w:hAnsi="Times New Roman" w:cs="Times New Roman"/>
          <w:color w:val="000000" w:themeColor="text1"/>
          <w:szCs w:val="24"/>
        </w:rPr>
        <w:t>analyzed</w:t>
      </w:r>
      <w:proofErr w:type="spellEnd"/>
      <w:r w:rsidRPr="00AC5CF6">
        <w:rPr>
          <w:rFonts w:ascii="Times New Roman" w:hAnsi="Times New Roman" w:cs="Times New Roman"/>
          <w:color w:val="000000" w:themeColor="text1"/>
          <w:szCs w:val="24"/>
        </w:rPr>
        <w:t xml:space="preserve"> in the framework of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and psychological influence, showing why the company managed to use emotional, cognitive, and social variables to influence the marketing performance. The analysis shows that the strategy adopted by Nike was very successful since it did not focus on the conventional product-based marketing but rather the creation of profound emotional and symbolic linkages with the consumers.</w:t>
      </w:r>
    </w:p>
    <w:p w14:paraId="451F6BD3"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lastRenderedPageBreak/>
        <w:t>One of the major conclusions is that the campaign by Nike resonated closely with the psychological theories, especially the self-determination theory, Maslow hierarchy of needs and self-concept theory. Nike appealed to intrinsic motivation and the self-actualization desire of a person which made the brand appear as one that enables people instead of selling products (Deci and Ryan, 2000; Maslow, 1943). This would allow the firm to reach a huge consumer base of both the professional sportsmen and casual consumers.</w:t>
      </w:r>
    </w:p>
    <w:p w14:paraId="61785E62"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Moreover, the campaign showed how emotional branding helped to shape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Nike managed to engage high emotional reactions by applying storytelling, inspirational messages and relatable stories so that brand recall, engagement, and loyalty could be strengthened (Bagozzi et al., 1999; Thomson et al., 2005). The emotional attachment proved to be a decisive factor in the long-term consumer relationships, and this confirms the notion that the success of marketing is </w:t>
      </w:r>
      <w:proofErr w:type="gramStart"/>
      <w:r w:rsidRPr="00AC5CF6">
        <w:rPr>
          <w:rFonts w:ascii="Times New Roman" w:hAnsi="Times New Roman" w:cs="Times New Roman"/>
          <w:color w:val="000000" w:themeColor="text1"/>
          <w:szCs w:val="24"/>
        </w:rPr>
        <w:t>more and more</w:t>
      </w:r>
      <w:proofErr w:type="gramEnd"/>
      <w:r w:rsidRPr="00AC5CF6">
        <w:rPr>
          <w:rFonts w:ascii="Times New Roman" w:hAnsi="Times New Roman" w:cs="Times New Roman"/>
          <w:color w:val="000000" w:themeColor="text1"/>
          <w:szCs w:val="24"/>
        </w:rPr>
        <w:t xml:space="preserve"> based on the psychological resonance and not on the functional differentiation per se.</w:t>
      </w:r>
    </w:p>
    <w:p w14:paraId="61C9C28C"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Identity and social influence were also in the </w:t>
      </w:r>
      <w:proofErr w:type="spellStart"/>
      <w:r w:rsidRPr="00AC5CF6">
        <w:rPr>
          <w:rFonts w:ascii="Times New Roman" w:hAnsi="Times New Roman" w:cs="Times New Roman"/>
          <w:color w:val="000000" w:themeColor="text1"/>
          <w:szCs w:val="24"/>
        </w:rPr>
        <w:t>center</w:t>
      </w:r>
      <w:proofErr w:type="spellEnd"/>
      <w:r w:rsidRPr="00AC5CF6">
        <w:rPr>
          <w:rFonts w:ascii="Times New Roman" w:hAnsi="Times New Roman" w:cs="Times New Roman"/>
          <w:color w:val="000000" w:themeColor="text1"/>
          <w:szCs w:val="24"/>
        </w:rPr>
        <w:t xml:space="preserve"> of the success of the campaign. This enabled Nike to resonate its brand with the </w:t>
      </w:r>
      <w:proofErr w:type="spellStart"/>
      <w:r w:rsidRPr="00AC5CF6">
        <w:rPr>
          <w:rFonts w:ascii="Times New Roman" w:hAnsi="Times New Roman" w:cs="Times New Roman"/>
          <w:color w:val="000000" w:themeColor="text1"/>
          <w:szCs w:val="24"/>
        </w:rPr>
        <w:t>self concept</w:t>
      </w:r>
      <w:proofErr w:type="spellEnd"/>
      <w:r w:rsidRPr="00AC5CF6">
        <w:rPr>
          <w:rFonts w:ascii="Times New Roman" w:hAnsi="Times New Roman" w:cs="Times New Roman"/>
          <w:color w:val="000000" w:themeColor="text1"/>
          <w:szCs w:val="24"/>
        </w:rPr>
        <w:t xml:space="preserve"> and desires of consumers thus enabling them to identify themselves using the brand (Escalas &amp; Bettman, 2005; Belk, 1988). Furthermore, when celebrities were used as endorsers and social proofs, credibility and aspirational appeal were intensified thus affecting consumer attitudes and purchase intentions (McCracken, 1989; Cialdini, 2009).</w:t>
      </w:r>
    </w:p>
    <w:p w14:paraId="143952BF"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This may be explained </w:t>
      </w:r>
      <w:proofErr w:type="spellStart"/>
      <w:r w:rsidRPr="00AC5CF6">
        <w:rPr>
          <w:rFonts w:ascii="Times New Roman" w:hAnsi="Times New Roman" w:cs="Times New Roman"/>
          <w:color w:val="000000" w:themeColor="text1"/>
          <w:szCs w:val="24"/>
        </w:rPr>
        <w:t>behaviorally</w:t>
      </w:r>
      <w:proofErr w:type="spellEnd"/>
      <w:r w:rsidRPr="00AC5CF6">
        <w:rPr>
          <w:rFonts w:ascii="Times New Roman" w:hAnsi="Times New Roman" w:cs="Times New Roman"/>
          <w:color w:val="000000" w:themeColor="text1"/>
          <w:szCs w:val="24"/>
        </w:rPr>
        <w:t xml:space="preserve"> by Nike, which uses a simple and strong slogan that reads, Just Do It, to demonstrate to us the relevance of cognitive heuristics in making decisions. The campaign was very convincing and memorable as it had a strong appeal to the intuitive thinking </w:t>
      </w:r>
      <w:r w:rsidRPr="00AC5CF6">
        <w:rPr>
          <w:rFonts w:ascii="Times New Roman" w:hAnsi="Times New Roman" w:cs="Times New Roman"/>
          <w:color w:val="000000" w:themeColor="text1"/>
          <w:szCs w:val="24"/>
        </w:rPr>
        <w:lastRenderedPageBreak/>
        <w:t>processes by complicating it to simple and encouraging one to act now (Kahneman, 2011; Tversky and Kahneman, 1974).</w:t>
      </w:r>
    </w:p>
    <w:p w14:paraId="762833B6"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When it comes to the actual effect, the campaign greatly boosted the brand equity, international awareness and consumer loyalty towards Nike. Not only did it lead to higher sales and market </w:t>
      </w:r>
      <w:proofErr w:type="gramStart"/>
      <w:r w:rsidRPr="00AC5CF6">
        <w:rPr>
          <w:rFonts w:ascii="Times New Roman" w:hAnsi="Times New Roman" w:cs="Times New Roman"/>
          <w:color w:val="000000" w:themeColor="text1"/>
          <w:szCs w:val="24"/>
        </w:rPr>
        <w:t>share, but</w:t>
      </w:r>
      <w:proofErr w:type="gramEnd"/>
      <w:r w:rsidRPr="00AC5CF6">
        <w:rPr>
          <w:rFonts w:ascii="Times New Roman" w:hAnsi="Times New Roman" w:cs="Times New Roman"/>
          <w:color w:val="000000" w:themeColor="text1"/>
          <w:szCs w:val="24"/>
        </w:rPr>
        <w:t xml:space="preserve"> also revolutionized the aspect of marketing by showing how well the integration of psychological understanding in the branding strategy works (Keller, 2009; Kotler and Keller, 2016).</w:t>
      </w:r>
    </w:p>
    <w:p w14:paraId="7F54D482"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The analysis however points out some areas of weaknesses such as the risks of </w:t>
      </w:r>
      <w:proofErr w:type="gramStart"/>
      <w:r w:rsidRPr="00AC5CF6">
        <w:rPr>
          <w:rFonts w:ascii="Times New Roman" w:hAnsi="Times New Roman" w:cs="Times New Roman"/>
          <w:color w:val="000000" w:themeColor="text1"/>
          <w:szCs w:val="24"/>
        </w:rPr>
        <w:t>over using</w:t>
      </w:r>
      <w:proofErr w:type="gramEnd"/>
      <w:r w:rsidRPr="00AC5CF6">
        <w:rPr>
          <w:rFonts w:ascii="Times New Roman" w:hAnsi="Times New Roman" w:cs="Times New Roman"/>
          <w:color w:val="000000" w:themeColor="text1"/>
          <w:szCs w:val="24"/>
        </w:rPr>
        <w:t xml:space="preserve"> emotional appeals and use of celebrity </w:t>
      </w:r>
      <w:proofErr w:type="spellStart"/>
      <w:r w:rsidRPr="00AC5CF6">
        <w:rPr>
          <w:rFonts w:ascii="Times New Roman" w:hAnsi="Times New Roman" w:cs="Times New Roman"/>
          <w:color w:val="000000" w:themeColor="text1"/>
          <w:szCs w:val="24"/>
        </w:rPr>
        <w:t>endorsments</w:t>
      </w:r>
      <w:proofErr w:type="spellEnd"/>
      <w:r w:rsidRPr="00AC5CF6">
        <w:rPr>
          <w:rFonts w:ascii="Times New Roman" w:hAnsi="Times New Roman" w:cs="Times New Roman"/>
          <w:color w:val="000000" w:themeColor="text1"/>
          <w:szCs w:val="24"/>
        </w:rPr>
        <w:t>. Irrespective of these hurdles, Nike has been able to remain genuine and consistent in its communication to remain successful in the long run.</w:t>
      </w:r>
    </w:p>
    <w:p w14:paraId="7469881E" w14:textId="77777777" w:rsidR="00AC5CF6" w:rsidRPr="00AC5CF6" w:rsidRDefault="00AC5CF6" w:rsidP="00AC5CF6">
      <w:pPr>
        <w:spacing w:line="480" w:lineRule="auto"/>
        <w:rPr>
          <w:rFonts w:ascii="Times New Roman" w:hAnsi="Times New Roman" w:cs="Times New Roman"/>
          <w:color w:val="000000" w:themeColor="text1"/>
          <w:szCs w:val="24"/>
        </w:rPr>
      </w:pPr>
      <w:r w:rsidRPr="00AC5CF6">
        <w:rPr>
          <w:rFonts w:ascii="Times New Roman" w:hAnsi="Times New Roman" w:cs="Times New Roman"/>
          <w:color w:val="000000" w:themeColor="text1"/>
          <w:szCs w:val="24"/>
        </w:rPr>
        <w:t xml:space="preserve">To sum up, the Just Do It campaign initiated by Nike is an example of how psychological and emotional appeals can be used strategically in marketing to affect consumer </w:t>
      </w:r>
      <w:proofErr w:type="spellStart"/>
      <w:r w:rsidRPr="00AC5CF6">
        <w:rPr>
          <w:rFonts w:ascii="Times New Roman" w:hAnsi="Times New Roman" w:cs="Times New Roman"/>
          <w:color w:val="000000" w:themeColor="text1"/>
          <w:szCs w:val="24"/>
        </w:rPr>
        <w:t>behavior</w:t>
      </w:r>
      <w:proofErr w:type="spellEnd"/>
      <w:r w:rsidRPr="00AC5CF6">
        <w:rPr>
          <w:rFonts w:ascii="Times New Roman" w:hAnsi="Times New Roman" w:cs="Times New Roman"/>
          <w:color w:val="000000" w:themeColor="text1"/>
          <w:szCs w:val="24"/>
        </w:rPr>
        <w:t xml:space="preserve"> and develop the long-term brand recognition. The case not only emphasizes why it is essential to know the psychology of consumers in making the marketing strategies effective and it is of great value to the academicians as well as practitioners in this context.</w:t>
      </w:r>
    </w:p>
    <w:p w14:paraId="7968227A" w14:textId="77777777" w:rsidR="009C1EB4" w:rsidRDefault="009C1EB4" w:rsidP="00FF3AEC">
      <w:pPr>
        <w:spacing w:line="480" w:lineRule="auto"/>
        <w:rPr>
          <w:rFonts w:ascii="Times New Roman" w:hAnsi="Times New Roman" w:cs="Times New Roman"/>
          <w:color w:val="000000" w:themeColor="text1"/>
          <w:szCs w:val="24"/>
        </w:rPr>
      </w:pPr>
    </w:p>
    <w:p w14:paraId="2944C04C" w14:textId="77777777" w:rsidR="009C1EB4" w:rsidRDefault="009C1EB4" w:rsidP="00FF3AEC">
      <w:pPr>
        <w:spacing w:line="480" w:lineRule="auto"/>
        <w:rPr>
          <w:rFonts w:ascii="Times New Roman" w:hAnsi="Times New Roman" w:cs="Times New Roman"/>
          <w:color w:val="000000" w:themeColor="text1"/>
          <w:szCs w:val="24"/>
        </w:rPr>
      </w:pPr>
    </w:p>
    <w:p w14:paraId="129FF6AF" w14:textId="77777777" w:rsidR="009C1EB4" w:rsidRDefault="009C1EB4" w:rsidP="00FF3AEC">
      <w:pPr>
        <w:spacing w:line="480" w:lineRule="auto"/>
        <w:rPr>
          <w:rFonts w:ascii="Times New Roman" w:hAnsi="Times New Roman" w:cs="Times New Roman"/>
          <w:color w:val="000000" w:themeColor="text1"/>
          <w:szCs w:val="24"/>
        </w:rPr>
      </w:pPr>
    </w:p>
    <w:p w14:paraId="47C86495" w14:textId="77777777" w:rsidR="009C1EB4" w:rsidRDefault="009C1EB4" w:rsidP="00FF3AEC">
      <w:pPr>
        <w:spacing w:line="480" w:lineRule="auto"/>
        <w:rPr>
          <w:rFonts w:ascii="Times New Roman" w:hAnsi="Times New Roman" w:cs="Times New Roman"/>
          <w:color w:val="000000" w:themeColor="text1"/>
          <w:szCs w:val="24"/>
        </w:rPr>
      </w:pPr>
    </w:p>
    <w:p w14:paraId="64EEAFCE" w14:textId="77777777" w:rsidR="009C1EB4" w:rsidRDefault="009C1EB4" w:rsidP="00FF3AEC">
      <w:pPr>
        <w:spacing w:line="480" w:lineRule="auto"/>
        <w:rPr>
          <w:rFonts w:ascii="Times New Roman" w:hAnsi="Times New Roman" w:cs="Times New Roman"/>
          <w:color w:val="000000" w:themeColor="text1"/>
          <w:szCs w:val="24"/>
        </w:rPr>
      </w:pPr>
    </w:p>
    <w:p w14:paraId="5ECD4DBC" w14:textId="77777777" w:rsidR="009C1EB4" w:rsidRPr="00D4378C" w:rsidRDefault="009C1EB4" w:rsidP="00FF3AEC">
      <w:pPr>
        <w:spacing w:line="480" w:lineRule="auto"/>
        <w:rPr>
          <w:rFonts w:ascii="Times New Roman" w:hAnsi="Times New Roman" w:cs="Times New Roman"/>
          <w:color w:val="000000" w:themeColor="text1"/>
          <w:szCs w:val="24"/>
        </w:rPr>
      </w:pPr>
    </w:p>
    <w:p w14:paraId="0BF46C23" w14:textId="77777777" w:rsidR="00FF3AEC" w:rsidRDefault="00FF3AEC" w:rsidP="00FF3AEC">
      <w:pPr>
        <w:pStyle w:val="Heading2"/>
        <w:rPr>
          <w:rFonts w:ascii="Times New Roman" w:hAnsi="Times New Roman" w:cs="Times New Roman"/>
          <w:b/>
          <w:bCs/>
          <w:color w:val="000000" w:themeColor="text1"/>
          <w:sz w:val="24"/>
          <w:szCs w:val="24"/>
        </w:rPr>
      </w:pPr>
      <w:bookmarkStart w:id="1" w:name="_Toc224846307"/>
      <w:r w:rsidRPr="00D4378C">
        <w:rPr>
          <w:rFonts w:ascii="Times New Roman" w:hAnsi="Times New Roman" w:cs="Times New Roman"/>
          <w:b/>
          <w:bCs/>
          <w:color w:val="000000" w:themeColor="text1"/>
          <w:sz w:val="24"/>
          <w:szCs w:val="24"/>
        </w:rPr>
        <w:lastRenderedPageBreak/>
        <w:t>References</w:t>
      </w:r>
      <w:bookmarkEnd w:id="1"/>
    </w:p>
    <w:p w14:paraId="2475F010" w14:textId="77777777" w:rsidR="00DE12B4" w:rsidRPr="00DE12B4" w:rsidRDefault="00DE12B4" w:rsidP="00DE12B4"/>
    <w:p w14:paraId="17DC46E4"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Aaker, J. L. (1997). Dimensions of brand personality. </w:t>
      </w:r>
      <w:r w:rsidRPr="00DE12B4">
        <w:rPr>
          <w:rFonts w:ascii="Times New Roman" w:hAnsi="Times New Roman" w:cs="Times New Roman"/>
          <w:i/>
          <w:iCs/>
          <w:color w:val="000000" w:themeColor="text1"/>
          <w:szCs w:val="24"/>
        </w:rPr>
        <w:t>Journal of Marketing Research, 34</w:t>
      </w:r>
      <w:r w:rsidRPr="00DE12B4">
        <w:rPr>
          <w:rFonts w:ascii="Times New Roman" w:hAnsi="Times New Roman" w:cs="Times New Roman"/>
          <w:color w:val="000000" w:themeColor="text1"/>
          <w:szCs w:val="24"/>
        </w:rPr>
        <w:t xml:space="preserve">(3), 347–356. </w:t>
      </w:r>
      <w:hyperlink r:id="rId6" w:tgtFrame="_new" w:history="1">
        <w:r w:rsidRPr="00DE12B4">
          <w:rPr>
            <w:rStyle w:val="Hyperlink"/>
            <w:rFonts w:ascii="Times New Roman" w:hAnsi="Times New Roman" w:cs="Times New Roman"/>
            <w:szCs w:val="24"/>
          </w:rPr>
          <w:t>https://doi.org/10.1177/002224379703400304</w:t>
        </w:r>
      </w:hyperlink>
    </w:p>
    <w:p w14:paraId="78985D3C"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Bagozzi, R. P., Gopinath, M., &amp; Nyer, P. U. (1999). The role of emotions in marketing. </w:t>
      </w:r>
      <w:r w:rsidRPr="00DE12B4">
        <w:rPr>
          <w:rFonts w:ascii="Times New Roman" w:hAnsi="Times New Roman" w:cs="Times New Roman"/>
          <w:i/>
          <w:iCs/>
          <w:color w:val="000000" w:themeColor="text1"/>
          <w:szCs w:val="24"/>
        </w:rPr>
        <w:t>Journal of the Academy of Marketing Science, 27</w:t>
      </w:r>
      <w:r w:rsidRPr="00DE12B4">
        <w:rPr>
          <w:rFonts w:ascii="Times New Roman" w:hAnsi="Times New Roman" w:cs="Times New Roman"/>
          <w:color w:val="000000" w:themeColor="text1"/>
          <w:szCs w:val="24"/>
        </w:rPr>
        <w:t xml:space="preserve">(2), 184–206. </w:t>
      </w:r>
      <w:hyperlink r:id="rId7" w:tgtFrame="_new" w:history="1">
        <w:r w:rsidRPr="00DE12B4">
          <w:rPr>
            <w:rStyle w:val="Hyperlink"/>
            <w:rFonts w:ascii="Times New Roman" w:hAnsi="Times New Roman" w:cs="Times New Roman"/>
            <w:szCs w:val="24"/>
          </w:rPr>
          <w:t>https://doi.org/10.1177/0092070399272005</w:t>
        </w:r>
      </w:hyperlink>
    </w:p>
    <w:p w14:paraId="083DC0C9"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Belk, R. W. (1988). Possessions and the extended self in consumer </w:t>
      </w:r>
      <w:proofErr w:type="spellStart"/>
      <w:r w:rsidRPr="00DE12B4">
        <w:rPr>
          <w:rFonts w:ascii="Times New Roman" w:hAnsi="Times New Roman" w:cs="Times New Roman"/>
          <w:color w:val="000000" w:themeColor="text1"/>
          <w:szCs w:val="24"/>
        </w:rPr>
        <w:t>behavior</w:t>
      </w:r>
      <w:proofErr w:type="spellEnd"/>
      <w:r w:rsidRPr="00DE12B4">
        <w:rPr>
          <w:rFonts w:ascii="Times New Roman" w:hAnsi="Times New Roman" w:cs="Times New Roman"/>
          <w:color w:val="000000" w:themeColor="text1"/>
          <w:szCs w:val="24"/>
        </w:rPr>
        <w:t xml:space="preserve">. </w:t>
      </w:r>
      <w:r w:rsidRPr="00DE12B4">
        <w:rPr>
          <w:rFonts w:ascii="Times New Roman" w:hAnsi="Times New Roman" w:cs="Times New Roman"/>
          <w:i/>
          <w:iCs/>
          <w:color w:val="000000" w:themeColor="text1"/>
          <w:szCs w:val="24"/>
        </w:rPr>
        <w:t>Journal of Consumer Research, 15</w:t>
      </w:r>
      <w:r w:rsidRPr="00DE12B4">
        <w:rPr>
          <w:rFonts w:ascii="Times New Roman" w:hAnsi="Times New Roman" w:cs="Times New Roman"/>
          <w:color w:val="000000" w:themeColor="text1"/>
          <w:szCs w:val="24"/>
        </w:rPr>
        <w:t xml:space="preserve">(2), 139–168. </w:t>
      </w:r>
      <w:hyperlink r:id="rId8" w:tgtFrame="_new" w:history="1">
        <w:r w:rsidRPr="00DE12B4">
          <w:rPr>
            <w:rStyle w:val="Hyperlink"/>
            <w:rFonts w:ascii="Times New Roman" w:hAnsi="Times New Roman" w:cs="Times New Roman"/>
            <w:szCs w:val="24"/>
          </w:rPr>
          <w:t>https://doi.org/10.1086/209154</w:t>
        </w:r>
      </w:hyperlink>
    </w:p>
    <w:p w14:paraId="44198768"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Bhattacharya, C. B., &amp; Sen, S. (2003). Consumer–company identification. </w:t>
      </w:r>
      <w:r w:rsidRPr="00DE12B4">
        <w:rPr>
          <w:rFonts w:ascii="Times New Roman" w:hAnsi="Times New Roman" w:cs="Times New Roman"/>
          <w:i/>
          <w:iCs/>
          <w:color w:val="000000" w:themeColor="text1"/>
          <w:szCs w:val="24"/>
        </w:rPr>
        <w:t>Journal of Marketing, 67</w:t>
      </w:r>
      <w:r w:rsidRPr="00DE12B4">
        <w:rPr>
          <w:rFonts w:ascii="Times New Roman" w:hAnsi="Times New Roman" w:cs="Times New Roman"/>
          <w:color w:val="000000" w:themeColor="text1"/>
          <w:szCs w:val="24"/>
        </w:rPr>
        <w:t xml:space="preserve">(2), 76–88. </w:t>
      </w:r>
      <w:hyperlink r:id="rId9" w:tgtFrame="_new" w:history="1">
        <w:r w:rsidRPr="00DE12B4">
          <w:rPr>
            <w:rStyle w:val="Hyperlink"/>
            <w:rFonts w:ascii="Times New Roman" w:hAnsi="Times New Roman" w:cs="Times New Roman"/>
            <w:szCs w:val="24"/>
          </w:rPr>
          <w:t>https://doi.org/10.1509/jmkg.67.2.76.18609</w:t>
        </w:r>
      </w:hyperlink>
    </w:p>
    <w:p w14:paraId="226C76F3"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Braun, V., &amp; Clarke, V. (2006). Using thematic analysis in psychology. </w:t>
      </w:r>
      <w:r w:rsidRPr="00DE12B4">
        <w:rPr>
          <w:rFonts w:ascii="Times New Roman" w:hAnsi="Times New Roman" w:cs="Times New Roman"/>
          <w:i/>
          <w:iCs/>
          <w:color w:val="000000" w:themeColor="text1"/>
          <w:szCs w:val="24"/>
        </w:rPr>
        <w:t>Qualitative Research in Psychology, 3</w:t>
      </w:r>
      <w:r w:rsidRPr="00DE12B4">
        <w:rPr>
          <w:rFonts w:ascii="Times New Roman" w:hAnsi="Times New Roman" w:cs="Times New Roman"/>
          <w:color w:val="000000" w:themeColor="text1"/>
          <w:szCs w:val="24"/>
        </w:rPr>
        <w:t xml:space="preserve">(2), 77–101. </w:t>
      </w:r>
      <w:hyperlink r:id="rId10" w:tgtFrame="_new" w:history="1">
        <w:r w:rsidRPr="00DE12B4">
          <w:rPr>
            <w:rStyle w:val="Hyperlink"/>
            <w:rFonts w:ascii="Times New Roman" w:hAnsi="Times New Roman" w:cs="Times New Roman"/>
            <w:szCs w:val="24"/>
          </w:rPr>
          <w:t>https://doi.org/10.1191/1478088706qp063oa</w:t>
        </w:r>
      </w:hyperlink>
    </w:p>
    <w:p w14:paraId="361C1DC5"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Cialdini, R. B. (2009). </w:t>
      </w:r>
      <w:r w:rsidRPr="00DE12B4">
        <w:rPr>
          <w:rFonts w:ascii="Times New Roman" w:hAnsi="Times New Roman" w:cs="Times New Roman"/>
          <w:i/>
          <w:iCs/>
          <w:color w:val="000000" w:themeColor="text1"/>
          <w:szCs w:val="24"/>
        </w:rPr>
        <w:t>Influence: Science and practice</w:t>
      </w:r>
      <w:r w:rsidRPr="00DE12B4">
        <w:rPr>
          <w:rFonts w:ascii="Times New Roman" w:hAnsi="Times New Roman" w:cs="Times New Roman"/>
          <w:color w:val="000000" w:themeColor="text1"/>
          <w:szCs w:val="24"/>
        </w:rPr>
        <w:t xml:space="preserve"> (5th ed.). Pearson.</w:t>
      </w:r>
    </w:p>
    <w:p w14:paraId="6FAEF212"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Creswell, J. W., &amp; Creswell, J. D. (2018). </w:t>
      </w:r>
      <w:r w:rsidRPr="00DE12B4">
        <w:rPr>
          <w:rFonts w:ascii="Times New Roman" w:hAnsi="Times New Roman" w:cs="Times New Roman"/>
          <w:i/>
          <w:iCs/>
          <w:color w:val="000000" w:themeColor="text1"/>
          <w:szCs w:val="24"/>
        </w:rPr>
        <w:t>Research design</w:t>
      </w:r>
      <w:r w:rsidRPr="00DE12B4">
        <w:rPr>
          <w:rFonts w:ascii="Times New Roman" w:hAnsi="Times New Roman" w:cs="Times New Roman"/>
          <w:color w:val="000000" w:themeColor="text1"/>
          <w:szCs w:val="24"/>
        </w:rPr>
        <w:t xml:space="preserve"> (5th ed.). Sage.</w:t>
      </w:r>
    </w:p>
    <w:p w14:paraId="25897EC6"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Deci, E. L., &amp; Ryan, R. M. (2000). The “what” and “why” of goal pursuits. </w:t>
      </w:r>
      <w:r w:rsidRPr="00DE12B4">
        <w:rPr>
          <w:rFonts w:ascii="Times New Roman" w:hAnsi="Times New Roman" w:cs="Times New Roman"/>
          <w:i/>
          <w:iCs/>
          <w:color w:val="000000" w:themeColor="text1"/>
          <w:szCs w:val="24"/>
        </w:rPr>
        <w:t>Psychological Inquiry, 11</w:t>
      </w:r>
      <w:r w:rsidRPr="00DE12B4">
        <w:rPr>
          <w:rFonts w:ascii="Times New Roman" w:hAnsi="Times New Roman" w:cs="Times New Roman"/>
          <w:color w:val="000000" w:themeColor="text1"/>
          <w:szCs w:val="24"/>
        </w:rPr>
        <w:t xml:space="preserve">(4), 227–268. </w:t>
      </w:r>
      <w:hyperlink r:id="rId11" w:tgtFrame="_new" w:history="1">
        <w:r w:rsidRPr="00DE12B4">
          <w:rPr>
            <w:rStyle w:val="Hyperlink"/>
            <w:rFonts w:ascii="Times New Roman" w:hAnsi="Times New Roman" w:cs="Times New Roman"/>
            <w:szCs w:val="24"/>
          </w:rPr>
          <w:t>https://doi.org/10.1207/S15327965PLI1104_01</w:t>
        </w:r>
      </w:hyperlink>
    </w:p>
    <w:p w14:paraId="26D12A81"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Erdogan, B. Z. (1999). Celebrity endorsement. </w:t>
      </w:r>
      <w:r w:rsidRPr="00DE12B4">
        <w:rPr>
          <w:rFonts w:ascii="Times New Roman" w:hAnsi="Times New Roman" w:cs="Times New Roman"/>
          <w:i/>
          <w:iCs/>
          <w:color w:val="000000" w:themeColor="text1"/>
          <w:szCs w:val="24"/>
        </w:rPr>
        <w:t>Journal of Marketing Management, 15</w:t>
      </w:r>
      <w:r w:rsidRPr="00DE12B4">
        <w:rPr>
          <w:rFonts w:ascii="Times New Roman" w:hAnsi="Times New Roman" w:cs="Times New Roman"/>
          <w:color w:val="000000" w:themeColor="text1"/>
          <w:szCs w:val="24"/>
        </w:rPr>
        <w:t xml:space="preserve">(4), 291–314. </w:t>
      </w:r>
      <w:hyperlink r:id="rId12" w:tgtFrame="_new" w:history="1">
        <w:r w:rsidRPr="00DE12B4">
          <w:rPr>
            <w:rStyle w:val="Hyperlink"/>
            <w:rFonts w:ascii="Times New Roman" w:hAnsi="Times New Roman" w:cs="Times New Roman"/>
            <w:szCs w:val="24"/>
          </w:rPr>
          <w:t>https://doi.org/10.1362/026725799784870379</w:t>
        </w:r>
      </w:hyperlink>
    </w:p>
    <w:p w14:paraId="41584FA9"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Escalas, J. E., &amp; Bettman, J. R. (2005). Self-construal and brand meaning. </w:t>
      </w:r>
      <w:r w:rsidRPr="00DE12B4">
        <w:rPr>
          <w:rFonts w:ascii="Times New Roman" w:hAnsi="Times New Roman" w:cs="Times New Roman"/>
          <w:i/>
          <w:iCs/>
          <w:color w:val="000000" w:themeColor="text1"/>
          <w:szCs w:val="24"/>
        </w:rPr>
        <w:t>Journal of Consumer Research, 32</w:t>
      </w:r>
      <w:r w:rsidRPr="00DE12B4">
        <w:rPr>
          <w:rFonts w:ascii="Times New Roman" w:hAnsi="Times New Roman" w:cs="Times New Roman"/>
          <w:color w:val="000000" w:themeColor="text1"/>
          <w:szCs w:val="24"/>
        </w:rPr>
        <w:t xml:space="preserve">(3), 378–389. </w:t>
      </w:r>
      <w:hyperlink r:id="rId13" w:tgtFrame="_new" w:history="1">
        <w:r w:rsidRPr="00DE12B4">
          <w:rPr>
            <w:rStyle w:val="Hyperlink"/>
            <w:rFonts w:ascii="Times New Roman" w:hAnsi="Times New Roman" w:cs="Times New Roman"/>
            <w:szCs w:val="24"/>
          </w:rPr>
          <w:t>https://doi.org/10.1086/497549</w:t>
        </w:r>
      </w:hyperlink>
    </w:p>
    <w:p w14:paraId="73F4D418"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lastRenderedPageBreak/>
        <w:t xml:space="preserve">Holbrook, M. B., &amp; Hirschman, E. C. (1982). The experiential aspects of consumption. </w:t>
      </w:r>
      <w:r w:rsidRPr="00DE12B4">
        <w:rPr>
          <w:rFonts w:ascii="Times New Roman" w:hAnsi="Times New Roman" w:cs="Times New Roman"/>
          <w:i/>
          <w:iCs/>
          <w:color w:val="000000" w:themeColor="text1"/>
          <w:szCs w:val="24"/>
        </w:rPr>
        <w:t>Journal of Consumer Research, 9</w:t>
      </w:r>
      <w:r w:rsidRPr="00DE12B4">
        <w:rPr>
          <w:rFonts w:ascii="Times New Roman" w:hAnsi="Times New Roman" w:cs="Times New Roman"/>
          <w:color w:val="000000" w:themeColor="text1"/>
          <w:szCs w:val="24"/>
        </w:rPr>
        <w:t xml:space="preserve">(2), 132–140. </w:t>
      </w:r>
      <w:hyperlink r:id="rId14" w:tgtFrame="_new" w:history="1">
        <w:r w:rsidRPr="00DE12B4">
          <w:rPr>
            <w:rStyle w:val="Hyperlink"/>
            <w:rFonts w:ascii="Times New Roman" w:hAnsi="Times New Roman" w:cs="Times New Roman"/>
            <w:szCs w:val="24"/>
          </w:rPr>
          <w:t>https://doi.org/10.1086/208906</w:t>
        </w:r>
      </w:hyperlink>
    </w:p>
    <w:p w14:paraId="1279846C"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Kahneman, D. (2011). </w:t>
      </w:r>
      <w:r w:rsidRPr="00DE12B4">
        <w:rPr>
          <w:rFonts w:ascii="Times New Roman" w:hAnsi="Times New Roman" w:cs="Times New Roman"/>
          <w:i/>
          <w:iCs/>
          <w:color w:val="000000" w:themeColor="text1"/>
          <w:szCs w:val="24"/>
        </w:rPr>
        <w:t>Thinking, fast and slow</w:t>
      </w:r>
      <w:r w:rsidRPr="00DE12B4">
        <w:rPr>
          <w:rFonts w:ascii="Times New Roman" w:hAnsi="Times New Roman" w:cs="Times New Roman"/>
          <w:color w:val="000000" w:themeColor="text1"/>
          <w:szCs w:val="24"/>
        </w:rPr>
        <w:t>. Farrar, Straus and Giroux.</w:t>
      </w:r>
    </w:p>
    <w:p w14:paraId="5AD9E5B2"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Keller, K. L. (2009). Building strong brands. </w:t>
      </w:r>
      <w:r w:rsidRPr="00DE12B4">
        <w:rPr>
          <w:rFonts w:ascii="Times New Roman" w:hAnsi="Times New Roman" w:cs="Times New Roman"/>
          <w:i/>
          <w:iCs/>
          <w:color w:val="000000" w:themeColor="text1"/>
          <w:szCs w:val="24"/>
        </w:rPr>
        <w:t>Journal of Marketing Communications, 15</w:t>
      </w:r>
      <w:r w:rsidRPr="00DE12B4">
        <w:rPr>
          <w:rFonts w:ascii="Times New Roman" w:hAnsi="Times New Roman" w:cs="Times New Roman"/>
          <w:color w:val="000000" w:themeColor="text1"/>
          <w:szCs w:val="24"/>
        </w:rPr>
        <w:t xml:space="preserve">(2–3), 139–155. </w:t>
      </w:r>
      <w:hyperlink r:id="rId15" w:tgtFrame="_new" w:history="1">
        <w:r w:rsidRPr="00DE12B4">
          <w:rPr>
            <w:rStyle w:val="Hyperlink"/>
            <w:rFonts w:ascii="Times New Roman" w:hAnsi="Times New Roman" w:cs="Times New Roman"/>
            <w:szCs w:val="24"/>
          </w:rPr>
          <w:t>https://doi.org/10.1080/13527260902757530</w:t>
        </w:r>
      </w:hyperlink>
    </w:p>
    <w:p w14:paraId="744DBBEC"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Kotler, P., &amp; Keller, K. L. (2016). </w:t>
      </w:r>
      <w:r w:rsidRPr="00DE12B4">
        <w:rPr>
          <w:rFonts w:ascii="Times New Roman" w:hAnsi="Times New Roman" w:cs="Times New Roman"/>
          <w:i/>
          <w:iCs/>
          <w:color w:val="000000" w:themeColor="text1"/>
          <w:szCs w:val="24"/>
        </w:rPr>
        <w:t>Marketing management</w:t>
      </w:r>
      <w:r w:rsidRPr="00DE12B4">
        <w:rPr>
          <w:rFonts w:ascii="Times New Roman" w:hAnsi="Times New Roman" w:cs="Times New Roman"/>
          <w:color w:val="000000" w:themeColor="text1"/>
          <w:szCs w:val="24"/>
        </w:rPr>
        <w:t xml:space="preserve"> (15th ed.). Pearson.</w:t>
      </w:r>
    </w:p>
    <w:p w14:paraId="652F39E7"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Maslow, A. H. (1943). A theory of human motivation. </w:t>
      </w:r>
      <w:r w:rsidRPr="00DE12B4">
        <w:rPr>
          <w:rFonts w:ascii="Times New Roman" w:hAnsi="Times New Roman" w:cs="Times New Roman"/>
          <w:i/>
          <w:iCs/>
          <w:color w:val="000000" w:themeColor="text1"/>
          <w:szCs w:val="24"/>
        </w:rPr>
        <w:t>Psychological Review, 50</w:t>
      </w:r>
      <w:r w:rsidRPr="00DE12B4">
        <w:rPr>
          <w:rFonts w:ascii="Times New Roman" w:hAnsi="Times New Roman" w:cs="Times New Roman"/>
          <w:color w:val="000000" w:themeColor="text1"/>
          <w:szCs w:val="24"/>
        </w:rPr>
        <w:t xml:space="preserve">(4), 370–396. </w:t>
      </w:r>
      <w:hyperlink r:id="rId16" w:tgtFrame="_new" w:history="1">
        <w:r w:rsidRPr="00DE12B4">
          <w:rPr>
            <w:rStyle w:val="Hyperlink"/>
            <w:rFonts w:ascii="Times New Roman" w:hAnsi="Times New Roman" w:cs="Times New Roman"/>
            <w:szCs w:val="24"/>
          </w:rPr>
          <w:t>https://doi.org/10.1037/h0054346</w:t>
        </w:r>
      </w:hyperlink>
    </w:p>
    <w:p w14:paraId="5FCD45C8"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McCracken, G. (1989). Who is the celebrity endorser? </w:t>
      </w:r>
      <w:r w:rsidRPr="00DE12B4">
        <w:rPr>
          <w:rFonts w:ascii="Times New Roman" w:hAnsi="Times New Roman" w:cs="Times New Roman"/>
          <w:i/>
          <w:iCs/>
          <w:color w:val="000000" w:themeColor="text1"/>
          <w:szCs w:val="24"/>
        </w:rPr>
        <w:t>Journal of Consumer Research, 16</w:t>
      </w:r>
      <w:r w:rsidRPr="00DE12B4">
        <w:rPr>
          <w:rFonts w:ascii="Times New Roman" w:hAnsi="Times New Roman" w:cs="Times New Roman"/>
          <w:color w:val="000000" w:themeColor="text1"/>
          <w:szCs w:val="24"/>
        </w:rPr>
        <w:t xml:space="preserve">(3), 310–321. </w:t>
      </w:r>
      <w:hyperlink r:id="rId17" w:tgtFrame="_new" w:history="1">
        <w:r w:rsidRPr="00DE12B4">
          <w:rPr>
            <w:rStyle w:val="Hyperlink"/>
            <w:rFonts w:ascii="Times New Roman" w:hAnsi="Times New Roman" w:cs="Times New Roman"/>
            <w:szCs w:val="24"/>
          </w:rPr>
          <w:t>https://doi.org/10.1086/209217</w:t>
        </w:r>
      </w:hyperlink>
    </w:p>
    <w:p w14:paraId="60FAF4F4"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Saunders, M., Lewis, P., &amp; Thornhill, A. (2019). </w:t>
      </w:r>
      <w:r w:rsidRPr="00DE12B4">
        <w:rPr>
          <w:rFonts w:ascii="Times New Roman" w:hAnsi="Times New Roman" w:cs="Times New Roman"/>
          <w:i/>
          <w:iCs/>
          <w:color w:val="000000" w:themeColor="text1"/>
          <w:szCs w:val="24"/>
        </w:rPr>
        <w:t>Research methods for business students</w:t>
      </w:r>
      <w:r w:rsidRPr="00DE12B4">
        <w:rPr>
          <w:rFonts w:ascii="Times New Roman" w:hAnsi="Times New Roman" w:cs="Times New Roman"/>
          <w:color w:val="000000" w:themeColor="text1"/>
          <w:szCs w:val="24"/>
        </w:rPr>
        <w:t xml:space="preserve"> (8th ed.). Pearson.</w:t>
      </w:r>
    </w:p>
    <w:p w14:paraId="169412AE"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Schiffman, L. G., &amp; </w:t>
      </w:r>
      <w:proofErr w:type="spellStart"/>
      <w:r w:rsidRPr="00DE12B4">
        <w:rPr>
          <w:rFonts w:ascii="Times New Roman" w:hAnsi="Times New Roman" w:cs="Times New Roman"/>
          <w:color w:val="000000" w:themeColor="text1"/>
          <w:szCs w:val="24"/>
        </w:rPr>
        <w:t>Wisenblit</w:t>
      </w:r>
      <w:proofErr w:type="spellEnd"/>
      <w:r w:rsidRPr="00DE12B4">
        <w:rPr>
          <w:rFonts w:ascii="Times New Roman" w:hAnsi="Times New Roman" w:cs="Times New Roman"/>
          <w:color w:val="000000" w:themeColor="text1"/>
          <w:szCs w:val="24"/>
        </w:rPr>
        <w:t xml:space="preserve">, J. (2019). </w:t>
      </w:r>
      <w:r w:rsidRPr="00DE12B4">
        <w:rPr>
          <w:rFonts w:ascii="Times New Roman" w:hAnsi="Times New Roman" w:cs="Times New Roman"/>
          <w:i/>
          <w:iCs/>
          <w:color w:val="000000" w:themeColor="text1"/>
          <w:szCs w:val="24"/>
        </w:rPr>
        <w:t xml:space="preserve">Consumer </w:t>
      </w:r>
      <w:proofErr w:type="spellStart"/>
      <w:r w:rsidRPr="00DE12B4">
        <w:rPr>
          <w:rFonts w:ascii="Times New Roman" w:hAnsi="Times New Roman" w:cs="Times New Roman"/>
          <w:i/>
          <w:iCs/>
          <w:color w:val="000000" w:themeColor="text1"/>
          <w:szCs w:val="24"/>
        </w:rPr>
        <w:t>behavior</w:t>
      </w:r>
      <w:proofErr w:type="spellEnd"/>
      <w:r w:rsidRPr="00DE12B4">
        <w:rPr>
          <w:rFonts w:ascii="Times New Roman" w:hAnsi="Times New Roman" w:cs="Times New Roman"/>
          <w:color w:val="000000" w:themeColor="text1"/>
          <w:szCs w:val="24"/>
        </w:rPr>
        <w:t xml:space="preserve"> (12th ed.). Pearson.</w:t>
      </w:r>
    </w:p>
    <w:p w14:paraId="499D4F1D"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Schmitt, B. (2012). The consumer psychology of brands. </w:t>
      </w:r>
      <w:r w:rsidRPr="00DE12B4">
        <w:rPr>
          <w:rFonts w:ascii="Times New Roman" w:hAnsi="Times New Roman" w:cs="Times New Roman"/>
          <w:i/>
          <w:iCs/>
          <w:color w:val="000000" w:themeColor="text1"/>
          <w:szCs w:val="24"/>
        </w:rPr>
        <w:t>Journal of Consumer Psychology, 22</w:t>
      </w:r>
      <w:r w:rsidRPr="00DE12B4">
        <w:rPr>
          <w:rFonts w:ascii="Times New Roman" w:hAnsi="Times New Roman" w:cs="Times New Roman"/>
          <w:color w:val="000000" w:themeColor="text1"/>
          <w:szCs w:val="24"/>
        </w:rPr>
        <w:t xml:space="preserve">(1), 7–17. </w:t>
      </w:r>
      <w:hyperlink r:id="rId18" w:tgtFrame="_new" w:history="1">
        <w:r w:rsidRPr="00DE12B4">
          <w:rPr>
            <w:rStyle w:val="Hyperlink"/>
            <w:rFonts w:ascii="Times New Roman" w:hAnsi="Times New Roman" w:cs="Times New Roman"/>
            <w:szCs w:val="24"/>
          </w:rPr>
          <w:t>https://doi.org/10.1016/j.jcps.2011.09.005</w:t>
        </w:r>
      </w:hyperlink>
    </w:p>
    <w:p w14:paraId="32F0E454" w14:textId="77777777" w:rsidR="00DE12B4" w:rsidRPr="00DE12B4" w:rsidRDefault="00DE12B4" w:rsidP="00DE12B4">
      <w:pPr>
        <w:spacing w:line="480" w:lineRule="auto"/>
        <w:rPr>
          <w:rFonts w:ascii="Times New Roman" w:hAnsi="Times New Roman" w:cs="Times New Roman"/>
          <w:color w:val="000000" w:themeColor="text1"/>
          <w:szCs w:val="24"/>
        </w:rPr>
      </w:pPr>
      <w:proofErr w:type="spellStart"/>
      <w:r w:rsidRPr="00DE12B4">
        <w:rPr>
          <w:rFonts w:ascii="Times New Roman" w:hAnsi="Times New Roman" w:cs="Times New Roman"/>
          <w:color w:val="000000" w:themeColor="text1"/>
          <w:szCs w:val="24"/>
        </w:rPr>
        <w:t>Sirgy</w:t>
      </w:r>
      <w:proofErr w:type="spellEnd"/>
      <w:r w:rsidRPr="00DE12B4">
        <w:rPr>
          <w:rFonts w:ascii="Times New Roman" w:hAnsi="Times New Roman" w:cs="Times New Roman"/>
          <w:color w:val="000000" w:themeColor="text1"/>
          <w:szCs w:val="24"/>
        </w:rPr>
        <w:t xml:space="preserve">, M. J. (1982). Self-concept in consumer </w:t>
      </w:r>
      <w:proofErr w:type="spellStart"/>
      <w:r w:rsidRPr="00DE12B4">
        <w:rPr>
          <w:rFonts w:ascii="Times New Roman" w:hAnsi="Times New Roman" w:cs="Times New Roman"/>
          <w:color w:val="000000" w:themeColor="text1"/>
          <w:szCs w:val="24"/>
        </w:rPr>
        <w:t>behavior</w:t>
      </w:r>
      <w:proofErr w:type="spellEnd"/>
      <w:r w:rsidRPr="00DE12B4">
        <w:rPr>
          <w:rFonts w:ascii="Times New Roman" w:hAnsi="Times New Roman" w:cs="Times New Roman"/>
          <w:color w:val="000000" w:themeColor="text1"/>
          <w:szCs w:val="24"/>
        </w:rPr>
        <w:t xml:space="preserve">. </w:t>
      </w:r>
      <w:r w:rsidRPr="00DE12B4">
        <w:rPr>
          <w:rFonts w:ascii="Times New Roman" w:hAnsi="Times New Roman" w:cs="Times New Roman"/>
          <w:i/>
          <w:iCs/>
          <w:color w:val="000000" w:themeColor="text1"/>
          <w:szCs w:val="24"/>
        </w:rPr>
        <w:t>Journal of Consumer Research, 9</w:t>
      </w:r>
      <w:r w:rsidRPr="00DE12B4">
        <w:rPr>
          <w:rFonts w:ascii="Times New Roman" w:hAnsi="Times New Roman" w:cs="Times New Roman"/>
          <w:color w:val="000000" w:themeColor="text1"/>
          <w:szCs w:val="24"/>
        </w:rPr>
        <w:t xml:space="preserve">(3), 287–300. </w:t>
      </w:r>
      <w:hyperlink r:id="rId19" w:tgtFrame="_new" w:history="1">
        <w:r w:rsidRPr="00DE12B4">
          <w:rPr>
            <w:rStyle w:val="Hyperlink"/>
            <w:rFonts w:ascii="Times New Roman" w:hAnsi="Times New Roman" w:cs="Times New Roman"/>
            <w:szCs w:val="24"/>
          </w:rPr>
          <w:t>https://doi.org/10.1086/208924</w:t>
        </w:r>
      </w:hyperlink>
    </w:p>
    <w:p w14:paraId="5E74275B"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Solomon, M. R. (2018). </w:t>
      </w:r>
      <w:r w:rsidRPr="00DE12B4">
        <w:rPr>
          <w:rFonts w:ascii="Times New Roman" w:hAnsi="Times New Roman" w:cs="Times New Roman"/>
          <w:i/>
          <w:iCs/>
          <w:color w:val="000000" w:themeColor="text1"/>
          <w:szCs w:val="24"/>
        </w:rPr>
        <w:t xml:space="preserve">Consumer </w:t>
      </w:r>
      <w:proofErr w:type="spellStart"/>
      <w:r w:rsidRPr="00DE12B4">
        <w:rPr>
          <w:rFonts w:ascii="Times New Roman" w:hAnsi="Times New Roman" w:cs="Times New Roman"/>
          <w:i/>
          <w:iCs/>
          <w:color w:val="000000" w:themeColor="text1"/>
          <w:szCs w:val="24"/>
        </w:rPr>
        <w:t>behavior</w:t>
      </w:r>
      <w:proofErr w:type="spellEnd"/>
      <w:r w:rsidRPr="00DE12B4">
        <w:rPr>
          <w:rFonts w:ascii="Times New Roman" w:hAnsi="Times New Roman" w:cs="Times New Roman"/>
          <w:color w:val="000000" w:themeColor="text1"/>
          <w:szCs w:val="24"/>
        </w:rPr>
        <w:t xml:space="preserve"> (12th ed.). Pearson.</w:t>
      </w:r>
    </w:p>
    <w:p w14:paraId="2916BAC8"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Tajfel, H., &amp; Turner, J. C. (1979). An integrative theory of intergroup conflict. </w:t>
      </w:r>
      <w:r w:rsidRPr="00DE12B4">
        <w:rPr>
          <w:rFonts w:ascii="Times New Roman" w:hAnsi="Times New Roman" w:cs="Times New Roman"/>
          <w:i/>
          <w:iCs/>
          <w:color w:val="000000" w:themeColor="text1"/>
          <w:szCs w:val="24"/>
        </w:rPr>
        <w:t>The Social Psychology of Intergroup Relations</w:t>
      </w:r>
      <w:r w:rsidRPr="00DE12B4">
        <w:rPr>
          <w:rFonts w:ascii="Times New Roman" w:hAnsi="Times New Roman" w:cs="Times New Roman"/>
          <w:color w:val="000000" w:themeColor="text1"/>
          <w:szCs w:val="24"/>
        </w:rPr>
        <w:t>, 33–47.</w:t>
      </w:r>
    </w:p>
    <w:p w14:paraId="680853A2"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lastRenderedPageBreak/>
        <w:t xml:space="preserve">Thomson, M., MacInnis, D. J., &amp; Park, C. W. (2005). The ties that bind. </w:t>
      </w:r>
      <w:r w:rsidRPr="00DE12B4">
        <w:rPr>
          <w:rFonts w:ascii="Times New Roman" w:hAnsi="Times New Roman" w:cs="Times New Roman"/>
          <w:i/>
          <w:iCs/>
          <w:color w:val="000000" w:themeColor="text1"/>
          <w:szCs w:val="24"/>
        </w:rPr>
        <w:t>Journal of Consumer Psychology, 15</w:t>
      </w:r>
      <w:r w:rsidRPr="00DE12B4">
        <w:rPr>
          <w:rFonts w:ascii="Times New Roman" w:hAnsi="Times New Roman" w:cs="Times New Roman"/>
          <w:color w:val="000000" w:themeColor="text1"/>
          <w:szCs w:val="24"/>
        </w:rPr>
        <w:t xml:space="preserve">(1), 77–91. </w:t>
      </w:r>
      <w:hyperlink r:id="rId20" w:tgtFrame="_new" w:history="1">
        <w:r w:rsidRPr="00DE12B4">
          <w:rPr>
            <w:rStyle w:val="Hyperlink"/>
            <w:rFonts w:ascii="Times New Roman" w:hAnsi="Times New Roman" w:cs="Times New Roman"/>
            <w:szCs w:val="24"/>
          </w:rPr>
          <w:t>https://doi.org/10.1207/s15327663jcp1501_10</w:t>
        </w:r>
      </w:hyperlink>
    </w:p>
    <w:p w14:paraId="227D6AE9"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Till, B. D., &amp; Busler, M. (2000). The match-up hypothesis. </w:t>
      </w:r>
      <w:r w:rsidRPr="00DE12B4">
        <w:rPr>
          <w:rFonts w:ascii="Times New Roman" w:hAnsi="Times New Roman" w:cs="Times New Roman"/>
          <w:i/>
          <w:iCs/>
          <w:color w:val="000000" w:themeColor="text1"/>
          <w:szCs w:val="24"/>
        </w:rPr>
        <w:t>Journal of Advertising, 29</w:t>
      </w:r>
      <w:r w:rsidRPr="00DE12B4">
        <w:rPr>
          <w:rFonts w:ascii="Times New Roman" w:hAnsi="Times New Roman" w:cs="Times New Roman"/>
          <w:color w:val="000000" w:themeColor="text1"/>
          <w:szCs w:val="24"/>
        </w:rPr>
        <w:t xml:space="preserve">(1), 1–13. </w:t>
      </w:r>
      <w:hyperlink r:id="rId21" w:tgtFrame="_new" w:history="1">
        <w:r w:rsidRPr="00DE12B4">
          <w:rPr>
            <w:rStyle w:val="Hyperlink"/>
            <w:rFonts w:ascii="Times New Roman" w:hAnsi="Times New Roman" w:cs="Times New Roman"/>
            <w:szCs w:val="24"/>
          </w:rPr>
          <w:t>https://doi.org/10.1080/00913367.2000.10673613</w:t>
        </w:r>
      </w:hyperlink>
    </w:p>
    <w:p w14:paraId="407B2631"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Tversky, A., &amp; Kahneman, D. (1974). Judgment under uncertainty. </w:t>
      </w:r>
      <w:r w:rsidRPr="00DE12B4">
        <w:rPr>
          <w:rFonts w:ascii="Times New Roman" w:hAnsi="Times New Roman" w:cs="Times New Roman"/>
          <w:i/>
          <w:iCs/>
          <w:color w:val="000000" w:themeColor="text1"/>
          <w:szCs w:val="24"/>
        </w:rPr>
        <w:t>Science, 185</w:t>
      </w:r>
      <w:r w:rsidRPr="00DE12B4">
        <w:rPr>
          <w:rFonts w:ascii="Times New Roman" w:hAnsi="Times New Roman" w:cs="Times New Roman"/>
          <w:color w:val="000000" w:themeColor="text1"/>
          <w:szCs w:val="24"/>
        </w:rPr>
        <w:t xml:space="preserve">(4157), 1124–1131. </w:t>
      </w:r>
      <w:hyperlink r:id="rId22" w:tgtFrame="_new" w:history="1">
        <w:r w:rsidRPr="00DE12B4">
          <w:rPr>
            <w:rStyle w:val="Hyperlink"/>
            <w:rFonts w:ascii="Times New Roman" w:hAnsi="Times New Roman" w:cs="Times New Roman"/>
            <w:szCs w:val="24"/>
          </w:rPr>
          <w:t>https://doi.org/10.1126/science.185.4157.1124</w:t>
        </w:r>
      </w:hyperlink>
    </w:p>
    <w:p w14:paraId="4F74EC75" w14:textId="77777777" w:rsidR="00DE12B4" w:rsidRPr="00DE12B4" w:rsidRDefault="00DE12B4" w:rsidP="00DE12B4">
      <w:pPr>
        <w:spacing w:line="480" w:lineRule="auto"/>
        <w:rPr>
          <w:rFonts w:ascii="Times New Roman" w:hAnsi="Times New Roman" w:cs="Times New Roman"/>
          <w:color w:val="000000" w:themeColor="text1"/>
          <w:szCs w:val="24"/>
        </w:rPr>
      </w:pPr>
      <w:r w:rsidRPr="00DE12B4">
        <w:rPr>
          <w:rFonts w:ascii="Times New Roman" w:hAnsi="Times New Roman" w:cs="Times New Roman"/>
          <w:color w:val="000000" w:themeColor="text1"/>
          <w:szCs w:val="24"/>
        </w:rPr>
        <w:t xml:space="preserve">Zajonc, R. B. (1980). Feeling and thinking. </w:t>
      </w:r>
      <w:r w:rsidRPr="00DE12B4">
        <w:rPr>
          <w:rFonts w:ascii="Times New Roman" w:hAnsi="Times New Roman" w:cs="Times New Roman"/>
          <w:i/>
          <w:iCs/>
          <w:color w:val="000000" w:themeColor="text1"/>
          <w:szCs w:val="24"/>
        </w:rPr>
        <w:t>American Psychologist, 35</w:t>
      </w:r>
      <w:r w:rsidRPr="00DE12B4">
        <w:rPr>
          <w:rFonts w:ascii="Times New Roman" w:hAnsi="Times New Roman" w:cs="Times New Roman"/>
          <w:color w:val="000000" w:themeColor="text1"/>
          <w:szCs w:val="24"/>
        </w:rPr>
        <w:t>(2), 151–175. https://doi.org/10.1037/0003-066X.35.2.151</w:t>
      </w:r>
    </w:p>
    <w:p w14:paraId="2AFBF1FE" w14:textId="77777777" w:rsidR="00FF3AEC" w:rsidRPr="00D4378C" w:rsidRDefault="00FF3AEC" w:rsidP="00FF3AEC">
      <w:pPr>
        <w:spacing w:line="480" w:lineRule="auto"/>
        <w:rPr>
          <w:rFonts w:ascii="Times New Roman" w:hAnsi="Times New Roman" w:cs="Times New Roman"/>
          <w:color w:val="000000" w:themeColor="text1"/>
          <w:szCs w:val="24"/>
        </w:rPr>
      </w:pPr>
    </w:p>
    <w:p w14:paraId="5DEAD781" w14:textId="77777777" w:rsidR="00FF3AEC" w:rsidRDefault="00FF3AEC"/>
    <w:sectPr w:rsidR="00FF3A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41F1A"/>
    <w:multiLevelType w:val="multilevel"/>
    <w:tmpl w:val="CD4A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9005F4"/>
    <w:multiLevelType w:val="multilevel"/>
    <w:tmpl w:val="FE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B726F9"/>
    <w:multiLevelType w:val="multilevel"/>
    <w:tmpl w:val="9DDE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842420">
    <w:abstractNumId w:val="0"/>
  </w:num>
  <w:num w:numId="2" w16cid:durableId="800146165">
    <w:abstractNumId w:val="2"/>
  </w:num>
  <w:num w:numId="3" w16cid:durableId="534588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AEC"/>
    <w:rsid w:val="003C56D3"/>
    <w:rsid w:val="007C4B13"/>
    <w:rsid w:val="008B5F16"/>
    <w:rsid w:val="008F1573"/>
    <w:rsid w:val="009C1EB4"/>
    <w:rsid w:val="00AC5CF6"/>
    <w:rsid w:val="00AD0A8C"/>
    <w:rsid w:val="00DE12B4"/>
    <w:rsid w:val="00FF3AE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37B33"/>
  <w15:chartTrackingRefBased/>
  <w15:docId w15:val="{4F4126B5-EC13-4A4A-B114-7ED291B4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AEC"/>
  </w:style>
  <w:style w:type="paragraph" w:styleId="Heading1">
    <w:name w:val="heading 1"/>
    <w:basedOn w:val="Normal"/>
    <w:next w:val="Normal"/>
    <w:link w:val="Heading1Char"/>
    <w:uiPriority w:val="9"/>
    <w:qFormat/>
    <w:rsid w:val="00FF3AE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FF3AE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FF3AE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FF3A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A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A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A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A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A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E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FF3AE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FF3AE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FF3A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A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A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A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A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AEC"/>
    <w:rPr>
      <w:rFonts w:eastAsiaTheme="majorEastAsia" w:cstheme="majorBidi"/>
      <w:color w:val="272727" w:themeColor="text1" w:themeTint="D8"/>
    </w:rPr>
  </w:style>
  <w:style w:type="paragraph" w:styleId="Title">
    <w:name w:val="Title"/>
    <w:basedOn w:val="Normal"/>
    <w:next w:val="Normal"/>
    <w:link w:val="TitleChar"/>
    <w:uiPriority w:val="10"/>
    <w:qFormat/>
    <w:rsid w:val="00FF3AE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FF3AE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FF3AE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FF3AE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FF3AEC"/>
    <w:pPr>
      <w:spacing w:before="160"/>
      <w:jc w:val="center"/>
    </w:pPr>
    <w:rPr>
      <w:i/>
      <w:iCs/>
      <w:color w:val="404040" w:themeColor="text1" w:themeTint="BF"/>
    </w:rPr>
  </w:style>
  <w:style w:type="character" w:customStyle="1" w:styleId="QuoteChar">
    <w:name w:val="Quote Char"/>
    <w:basedOn w:val="DefaultParagraphFont"/>
    <w:link w:val="Quote"/>
    <w:uiPriority w:val="29"/>
    <w:rsid w:val="00FF3AEC"/>
    <w:rPr>
      <w:i/>
      <w:iCs/>
      <w:color w:val="404040" w:themeColor="text1" w:themeTint="BF"/>
    </w:rPr>
  </w:style>
  <w:style w:type="paragraph" w:styleId="ListParagraph">
    <w:name w:val="List Paragraph"/>
    <w:basedOn w:val="Normal"/>
    <w:uiPriority w:val="34"/>
    <w:qFormat/>
    <w:rsid w:val="00FF3AEC"/>
    <w:pPr>
      <w:ind w:left="720"/>
      <w:contextualSpacing/>
    </w:pPr>
  </w:style>
  <w:style w:type="character" w:styleId="IntenseEmphasis">
    <w:name w:val="Intense Emphasis"/>
    <w:basedOn w:val="DefaultParagraphFont"/>
    <w:uiPriority w:val="21"/>
    <w:qFormat/>
    <w:rsid w:val="00FF3AEC"/>
    <w:rPr>
      <w:i/>
      <w:iCs/>
      <w:color w:val="0F4761" w:themeColor="accent1" w:themeShade="BF"/>
    </w:rPr>
  </w:style>
  <w:style w:type="paragraph" w:styleId="IntenseQuote">
    <w:name w:val="Intense Quote"/>
    <w:basedOn w:val="Normal"/>
    <w:next w:val="Normal"/>
    <w:link w:val="IntenseQuoteChar"/>
    <w:uiPriority w:val="30"/>
    <w:qFormat/>
    <w:rsid w:val="00FF3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AEC"/>
    <w:rPr>
      <w:i/>
      <w:iCs/>
      <w:color w:val="0F4761" w:themeColor="accent1" w:themeShade="BF"/>
    </w:rPr>
  </w:style>
  <w:style w:type="character" w:styleId="IntenseReference">
    <w:name w:val="Intense Reference"/>
    <w:basedOn w:val="DefaultParagraphFont"/>
    <w:uiPriority w:val="32"/>
    <w:qFormat/>
    <w:rsid w:val="00FF3AEC"/>
    <w:rPr>
      <w:b/>
      <w:bCs/>
      <w:smallCaps/>
      <w:color w:val="0F4761" w:themeColor="accent1" w:themeShade="BF"/>
      <w:spacing w:val="5"/>
    </w:rPr>
  </w:style>
  <w:style w:type="character" w:styleId="Hyperlink">
    <w:name w:val="Hyperlink"/>
    <w:basedOn w:val="DefaultParagraphFont"/>
    <w:uiPriority w:val="99"/>
    <w:unhideWhenUsed/>
    <w:rsid w:val="00FF3AEC"/>
    <w:rPr>
      <w:color w:val="467886" w:themeColor="hyperlink"/>
      <w:u w:val="single"/>
    </w:rPr>
  </w:style>
  <w:style w:type="paragraph" w:styleId="TOCHeading">
    <w:name w:val="TOC Heading"/>
    <w:basedOn w:val="Heading1"/>
    <w:next w:val="Normal"/>
    <w:uiPriority w:val="39"/>
    <w:unhideWhenUsed/>
    <w:qFormat/>
    <w:rsid w:val="00FF3AE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FF3AEC"/>
    <w:pPr>
      <w:spacing w:after="100"/>
      <w:ind w:left="240"/>
    </w:pPr>
  </w:style>
  <w:style w:type="character" w:styleId="UnresolvedMention">
    <w:name w:val="Unresolved Mention"/>
    <w:basedOn w:val="DefaultParagraphFont"/>
    <w:uiPriority w:val="99"/>
    <w:semiHidden/>
    <w:unhideWhenUsed/>
    <w:rsid w:val="00DE1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209154" TargetMode="External"/><Relationship Id="rId13" Type="http://schemas.openxmlformats.org/officeDocument/2006/relationships/hyperlink" Target="https://doi.org/10.1086/497549" TargetMode="External"/><Relationship Id="rId18" Type="http://schemas.openxmlformats.org/officeDocument/2006/relationships/hyperlink" Target="https://doi.org/10.1016/j.jcps.2011.09.005" TargetMode="External"/><Relationship Id="rId3" Type="http://schemas.openxmlformats.org/officeDocument/2006/relationships/settings" Target="settings.xml"/><Relationship Id="rId21" Type="http://schemas.openxmlformats.org/officeDocument/2006/relationships/hyperlink" Target="https://doi.org/10.1080/00913367.2000.10673613" TargetMode="External"/><Relationship Id="rId7" Type="http://schemas.openxmlformats.org/officeDocument/2006/relationships/hyperlink" Target="https://doi.org/10.1177/0092070399272005" TargetMode="External"/><Relationship Id="rId12" Type="http://schemas.openxmlformats.org/officeDocument/2006/relationships/hyperlink" Target="https://doi.org/10.1362/026725799784870379" TargetMode="External"/><Relationship Id="rId17" Type="http://schemas.openxmlformats.org/officeDocument/2006/relationships/hyperlink" Target="https://doi.org/10.1086/209217" TargetMode="External"/><Relationship Id="rId2" Type="http://schemas.openxmlformats.org/officeDocument/2006/relationships/styles" Target="styles.xml"/><Relationship Id="rId16" Type="http://schemas.openxmlformats.org/officeDocument/2006/relationships/hyperlink" Target="https://doi.org/10.1037/h0054346" TargetMode="External"/><Relationship Id="rId20" Type="http://schemas.openxmlformats.org/officeDocument/2006/relationships/hyperlink" Target="https://doi.org/10.1207/s15327663jcp1501_10" TargetMode="External"/><Relationship Id="rId1" Type="http://schemas.openxmlformats.org/officeDocument/2006/relationships/numbering" Target="numbering.xml"/><Relationship Id="rId6" Type="http://schemas.openxmlformats.org/officeDocument/2006/relationships/hyperlink" Target="https://doi.org/10.1177/002224379703400304" TargetMode="External"/><Relationship Id="rId11" Type="http://schemas.openxmlformats.org/officeDocument/2006/relationships/hyperlink" Target="https://doi.org/10.1207/S15327965PLI1104_01"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doi.org/10.1080/13527260902757530" TargetMode="External"/><Relationship Id="rId23" Type="http://schemas.openxmlformats.org/officeDocument/2006/relationships/fontTable" Target="fontTable.xml"/><Relationship Id="rId10" Type="http://schemas.openxmlformats.org/officeDocument/2006/relationships/hyperlink" Target="https://doi.org/10.1191/1478088706qp063oa" TargetMode="External"/><Relationship Id="rId19" Type="http://schemas.openxmlformats.org/officeDocument/2006/relationships/hyperlink" Target="https://doi.org/10.1086/208924" TargetMode="External"/><Relationship Id="rId4" Type="http://schemas.openxmlformats.org/officeDocument/2006/relationships/webSettings" Target="webSettings.xml"/><Relationship Id="rId9" Type="http://schemas.openxmlformats.org/officeDocument/2006/relationships/hyperlink" Target="https://doi.org/10.1509/jmkg.67.2.76.18609" TargetMode="External"/><Relationship Id="rId14" Type="http://schemas.openxmlformats.org/officeDocument/2006/relationships/hyperlink" Target="https://doi.org/10.1086/208906" TargetMode="External"/><Relationship Id="rId22" Type="http://schemas.openxmlformats.org/officeDocument/2006/relationships/hyperlink" Target="https://doi.org/10.1126/science.185.4157.11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4696</Words>
  <Characters>26772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2026-03-21T15:07:00Z</dcterms:created>
  <dcterms:modified xsi:type="dcterms:W3CDTF">2026-03-21T15:07:00Z</dcterms:modified>
</cp:coreProperties>
</file>