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5B1F6" w14:textId="77777777" w:rsidR="0019504D" w:rsidRPr="00FC7E38" w:rsidRDefault="0019504D" w:rsidP="00FC7E38">
      <w:pPr>
        <w:spacing w:line="360" w:lineRule="auto"/>
        <w:rPr>
          <w:rFonts w:asciiTheme="majorBidi" w:hAnsiTheme="majorBidi" w:cstheme="majorBidi"/>
          <w:lang w:val="en-US"/>
        </w:rPr>
      </w:pPr>
      <w:r w:rsidRPr="00FC7E38">
        <w:rPr>
          <w:rFonts w:asciiTheme="majorBidi" w:hAnsiTheme="majorBidi" w:cstheme="majorBidi"/>
          <w:noProof/>
          <w:lang w:val="en-US"/>
        </w:rPr>
        <w:drawing>
          <wp:anchor distT="0" distB="0" distL="114300" distR="114300" simplePos="0" relativeHeight="251658240" behindDoc="1" locked="0" layoutInCell="1" allowOverlap="1" wp14:anchorId="0B7DB67C" wp14:editId="70CE6C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E692CF7" w14:textId="77777777" w:rsidR="00661030" w:rsidRPr="00FC7E38" w:rsidRDefault="00C21EBA" w:rsidP="00FC7E38">
      <w:pPr>
        <w:spacing w:line="360" w:lineRule="auto"/>
        <w:rPr>
          <w:rFonts w:asciiTheme="majorBidi" w:hAnsiTheme="majorBidi" w:cstheme="majorBidi"/>
          <w:b/>
          <w:bCs/>
          <w:lang w:val="en-US"/>
        </w:rPr>
      </w:pPr>
      <w:r w:rsidRPr="00FC7E38">
        <w:rPr>
          <w:rFonts w:asciiTheme="majorBidi" w:hAnsiTheme="majorBidi" w:cstheme="majorBidi"/>
          <w:b/>
          <w:bCs/>
          <w:lang w:val="en-US"/>
        </w:rPr>
        <w:t>Planning</w:t>
      </w:r>
      <w:r w:rsidR="00661030" w:rsidRPr="00FC7E38">
        <w:rPr>
          <w:rFonts w:asciiTheme="majorBidi" w:hAnsiTheme="majorBidi" w:cstheme="majorBidi"/>
          <w:b/>
          <w:bCs/>
          <w:lang w:val="en-US"/>
        </w:rPr>
        <w:t xml:space="preserve"> and </w:t>
      </w:r>
      <w:r w:rsidRPr="00FC7E38">
        <w:rPr>
          <w:rFonts w:asciiTheme="majorBidi" w:hAnsiTheme="majorBidi" w:cstheme="majorBidi"/>
          <w:b/>
          <w:bCs/>
          <w:lang w:val="en-US"/>
        </w:rPr>
        <w:t>Management</w:t>
      </w:r>
      <w:r w:rsidR="00661030" w:rsidRPr="00FC7E38">
        <w:rPr>
          <w:rFonts w:asciiTheme="majorBidi" w:hAnsiTheme="majorBidi" w:cstheme="majorBidi"/>
          <w:b/>
          <w:bCs/>
          <w:lang w:val="en-US"/>
        </w:rPr>
        <w:t xml:space="preserve"> </w:t>
      </w:r>
      <w:r w:rsidRPr="00FC7E38">
        <w:rPr>
          <w:rFonts w:asciiTheme="majorBidi" w:hAnsiTheme="majorBidi" w:cstheme="majorBidi"/>
          <w:b/>
          <w:bCs/>
          <w:lang w:val="en-US"/>
        </w:rPr>
        <w:t xml:space="preserve">of Sustainable </w:t>
      </w:r>
      <w:r w:rsidR="00661030" w:rsidRPr="00FC7E38">
        <w:rPr>
          <w:rFonts w:asciiTheme="majorBidi" w:hAnsiTheme="majorBidi" w:cstheme="majorBidi"/>
          <w:b/>
          <w:bCs/>
          <w:lang w:val="en-US"/>
        </w:rPr>
        <w:t>Tourism</w:t>
      </w:r>
      <w:r w:rsidRPr="00FC7E38">
        <w:rPr>
          <w:rFonts w:asciiTheme="majorBidi" w:hAnsiTheme="majorBidi" w:cstheme="majorBidi"/>
          <w:b/>
          <w:bCs/>
          <w:lang w:val="en-US"/>
        </w:rPr>
        <w:t xml:space="preserve"> Spaces</w:t>
      </w:r>
    </w:p>
    <w:p w14:paraId="33EEF0A6" w14:textId="77777777" w:rsidR="0019504D" w:rsidRPr="00FC7E38" w:rsidRDefault="0019504D" w:rsidP="00FC7E38">
      <w:pPr>
        <w:spacing w:line="360" w:lineRule="auto"/>
        <w:rPr>
          <w:rFonts w:asciiTheme="majorBidi" w:hAnsiTheme="majorBidi" w:cstheme="majorBidi"/>
          <w:lang w:val="en-US"/>
        </w:rPr>
      </w:pPr>
      <w:r w:rsidRPr="00FC7E38">
        <w:rPr>
          <w:rFonts w:asciiTheme="majorBidi" w:hAnsiTheme="majorBidi" w:cstheme="majorBidi"/>
          <w:lang w:val="en-US"/>
        </w:rPr>
        <w:t xml:space="preserve">Assignment </w:t>
      </w:r>
      <w:r w:rsidR="00237278" w:rsidRPr="00FC7E38">
        <w:rPr>
          <w:rFonts w:asciiTheme="majorBidi" w:hAnsiTheme="majorBidi" w:cstheme="majorBidi"/>
          <w:lang w:val="en-US"/>
        </w:rPr>
        <w:t>9</w:t>
      </w:r>
    </w:p>
    <w:p w14:paraId="7092DFE0" w14:textId="77777777" w:rsidR="00637F36" w:rsidRPr="00FC7E38" w:rsidRDefault="009673A4" w:rsidP="00FC7E38">
      <w:pPr>
        <w:spacing w:line="360" w:lineRule="auto"/>
        <w:rPr>
          <w:rFonts w:asciiTheme="majorBidi" w:hAnsiTheme="majorBidi" w:cstheme="majorBidi"/>
          <w:lang w:val="en-US"/>
        </w:rPr>
      </w:pPr>
      <w:r w:rsidRPr="00FC7E38">
        <w:rPr>
          <w:rFonts w:asciiTheme="majorBidi" w:hAnsiTheme="majorBidi" w:cstheme="majorBidi"/>
          <w:lang w:val="en-US"/>
        </w:rPr>
        <w:t>03</w:t>
      </w:r>
      <w:r w:rsidR="0019504D" w:rsidRPr="00FC7E38">
        <w:rPr>
          <w:rFonts w:asciiTheme="majorBidi" w:hAnsiTheme="majorBidi" w:cstheme="majorBidi"/>
          <w:lang w:val="en-US"/>
        </w:rPr>
        <w:t>.</w:t>
      </w:r>
      <w:r w:rsidR="006F6FA4" w:rsidRPr="00FC7E38">
        <w:rPr>
          <w:rFonts w:asciiTheme="majorBidi" w:hAnsiTheme="majorBidi" w:cstheme="majorBidi"/>
          <w:lang w:val="en-US"/>
        </w:rPr>
        <w:t>1</w:t>
      </w:r>
      <w:r w:rsidR="0019504D" w:rsidRPr="00FC7E38">
        <w:rPr>
          <w:rFonts w:asciiTheme="majorBidi" w:hAnsiTheme="majorBidi" w:cstheme="majorBidi"/>
          <w:lang w:val="en-US"/>
        </w:rPr>
        <w:t>.2025</w:t>
      </w:r>
    </w:p>
    <w:p w14:paraId="4DA390D5" w14:textId="0CD20CD2" w:rsidR="0019504D" w:rsidRPr="00FC7E38" w:rsidRDefault="00637F36" w:rsidP="00FC7E38">
      <w:pPr>
        <w:spacing w:line="360" w:lineRule="auto"/>
        <w:rPr>
          <w:rFonts w:asciiTheme="majorBidi" w:hAnsiTheme="majorBidi" w:cstheme="majorBidi"/>
          <w:lang w:val="en-US"/>
        </w:rPr>
      </w:pPr>
      <w:r w:rsidRPr="00FC7E38">
        <w:rPr>
          <w:rFonts w:asciiTheme="majorBidi" w:hAnsiTheme="majorBidi" w:cstheme="majorBidi"/>
          <w:lang w:val="en-US"/>
        </w:rPr>
        <w:br/>
        <w:t>Student Name:</w:t>
      </w:r>
      <w:r w:rsidR="00FC7E38">
        <w:rPr>
          <w:rFonts w:asciiTheme="majorBidi" w:hAnsiTheme="majorBidi" w:cstheme="majorBidi"/>
          <w:lang w:val="en-US"/>
        </w:rPr>
        <w:t xml:space="preserve"> </w:t>
      </w:r>
      <w:r w:rsidR="00EC19DE">
        <w:rPr>
          <w:rFonts w:asciiTheme="majorBidi" w:hAnsiTheme="majorBidi" w:cstheme="majorBidi"/>
          <w:lang w:val="en-US"/>
        </w:rPr>
        <w:t>Gavin</w:t>
      </w:r>
      <w:r w:rsidRPr="00FC7E38">
        <w:rPr>
          <w:rFonts w:asciiTheme="majorBidi" w:hAnsiTheme="majorBidi" w:cstheme="majorBidi"/>
          <w:lang w:val="en-US"/>
        </w:rPr>
        <w:br/>
      </w:r>
    </w:p>
    <w:p w14:paraId="16F809FB" w14:textId="77777777" w:rsidR="0019504D" w:rsidRPr="00FC7E38" w:rsidRDefault="0019504D" w:rsidP="00FC7E38">
      <w:pPr>
        <w:spacing w:line="360" w:lineRule="auto"/>
        <w:rPr>
          <w:rFonts w:asciiTheme="majorBidi" w:hAnsiTheme="majorBidi" w:cstheme="majorBidi"/>
        </w:rPr>
      </w:pPr>
    </w:p>
    <w:p w14:paraId="44A3AA6A" w14:textId="77777777" w:rsidR="0019504D" w:rsidRPr="00FC7E38" w:rsidRDefault="0019504D" w:rsidP="00FC7E38">
      <w:pPr>
        <w:spacing w:line="360" w:lineRule="auto"/>
        <w:rPr>
          <w:rFonts w:asciiTheme="majorBidi" w:hAnsiTheme="majorBidi" w:cstheme="majorBidi"/>
        </w:rPr>
      </w:pPr>
    </w:p>
    <w:p w14:paraId="55CD823E" w14:textId="77777777" w:rsidR="0019504D" w:rsidRPr="00FC7E38" w:rsidRDefault="0019504D" w:rsidP="00FC7E38">
      <w:pPr>
        <w:spacing w:line="360" w:lineRule="auto"/>
        <w:rPr>
          <w:rFonts w:asciiTheme="majorBidi" w:hAnsiTheme="majorBidi" w:cstheme="majorBidi"/>
        </w:rPr>
      </w:pPr>
    </w:p>
    <w:p w14:paraId="480A6747" w14:textId="77777777" w:rsidR="00CD620A" w:rsidRPr="00FC7E38" w:rsidRDefault="00CD620A" w:rsidP="00FC7E38">
      <w:pPr>
        <w:spacing w:line="360" w:lineRule="auto"/>
        <w:rPr>
          <w:rFonts w:asciiTheme="majorBidi" w:hAnsiTheme="majorBidi" w:cstheme="majorBidi"/>
        </w:rPr>
      </w:pPr>
    </w:p>
    <w:p w14:paraId="5228F811" w14:textId="77777777" w:rsidR="009673A4" w:rsidRPr="00FC7E38" w:rsidRDefault="009673A4" w:rsidP="00FC7E38">
      <w:pPr>
        <w:spacing w:line="360" w:lineRule="auto"/>
        <w:rPr>
          <w:rFonts w:asciiTheme="majorBidi" w:hAnsiTheme="majorBidi" w:cstheme="majorBidi"/>
        </w:rPr>
      </w:pPr>
    </w:p>
    <w:p w14:paraId="08C185E3" w14:textId="77777777" w:rsidR="009673A4" w:rsidRPr="00FC7E38" w:rsidRDefault="009673A4" w:rsidP="00FC7E38">
      <w:pPr>
        <w:spacing w:line="360" w:lineRule="auto"/>
        <w:rPr>
          <w:rFonts w:asciiTheme="majorBidi" w:hAnsiTheme="majorBidi" w:cstheme="majorBidi"/>
        </w:rPr>
      </w:pPr>
    </w:p>
    <w:p w14:paraId="033A038D" w14:textId="77777777" w:rsidR="009673A4" w:rsidRPr="00FC7E38" w:rsidRDefault="009673A4" w:rsidP="00FC7E38">
      <w:pPr>
        <w:spacing w:line="360" w:lineRule="auto"/>
        <w:rPr>
          <w:rFonts w:asciiTheme="majorBidi" w:hAnsiTheme="majorBidi" w:cstheme="majorBidi"/>
        </w:rPr>
      </w:pPr>
    </w:p>
    <w:p w14:paraId="63A6E088" w14:textId="77777777" w:rsidR="009673A4" w:rsidRPr="00FC7E38" w:rsidRDefault="009673A4" w:rsidP="00FC7E38">
      <w:pPr>
        <w:spacing w:line="360" w:lineRule="auto"/>
        <w:rPr>
          <w:rFonts w:asciiTheme="majorBidi" w:hAnsiTheme="majorBidi" w:cstheme="majorBidi"/>
        </w:rPr>
      </w:pPr>
    </w:p>
    <w:p w14:paraId="1400B6F9" w14:textId="77777777" w:rsidR="009673A4" w:rsidRPr="00FC7E38" w:rsidRDefault="009673A4" w:rsidP="00FC7E38">
      <w:pPr>
        <w:spacing w:line="360" w:lineRule="auto"/>
        <w:rPr>
          <w:rFonts w:asciiTheme="majorBidi" w:hAnsiTheme="majorBidi" w:cstheme="majorBidi"/>
        </w:rPr>
      </w:pPr>
    </w:p>
    <w:p w14:paraId="7A7838B5" w14:textId="77777777" w:rsidR="009673A4" w:rsidRPr="00FC7E38" w:rsidRDefault="009673A4" w:rsidP="00FC7E38">
      <w:pPr>
        <w:spacing w:line="360" w:lineRule="auto"/>
        <w:rPr>
          <w:rFonts w:asciiTheme="majorBidi" w:hAnsiTheme="majorBidi" w:cstheme="majorBidi"/>
        </w:rPr>
      </w:pPr>
    </w:p>
    <w:p w14:paraId="7124782E" w14:textId="77777777" w:rsidR="009673A4" w:rsidRPr="00FC7E38" w:rsidRDefault="009673A4" w:rsidP="00FC7E38">
      <w:pPr>
        <w:spacing w:line="360" w:lineRule="auto"/>
        <w:rPr>
          <w:rFonts w:asciiTheme="majorBidi" w:hAnsiTheme="majorBidi" w:cstheme="majorBidi"/>
        </w:rPr>
      </w:pPr>
    </w:p>
    <w:p w14:paraId="1F236371" w14:textId="77777777" w:rsidR="00237278" w:rsidRPr="00FC7E38" w:rsidRDefault="00CD620A" w:rsidP="00FC7E38">
      <w:pPr>
        <w:spacing w:line="360" w:lineRule="auto"/>
        <w:rPr>
          <w:rFonts w:asciiTheme="majorBidi" w:hAnsiTheme="majorBidi" w:cstheme="majorBidi"/>
          <w:b/>
          <w:bCs/>
          <w:lang w:val="en-US"/>
        </w:rPr>
      </w:pPr>
      <w:r w:rsidRPr="00FC7E38">
        <w:rPr>
          <w:rFonts w:asciiTheme="majorBidi" w:hAnsiTheme="majorBidi" w:cstheme="majorBidi"/>
          <w:b/>
          <w:bCs/>
          <w:lang w:val="en-US"/>
        </w:rPr>
        <w:t xml:space="preserve">In no more than </w:t>
      </w:r>
      <w:r w:rsidR="00D92F0A" w:rsidRPr="00FC7E38">
        <w:rPr>
          <w:rFonts w:asciiTheme="majorBidi" w:hAnsiTheme="majorBidi" w:cstheme="majorBidi"/>
          <w:b/>
          <w:bCs/>
          <w:lang w:val="en-US"/>
        </w:rPr>
        <w:t>1</w:t>
      </w:r>
      <w:r w:rsidR="00795108" w:rsidRPr="00FC7E38">
        <w:rPr>
          <w:rFonts w:asciiTheme="majorBidi" w:hAnsiTheme="majorBidi" w:cstheme="majorBidi"/>
          <w:b/>
          <w:bCs/>
          <w:lang w:val="en-US"/>
        </w:rPr>
        <w:t>000</w:t>
      </w:r>
      <w:r w:rsidRPr="00FC7E38">
        <w:rPr>
          <w:rFonts w:asciiTheme="majorBidi" w:hAnsiTheme="majorBidi" w:cstheme="majorBidi"/>
          <w:b/>
          <w:bCs/>
          <w:lang w:val="en-US"/>
        </w:rPr>
        <w:t xml:space="preserve"> words,</w:t>
      </w:r>
      <w:r w:rsidR="00795108" w:rsidRPr="00FC7E38">
        <w:rPr>
          <w:rFonts w:asciiTheme="majorBidi" w:hAnsiTheme="majorBidi" w:cstheme="majorBidi"/>
          <w:b/>
          <w:bCs/>
          <w:lang w:val="en-US"/>
        </w:rPr>
        <w:t xml:space="preserve"> and 2-3 refer</w:t>
      </w:r>
      <w:r w:rsidR="009673A4" w:rsidRPr="00FC7E38">
        <w:rPr>
          <w:rFonts w:asciiTheme="majorBidi" w:hAnsiTheme="majorBidi" w:cstheme="majorBidi"/>
          <w:b/>
          <w:bCs/>
          <w:lang w:val="en-US"/>
        </w:rPr>
        <w:t>e</w:t>
      </w:r>
      <w:r w:rsidR="00795108" w:rsidRPr="00FC7E38">
        <w:rPr>
          <w:rFonts w:asciiTheme="majorBidi" w:hAnsiTheme="majorBidi" w:cstheme="majorBidi"/>
          <w:b/>
          <w:bCs/>
          <w:lang w:val="en-US"/>
        </w:rPr>
        <w:t>nces,</w:t>
      </w:r>
      <w:r w:rsidRPr="00FC7E38">
        <w:rPr>
          <w:rFonts w:asciiTheme="majorBidi" w:hAnsiTheme="majorBidi" w:cstheme="majorBidi"/>
          <w:b/>
          <w:bCs/>
          <w:lang w:val="en-US"/>
        </w:rPr>
        <w:t xml:space="preserve"> </w:t>
      </w:r>
      <w:r w:rsidR="00237278" w:rsidRPr="00FC7E38">
        <w:rPr>
          <w:rFonts w:asciiTheme="majorBidi" w:hAnsiTheme="majorBidi" w:cstheme="majorBidi"/>
          <w:b/>
          <w:bCs/>
          <w:lang w:val="en-US"/>
        </w:rPr>
        <w:t>explain</w:t>
      </w:r>
      <w:r w:rsidR="009673A4" w:rsidRPr="00FC7E38">
        <w:rPr>
          <w:rFonts w:asciiTheme="majorBidi" w:hAnsiTheme="majorBidi" w:cstheme="majorBidi"/>
          <w:b/>
          <w:bCs/>
          <w:lang w:val="en-US"/>
        </w:rPr>
        <w:t xml:space="preserve"> one of the two following questions</w:t>
      </w:r>
      <w:r w:rsidR="00237278" w:rsidRPr="00FC7E38">
        <w:rPr>
          <w:rFonts w:asciiTheme="majorBidi" w:hAnsiTheme="majorBidi" w:cstheme="majorBidi"/>
          <w:b/>
          <w:bCs/>
          <w:lang w:val="en-US"/>
        </w:rPr>
        <w:t>:</w:t>
      </w:r>
    </w:p>
    <w:p w14:paraId="2BAA9ABA" w14:textId="77777777" w:rsidR="00237278" w:rsidRPr="00FC7E38" w:rsidRDefault="00237278" w:rsidP="00FC7E38">
      <w:pPr>
        <w:spacing w:line="360" w:lineRule="auto"/>
        <w:rPr>
          <w:rFonts w:asciiTheme="majorBidi" w:hAnsiTheme="majorBidi" w:cstheme="majorBidi"/>
          <w:b/>
          <w:bCs/>
          <w:lang w:val="en-US"/>
        </w:rPr>
      </w:pPr>
    </w:p>
    <w:p w14:paraId="4AFE9FA5" w14:textId="77777777" w:rsidR="009673A4" w:rsidRPr="00FC7E38" w:rsidRDefault="009673A4" w:rsidP="00FC7E38">
      <w:pPr>
        <w:pStyle w:val="ListParagraph"/>
        <w:numPr>
          <w:ilvl w:val="0"/>
          <w:numId w:val="11"/>
        </w:numPr>
        <w:spacing w:line="360" w:lineRule="auto"/>
        <w:rPr>
          <w:rFonts w:asciiTheme="majorBidi" w:hAnsiTheme="majorBidi" w:cstheme="majorBidi"/>
          <w:lang w:val="en-US"/>
        </w:rPr>
      </w:pPr>
      <w:r w:rsidRPr="00FC7E38">
        <w:rPr>
          <w:rFonts w:asciiTheme="majorBidi" w:hAnsiTheme="majorBidi" w:cstheme="majorBidi"/>
          <w:lang w:val="en-US"/>
        </w:rPr>
        <w:t>How can tourism accelerate cultural homogenization in host communities?</w:t>
      </w:r>
    </w:p>
    <w:p w14:paraId="253F611F" w14:textId="77777777" w:rsidR="00795108" w:rsidRPr="00FC7E38" w:rsidRDefault="009673A4" w:rsidP="00FC7E38">
      <w:pPr>
        <w:pStyle w:val="ListParagraph"/>
        <w:numPr>
          <w:ilvl w:val="0"/>
          <w:numId w:val="11"/>
        </w:numPr>
        <w:spacing w:line="360" w:lineRule="auto"/>
        <w:rPr>
          <w:rFonts w:asciiTheme="majorBidi" w:hAnsiTheme="majorBidi" w:cstheme="majorBidi"/>
          <w:lang w:val="en-US"/>
        </w:rPr>
      </w:pPr>
      <w:r w:rsidRPr="00FC7E38">
        <w:rPr>
          <w:rFonts w:asciiTheme="majorBidi" w:hAnsiTheme="majorBidi" w:cstheme="majorBidi"/>
          <w:lang w:val="en-US"/>
        </w:rPr>
        <w:t>What strategies can tourism businesses use to survive during commercial disruptions (pandemics, recessions)?</w:t>
      </w:r>
    </w:p>
    <w:p w14:paraId="6982C4F3" w14:textId="77777777" w:rsidR="00D928D3" w:rsidRPr="00FC7E38" w:rsidRDefault="00D928D3" w:rsidP="00FC7E38">
      <w:pPr>
        <w:pStyle w:val="ListParagraph"/>
        <w:spacing w:line="360" w:lineRule="auto"/>
        <w:rPr>
          <w:rFonts w:asciiTheme="majorBidi" w:hAnsiTheme="majorBidi" w:cstheme="majorBidi"/>
          <w:lang w:val="en-US"/>
        </w:rPr>
      </w:pPr>
    </w:p>
    <w:p w14:paraId="6E379CFC" w14:textId="77777777" w:rsidR="00D928D3" w:rsidRPr="00FC7E38" w:rsidRDefault="00D928D3" w:rsidP="00FC7E38">
      <w:pPr>
        <w:pStyle w:val="ListParagraph"/>
        <w:spacing w:line="360" w:lineRule="auto"/>
        <w:rPr>
          <w:rFonts w:asciiTheme="majorBidi" w:hAnsiTheme="majorBidi" w:cstheme="majorBidi"/>
          <w:lang w:val="en-US"/>
        </w:rPr>
      </w:pPr>
    </w:p>
    <w:p w14:paraId="002898AC" w14:textId="77777777" w:rsidR="00D928D3" w:rsidRPr="00FC7E38" w:rsidRDefault="00D928D3" w:rsidP="00FC7E38">
      <w:pPr>
        <w:pStyle w:val="ListParagraph"/>
        <w:spacing w:line="360" w:lineRule="auto"/>
        <w:rPr>
          <w:rFonts w:asciiTheme="majorBidi" w:hAnsiTheme="majorBidi" w:cstheme="majorBidi"/>
          <w:lang w:val="en-US"/>
        </w:rPr>
      </w:pPr>
    </w:p>
    <w:p w14:paraId="2E921808" w14:textId="77777777" w:rsidR="00D928D3" w:rsidRPr="00FC7E38" w:rsidRDefault="00D928D3" w:rsidP="00FC7E38">
      <w:pPr>
        <w:pStyle w:val="ListParagraph"/>
        <w:spacing w:line="360" w:lineRule="auto"/>
        <w:rPr>
          <w:rFonts w:asciiTheme="majorBidi" w:hAnsiTheme="majorBidi" w:cstheme="majorBidi"/>
          <w:lang w:val="en-US"/>
        </w:rPr>
      </w:pPr>
    </w:p>
    <w:p w14:paraId="59A982DC" w14:textId="77777777" w:rsidR="00D928D3" w:rsidRPr="00FC7E38" w:rsidRDefault="00D928D3" w:rsidP="00FC7E38">
      <w:pPr>
        <w:pStyle w:val="ListParagraph"/>
        <w:spacing w:line="360" w:lineRule="auto"/>
        <w:rPr>
          <w:rFonts w:asciiTheme="majorBidi" w:hAnsiTheme="majorBidi" w:cstheme="majorBidi"/>
          <w:lang w:val="en-US"/>
        </w:rPr>
      </w:pPr>
    </w:p>
    <w:p w14:paraId="51D49EC7" w14:textId="77777777" w:rsidR="00D928D3" w:rsidRPr="00FC7E38" w:rsidRDefault="00D928D3" w:rsidP="00FC7E38">
      <w:pPr>
        <w:pStyle w:val="ListParagraph"/>
        <w:spacing w:line="360" w:lineRule="auto"/>
        <w:rPr>
          <w:rFonts w:asciiTheme="majorBidi" w:hAnsiTheme="majorBidi" w:cstheme="majorBidi"/>
          <w:lang w:val="en-US"/>
        </w:rPr>
      </w:pPr>
    </w:p>
    <w:p w14:paraId="6A1ACF3C" w14:textId="77777777" w:rsidR="00D928D3" w:rsidRPr="00FC7E38" w:rsidRDefault="00D928D3" w:rsidP="00FC7E38">
      <w:pPr>
        <w:pStyle w:val="ListParagraph"/>
        <w:spacing w:line="360" w:lineRule="auto"/>
        <w:rPr>
          <w:rFonts w:asciiTheme="majorBidi" w:hAnsiTheme="majorBidi" w:cstheme="majorBidi"/>
          <w:lang w:val="en-US"/>
        </w:rPr>
      </w:pPr>
    </w:p>
    <w:p w14:paraId="40B1BDC4" w14:textId="77777777" w:rsidR="00D928D3" w:rsidRPr="00FC7E38" w:rsidRDefault="00D928D3" w:rsidP="00FC7E38">
      <w:pPr>
        <w:pStyle w:val="ListParagraph"/>
        <w:spacing w:line="360" w:lineRule="auto"/>
        <w:rPr>
          <w:rFonts w:asciiTheme="majorBidi" w:hAnsiTheme="majorBidi" w:cstheme="majorBidi"/>
          <w:lang w:val="en-US"/>
        </w:rPr>
      </w:pPr>
    </w:p>
    <w:p w14:paraId="2F68305F" w14:textId="77777777" w:rsidR="00D928D3" w:rsidRPr="00FC7E38" w:rsidRDefault="00D928D3" w:rsidP="00FC7E38">
      <w:pPr>
        <w:pStyle w:val="ListParagraph"/>
        <w:spacing w:line="360" w:lineRule="auto"/>
        <w:ind w:left="0"/>
        <w:rPr>
          <w:rFonts w:asciiTheme="majorBidi" w:hAnsiTheme="majorBidi" w:cstheme="majorBidi"/>
          <w:lang w:val="en-US"/>
        </w:rPr>
      </w:pPr>
    </w:p>
    <w:p w14:paraId="6237B864" w14:textId="52CA36AF" w:rsidR="00D928D3" w:rsidRPr="00D928D3" w:rsidRDefault="00D928D3" w:rsidP="00FC7E38">
      <w:pPr>
        <w:pStyle w:val="ListParagraph"/>
        <w:spacing w:line="360" w:lineRule="auto"/>
        <w:rPr>
          <w:rFonts w:asciiTheme="majorBidi" w:hAnsiTheme="majorBidi" w:cstheme="majorBidi"/>
        </w:rPr>
      </w:pPr>
      <w:r w:rsidRPr="00D928D3">
        <w:rPr>
          <w:rFonts w:asciiTheme="majorBidi" w:hAnsiTheme="majorBidi" w:cstheme="majorBidi"/>
          <w:b/>
          <w:bCs/>
        </w:rPr>
        <w:lastRenderedPageBreak/>
        <w:t>Topic Chosen:</w:t>
      </w:r>
      <w:r w:rsidRPr="00D928D3">
        <w:rPr>
          <w:rFonts w:asciiTheme="majorBidi" w:hAnsiTheme="majorBidi" w:cstheme="majorBidi"/>
        </w:rPr>
        <w:t xml:space="preserve"> </w:t>
      </w:r>
      <w:r w:rsidR="00E6031C" w:rsidRPr="00E6031C">
        <w:rPr>
          <w:rFonts w:asciiTheme="majorBidi" w:hAnsiTheme="majorBidi" w:cstheme="majorBidi"/>
          <w:i/>
          <w:iCs/>
        </w:rPr>
        <w:t>How Tourism Accelerates Cultural Homogenization in Host Communities</w:t>
      </w:r>
    </w:p>
    <w:p w14:paraId="28A7D22E" w14:textId="77777777" w:rsidR="00D928D3" w:rsidRPr="00FC7E38" w:rsidRDefault="00D928D3" w:rsidP="00FC7E38">
      <w:pPr>
        <w:pStyle w:val="ListParagraph"/>
        <w:spacing w:line="360" w:lineRule="auto"/>
        <w:rPr>
          <w:rFonts w:asciiTheme="majorBidi" w:hAnsiTheme="majorBidi" w:cstheme="majorBidi"/>
          <w:lang w:val="en-US"/>
        </w:rPr>
      </w:pPr>
    </w:p>
    <w:p w14:paraId="4B6A9CE1" w14:textId="77777777" w:rsidR="00EC19DE" w:rsidRPr="00EC19DE" w:rsidRDefault="00EC19DE" w:rsidP="00EC19DE">
      <w:pPr>
        <w:pStyle w:val="ListParagraph"/>
        <w:spacing w:line="360" w:lineRule="auto"/>
        <w:rPr>
          <w:rFonts w:asciiTheme="majorBidi" w:hAnsiTheme="majorBidi" w:cstheme="majorBidi"/>
        </w:rPr>
      </w:pPr>
      <w:r w:rsidRPr="00EC19DE">
        <w:rPr>
          <w:rFonts w:asciiTheme="majorBidi" w:hAnsiTheme="majorBidi" w:cstheme="majorBidi"/>
        </w:rPr>
        <w:t>Tourism is one of the biggest and fastest-growing industries in the world. It creates jobs and helps people from different cultures get to know each other. Tourism can help preserve cultures, but it can also speed up the process of cultural homogenization, in which local cultural differences slowly disappear and start to look like global or dominant cultural patterns. This change is often small and happens over time as people are exposed to tourists' values, likes, and spending habits. As places become more connected to global tourism networks, the pressure to make cultural practices and environments more similar grows. This has long-term effects on cultural identity and community cohesion.</w:t>
      </w:r>
      <w:r w:rsidRPr="00EC19DE">
        <w:rPr>
          <w:rFonts w:asciiTheme="majorBidi" w:hAnsiTheme="majorBidi" w:cstheme="majorBidi"/>
        </w:rPr>
        <w:br/>
      </w:r>
      <w:r w:rsidRPr="00EC19DE">
        <w:rPr>
          <w:rFonts w:asciiTheme="majorBidi" w:hAnsiTheme="majorBidi" w:cstheme="majorBidi"/>
        </w:rPr>
        <w:br/>
        <w:t xml:space="preserve">One of the main ways that tourism makes things more alike is by turning local customs into businesses. When cultural practices like festivals, dances, religious rituals, and crafts are changed to meet the needs of tourists, their original meanings may become less clear. To make things easier for tourists, communities often change the timing of traditional events, costumes, or make rituals easier to understand. </w:t>
      </w:r>
      <w:proofErr w:type="spellStart"/>
      <w:r w:rsidRPr="00EC19DE">
        <w:rPr>
          <w:rFonts w:asciiTheme="majorBidi" w:hAnsiTheme="majorBidi" w:cstheme="majorBidi"/>
        </w:rPr>
        <w:t>MacCannell</w:t>
      </w:r>
      <w:proofErr w:type="spellEnd"/>
      <w:r w:rsidRPr="00EC19DE">
        <w:rPr>
          <w:rFonts w:asciiTheme="majorBidi" w:hAnsiTheme="majorBidi" w:cstheme="majorBidi"/>
        </w:rPr>
        <w:t xml:space="preserve"> (2013) contends that this orchestrated authenticity leads to cultural performances that seem traditional but are primarily modified for tourist consumption, progressively alienating them from their original context. As these changed expressions spread, they can take the place of real cultural forms in the host community.</w:t>
      </w:r>
      <w:r w:rsidRPr="00EC19DE">
        <w:rPr>
          <w:rFonts w:asciiTheme="majorBidi" w:hAnsiTheme="majorBidi" w:cstheme="majorBidi"/>
        </w:rPr>
        <w:br/>
      </w:r>
      <w:r w:rsidRPr="00EC19DE">
        <w:rPr>
          <w:rFonts w:asciiTheme="majorBidi" w:hAnsiTheme="majorBidi" w:cstheme="majorBidi"/>
        </w:rPr>
        <w:br/>
        <w:t>The rise of global consumer culture in tourist spots is another big reason why things are becoming more alike. Local businesses change their services to meet the needs of international visitors who want to feel at home. Global brands, standardized hotel chains, and international restaurant franchises often move into tourist areas, taking the place of local shops and traditional food places. This change makes cultures less unique and adds to what Ritzer (2019) calls "McDonaldization," which is when efficiency, predictability, and uniformity take over global service industries. When local areas start using these standardized systems, they start to look like other places around the world, which makes their unique cultural identity less clear.</w:t>
      </w:r>
      <w:r w:rsidRPr="00EC19DE">
        <w:rPr>
          <w:rFonts w:asciiTheme="majorBidi" w:hAnsiTheme="majorBidi" w:cstheme="majorBidi"/>
        </w:rPr>
        <w:br/>
      </w:r>
      <w:r w:rsidRPr="00EC19DE">
        <w:rPr>
          <w:rFonts w:asciiTheme="majorBidi" w:hAnsiTheme="majorBidi" w:cstheme="majorBidi"/>
        </w:rPr>
        <w:br/>
      </w:r>
      <w:r w:rsidRPr="00EC19DE">
        <w:rPr>
          <w:rFonts w:asciiTheme="majorBidi" w:hAnsiTheme="majorBidi" w:cstheme="majorBidi"/>
        </w:rPr>
        <w:lastRenderedPageBreak/>
        <w:t>Language is also very important in this process. Communication is very important for tourism, which is why host communities put a lot of emphasis on global languages, especially English. While acquiring a global language can yield economic advantages, overdependence on it may undermine local languages and dialects. Heller (2011) says that language commodification happens when language skills are changed to meet market needs, which often hurts linguistic diversity. As young people use more global languages because of jobs in tourism, the passing down of local languages from one generation to the next decreases. This weakens cultural identity and heritage.</w:t>
      </w:r>
      <w:r w:rsidRPr="00EC19DE">
        <w:rPr>
          <w:rFonts w:asciiTheme="majorBidi" w:hAnsiTheme="majorBidi" w:cstheme="majorBidi"/>
        </w:rPr>
        <w:br/>
      </w:r>
      <w:r w:rsidRPr="00EC19DE">
        <w:rPr>
          <w:rFonts w:asciiTheme="majorBidi" w:hAnsiTheme="majorBidi" w:cstheme="majorBidi"/>
        </w:rPr>
        <w:br/>
        <w:t xml:space="preserve">Tourism can also change the way people in host communities act and what they value. Tourists come from all over the world with different ways of life, fashion choices, and ways of interacting with other people. Younger residents often look up to or copy these tourists. Shaw and Williams (2020) say that when tourists and locals interact with each other </w:t>
      </w:r>
      <w:proofErr w:type="gramStart"/>
      <w:r w:rsidRPr="00EC19DE">
        <w:rPr>
          <w:rFonts w:asciiTheme="majorBidi" w:hAnsiTheme="majorBidi" w:cstheme="majorBidi"/>
        </w:rPr>
        <w:t>over and over again</w:t>
      </w:r>
      <w:proofErr w:type="gramEnd"/>
      <w:r w:rsidRPr="00EC19DE">
        <w:rPr>
          <w:rFonts w:asciiTheme="majorBidi" w:hAnsiTheme="majorBidi" w:cstheme="majorBidi"/>
        </w:rPr>
        <w:t>, it changes social norms and makes locals more likely to adopt globalized ways of dressing, having fun, and spending money. Over time, traditional social norms, like living together, dressing conservatively, or having gender roles that are defined by the area, may change in response to what tourists think of as modern or cosmopolitan standards.</w:t>
      </w:r>
      <w:r w:rsidRPr="00EC19DE">
        <w:rPr>
          <w:rFonts w:asciiTheme="majorBidi" w:hAnsiTheme="majorBidi" w:cstheme="majorBidi"/>
        </w:rPr>
        <w:br/>
      </w:r>
      <w:r w:rsidRPr="00EC19DE">
        <w:rPr>
          <w:rFonts w:asciiTheme="majorBidi" w:hAnsiTheme="majorBidi" w:cstheme="majorBidi"/>
        </w:rPr>
        <w:br/>
        <w:t xml:space="preserve">Tourism also changes the way places look and feel, both in terms of their buildings and their physical features. Local governments and developers often change spaces to fit the tastes of tourists from around the world </w:t>
      </w:r>
      <w:proofErr w:type="gramStart"/>
      <w:r w:rsidRPr="00EC19DE">
        <w:rPr>
          <w:rFonts w:asciiTheme="majorBidi" w:hAnsiTheme="majorBidi" w:cstheme="majorBidi"/>
        </w:rPr>
        <w:t>in order to</w:t>
      </w:r>
      <w:proofErr w:type="gramEnd"/>
      <w:r w:rsidRPr="00EC19DE">
        <w:rPr>
          <w:rFonts w:asciiTheme="majorBidi" w:hAnsiTheme="majorBidi" w:cstheme="majorBidi"/>
        </w:rPr>
        <w:t xml:space="preserve"> meet their needs. Boutique hotels, shopping areas, or entertainment complexes that look like big cities around the world could take the place of traditional homes. Relph (2016) calls this trend "placelessness," which means that unique local environments are replaced by urban landscapes that look the same all over the world. When heritage sites are renovated for tourism, they may lose their historical character if they are restored or redesigned to meet commercial standards instead of cultural accuracy.</w:t>
      </w:r>
      <w:r w:rsidRPr="00EC19DE">
        <w:rPr>
          <w:rFonts w:asciiTheme="majorBidi" w:hAnsiTheme="majorBidi" w:cstheme="majorBidi"/>
        </w:rPr>
        <w:br/>
      </w:r>
      <w:r w:rsidRPr="00EC19DE">
        <w:rPr>
          <w:rFonts w:asciiTheme="majorBidi" w:hAnsiTheme="majorBidi" w:cstheme="majorBidi"/>
        </w:rPr>
        <w:br/>
        <w:t xml:space="preserve">Digital media makes cultural homogenization in modern tourism happen even faster. Social media sites push certain visual trends and "shareable" experiences, which makes destinations want to copy similar backdrops, cafés, murals, and cultural attractions that tourists around the world like. As communities shape their culture to fit digital standards, how it looks becomes more important than how real it is. Edensor </w:t>
      </w:r>
      <w:r w:rsidRPr="00EC19DE">
        <w:rPr>
          <w:rFonts w:asciiTheme="majorBidi" w:hAnsiTheme="majorBidi" w:cstheme="majorBidi"/>
        </w:rPr>
        <w:lastRenderedPageBreak/>
        <w:t>(2018) posits that this transition fosters a globalized visual culture in which destinations construct identities predicated on marketability rather than cultural significance. As a result, cultural representation is influenced more by outside pressures than by the needs of the community.</w:t>
      </w:r>
      <w:r w:rsidRPr="00EC19DE">
        <w:rPr>
          <w:rFonts w:asciiTheme="majorBidi" w:hAnsiTheme="majorBidi" w:cstheme="majorBidi"/>
        </w:rPr>
        <w:br/>
      </w:r>
      <w:r w:rsidRPr="00EC19DE">
        <w:rPr>
          <w:rFonts w:asciiTheme="majorBidi" w:hAnsiTheme="majorBidi" w:cstheme="majorBidi"/>
        </w:rPr>
        <w:br/>
        <w:t>But it's important to remember that tourism doesn't always lead to homogenization. Tourism and cultural preservation can work together if they are planned well and governed by cultural rules. Community-based tourism models, cultural protection policies, and heritage education programs can help protect local traditions and still make money. Finding a balance between economic growth and cultural integrity is the hard part. Market forces often take over when there aren't any planned interventions, which slowly erodes cultural uniqueness.</w:t>
      </w:r>
      <w:r w:rsidRPr="00EC19DE">
        <w:rPr>
          <w:rFonts w:asciiTheme="majorBidi" w:hAnsiTheme="majorBidi" w:cstheme="majorBidi"/>
        </w:rPr>
        <w:br/>
      </w:r>
      <w:r w:rsidRPr="00EC19DE">
        <w:rPr>
          <w:rFonts w:asciiTheme="majorBidi" w:hAnsiTheme="majorBidi" w:cstheme="majorBidi"/>
        </w:rPr>
        <w:br/>
        <w:t>Tourism speeds up the process of cultural homogenization by changing how people behave, what they buy, how they speak, how they build things, and how they represent themselves online. Tourism connects people all over the world, but it also threatens the cultural diversity that draws tourists in the first place. So, sustainable tourism development must put cultural authenticity first, give power to local communities, and make sure that cultural expressions are kept alive as living traditions instead of being turned into products. If this doesn't happen, the destinations may lose their cultural uniqueness, which would make them less valuable to both residents and visitors looking for real experiences.</w:t>
      </w:r>
    </w:p>
    <w:p w14:paraId="6DEF958C" w14:textId="77777777" w:rsidR="00E6031C" w:rsidRDefault="00E6031C" w:rsidP="00E6031C">
      <w:pPr>
        <w:pStyle w:val="ListParagraph"/>
        <w:spacing w:line="360" w:lineRule="auto"/>
        <w:rPr>
          <w:rFonts w:asciiTheme="majorBidi" w:hAnsiTheme="majorBidi" w:cstheme="majorBidi"/>
          <w:lang w:val="en-US"/>
        </w:rPr>
      </w:pPr>
    </w:p>
    <w:p w14:paraId="5CDDB98B" w14:textId="77777777" w:rsidR="00E6031C" w:rsidRDefault="00E6031C" w:rsidP="00E6031C">
      <w:pPr>
        <w:pStyle w:val="ListParagraph"/>
        <w:spacing w:line="360" w:lineRule="auto"/>
        <w:rPr>
          <w:rFonts w:asciiTheme="majorBidi" w:hAnsiTheme="majorBidi" w:cstheme="majorBidi"/>
          <w:lang w:val="en-US"/>
        </w:rPr>
      </w:pPr>
    </w:p>
    <w:p w14:paraId="1B506F56" w14:textId="77777777" w:rsidR="00E6031C" w:rsidRDefault="00E6031C" w:rsidP="00E6031C">
      <w:pPr>
        <w:pStyle w:val="ListParagraph"/>
        <w:spacing w:line="360" w:lineRule="auto"/>
        <w:rPr>
          <w:rFonts w:asciiTheme="majorBidi" w:hAnsiTheme="majorBidi" w:cstheme="majorBidi"/>
          <w:lang w:val="en-US"/>
        </w:rPr>
      </w:pPr>
    </w:p>
    <w:p w14:paraId="663F1917" w14:textId="77777777" w:rsidR="00E6031C" w:rsidRDefault="00E6031C" w:rsidP="00E6031C">
      <w:pPr>
        <w:pStyle w:val="ListParagraph"/>
        <w:spacing w:line="360" w:lineRule="auto"/>
        <w:rPr>
          <w:rFonts w:asciiTheme="majorBidi" w:hAnsiTheme="majorBidi" w:cstheme="majorBidi"/>
          <w:lang w:val="en-US"/>
        </w:rPr>
      </w:pPr>
    </w:p>
    <w:p w14:paraId="614735D0" w14:textId="77777777" w:rsidR="00E6031C" w:rsidRDefault="00E6031C" w:rsidP="00E6031C">
      <w:pPr>
        <w:pStyle w:val="ListParagraph"/>
        <w:spacing w:line="360" w:lineRule="auto"/>
        <w:rPr>
          <w:rFonts w:asciiTheme="majorBidi" w:hAnsiTheme="majorBidi" w:cstheme="majorBidi"/>
          <w:lang w:val="en-US"/>
        </w:rPr>
      </w:pPr>
    </w:p>
    <w:p w14:paraId="05DDF5AC" w14:textId="77777777" w:rsidR="00E6031C" w:rsidRDefault="00E6031C" w:rsidP="00E6031C">
      <w:pPr>
        <w:pStyle w:val="ListParagraph"/>
        <w:spacing w:line="360" w:lineRule="auto"/>
        <w:rPr>
          <w:rFonts w:asciiTheme="majorBidi" w:hAnsiTheme="majorBidi" w:cstheme="majorBidi"/>
          <w:lang w:val="en-US"/>
        </w:rPr>
      </w:pPr>
    </w:p>
    <w:p w14:paraId="73F72DA3" w14:textId="77777777" w:rsidR="00E6031C" w:rsidRDefault="00E6031C" w:rsidP="00E6031C">
      <w:pPr>
        <w:pStyle w:val="ListParagraph"/>
        <w:spacing w:line="360" w:lineRule="auto"/>
        <w:rPr>
          <w:rFonts w:asciiTheme="majorBidi" w:hAnsiTheme="majorBidi" w:cstheme="majorBidi"/>
          <w:lang w:val="en-US"/>
        </w:rPr>
      </w:pPr>
    </w:p>
    <w:p w14:paraId="2176D0E6" w14:textId="77777777" w:rsidR="00E6031C" w:rsidRDefault="00E6031C" w:rsidP="00E6031C">
      <w:pPr>
        <w:pStyle w:val="ListParagraph"/>
        <w:spacing w:line="360" w:lineRule="auto"/>
        <w:rPr>
          <w:rFonts w:asciiTheme="majorBidi" w:hAnsiTheme="majorBidi" w:cstheme="majorBidi"/>
          <w:lang w:val="en-US"/>
        </w:rPr>
      </w:pPr>
    </w:p>
    <w:p w14:paraId="29B0F07A" w14:textId="77777777" w:rsidR="00E6031C" w:rsidRDefault="00E6031C" w:rsidP="00E6031C">
      <w:pPr>
        <w:pStyle w:val="ListParagraph"/>
        <w:spacing w:line="360" w:lineRule="auto"/>
        <w:rPr>
          <w:rFonts w:asciiTheme="majorBidi" w:hAnsiTheme="majorBidi" w:cstheme="majorBidi"/>
          <w:lang w:val="en-US"/>
        </w:rPr>
      </w:pPr>
    </w:p>
    <w:p w14:paraId="7E26A79F" w14:textId="77777777" w:rsidR="00E6031C" w:rsidRDefault="00E6031C" w:rsidP="00E6031C">
      <w:pPr>
        <w:pStyle w:val="ListParagraph"/>
        <w:spacing w:line="360" w:lineRule="auto"/>
        <w:rPr>
          <w:rFonts w:asciiTheme="majorBidi" w:hAnsiTheme="majorBidi" w:cstheme="majorBidi"/>
          <w:lang w:val="en-US"/>
        </w:rPr>
      </w:pPr>
    </w:p>
    <w:p w14:paraId="1A41413E" w14:textId="77777777" w:rsidR="00E6031C" w:rsidRDefault="00E6031C" w:rsidP="00E6031C">
      <w:pPr>
        <w:pStyle w:val="ListParagraph"/>
        <w:spacing w:line="360" w:lineRule="auto"/>
        <w:rPr>
          <w:rFonts w:asciiTheme="majorBidi" w:hAnsiTheme="majorBidi" w:cstheme="majorBidi"/>
          <w:lang w:val="en-US"/>
        </w:rPr>
      </w:pPr>
    </w:p>
    <w:p w14:paraId="7F01CF84" w14:textId="77777777" w:rsidR="00E6031C" w:rsidRDefault="00E6031C" w:rsidP="00E6031C">
      <w:pPr>
        <w:pStyle w:val="ListParagraph"/>
        <w:spacing w:line="360" w:lineRule="auto"/>
        <w:rPr>
          <w:rFonts w:asciiTheme="majorBidi" w:hAnsiTheme="majorBidi" w:cstheme="majorBidi"/>
          <w:lang w:val="en-US"/>
        </w:rPr>
      </w:pPr>
    </w:p>
    <w:p w14:paraId="3CDB1676" w14:textId="73C245EF" w:rsidR="00E6031C" w:rsidRPr="00E6031C" w:rsidRDefault="00E6031C" w:rsidP="00E6031C">
      <w:pPr>
        <w:pStyle w:val="ListParagraph"/>
        <w:spacing w:line="360" w:lineRule="auto"/>
        <w:rPr>
          <w:rFonts w:asciiTheme="majorBidi" w:hAnsiTheme="majorBidi" w:cstheme="majorBidi"/>
          <w:b/>
          <w:bCs/>
          <w:lang w:val="en-US"/>
        </w:rPr>
      </w:pPr>
      <w:r w:rsidRPr="00E6031C">
        <w:rPr>
          <w:rFonts w:asciiTheme="majorBidi" w:hAnsiTheme="majorBidi" w:cstheme="majorBidi"/>
          <w:b/>
          <w:bCs/>
          <w:lang w:val="en-US"/>
        </w:rPr>
        <w:lastRenderedPageBreak/>
        <w:t xml:space="preserve">References </w:t>
      </w:r>
    </w:p>
    <w:p w14:paraId="5C3118D4" w14:textId="77777777" w:rsidR="00EC19DE" w:rsidRPr="00EC19DE" w:rsidRDefault="00EC19DE" w:rsidP="00EC19DE">
      <w:pPr>
        <w:pStyle w:val="ListParagraph"/>
        <w:spacing w:line="360" w:lineRule="auto"/>
        <w:rPr>
          <w:rFonts w:asciiTheme="majorBidi" w:hAnsiTheme="majorBidi" w:cstheme="majorBidi"/>
        </w:rPr>
      </w:pPr>
      <w:r w:rsidRPr="00EC19DE">
        <w:rPr>
          <w:rFonts w:asciiTheme="majorBidi" w:hAnsiTheme="majorBidi" w:cstheme="majorBidi"/>
        </w:rPr>
        <w:t xml:space="preserve">Edensor, T. (2018). </w:t>
      </w:r>
      <w:r w:rsidRPr="00EC19DE">
        <w:rPr>
          <w:rFonts w:asciiTheme="majorBidi" w:hAnsiTheme="majorBidi" w:cstheme="majorBidi"/>
          <w:i/>
          <w:iCs/>
        </w:rPr>
        <w:t>Tourism, performance and cultural change</w:t>
      </w:r>
      <w:r w:rsidRPr="00EC19DE">
        <w:rPr>
          <w:rFonts w:asciiTheme="majorBidi" w:hAnsiTheme="majorBidi" w:cstheme="majorBidi"/>
        </w:rPr>
        <w:t>. Routledge.</w:t>
      </w:r>
      <w:r w:rsidRPr="00EC19DE">
        <w:rPr>
          <w:rFonts w:asciiTheme="majorBidi" w:hAnsiTheme="majorBidi" w:cstheme="majorBidi"/>
        </w:rPr>
        <w:br/>
        <w:t xml:space="preserve">Heller, M. (2011). </w:t>
      </w:r>
      <w:r w:rsidRPr="00EC19DE">
        <w:rPr>
          <w:rFonts w:asciiTheme="majorBidi" w:hAnsiTheme="majorBidi" w:cstheme="majorBidi"/>
          <w:i/>
          <w:iCs/>
        </w:rPr>
        <w:t>Paths to post-nationalism: A critical ethnography of language and identity</w:t>
      </w:r>
      <w:r w:rsidRPr="00EC19DE">
        <w:rPr>
          <w:rFonts w:asciiTheme="majorBidi" w:hAnsiTheme="majorBidi" w:cstheme="majorBidi"/>
        </w:rPr>
        <w:t>. Oxford University Press.</w:t>
      </w:r>
      <w:r w:rsidRPr="00EC19DE">
        <w:rPr>
          <w:rFonts w:asciiTheme="majorBidi" w:hAnsiTheme="majorBidi" w:cstheme="majorBidi"/>
        </w:rPr>
        <w:br/>
      </w:r>
      <w:proofErr w:type="spellStart"/>
      <w:r w:rsidRPr="00EC19DE">
        <w:rPr>
          <w:rFonts w:asciiTheme="majorBidi" w:hAnsiTheme="majorBidi" w:cstheme="majorBidi"/>
        </w:rPr>
        <w:t>MacCannell</w:t>
      </w:r>
      <w:proofErr w:type="spellEnd"/>
      <w:r w:rsidRPr="00EC19DE">
        <w:rPr>
          <w:rFonts w:asciiTheme="majorBidi" w:hAnsiTheme="majorBidi" w:cstheme="majorBidi"/>
        </w:rPr>
        <w:t xml:space="preserve">, D. (2013). </w:t>
      </w:r>
      <w:r w:rsidRPr="00EC19DE">
        <w:rPr>
          <w:rFonts w:asciiTheme="majorBidi" w:hAnsiTheme="majorBidi" w:cstheme="majorBidi"/>
          <w:i/>
          <w:iCs/>
        </w:rPr>
        <w:t>The tourist: A new theory of the leisure class</w:t>
      </w:r>
      <w:r w:rsidRPr="00EC19DE">
        <w:rPr>
          <w:rFonts w:asciiTheme="majorBidi" w:hAnsiTheme="majorBidi" w:cstheme="majorBidi"/>
        </w:rPr>
        <w:t>. University of California Press.</w:t>
      </w:r>
      <w:r w:rsidRPr="00EC19DE">
        <w:rPr>
          <w:rFonts w:asciiTheme="majorBidi" w:hAnsiTheme="majorBidi" w:cstheme="majorBidi"/>
        </w:rPr>
        <w:br/>
        <w:t xml:space="preserve">Relph, E. (2016). </w:t>
      </w:r>
      <w:r w:rsidRPr="00EC19DE">
        <w:rPr>
          <w:rFonts w:asciiTheme="majorBidi" w:hAnsiTheme="majorBidi" w:cstheme="majorBidi"/>
          <w:i/>
          <w:iCs/>
        </w:rPr>
        <w:t>Place and placelessness</w:t>
      </w:r>
      <w:r w:rsidRPr="00EC19DE">
        <w:rPr>
          <w:rFonts w:asciiTheme="majorBidi" w:hAnsiTheme="majorBidi" w:cstheme="majorBidi"/>
        </w:rPr>
        <w:t>. Sage.</w:t>
      </w:r>
      <w:r w:rsidRPr="00EC19DE">
        <w:rPr>
          <w:rFonts w:asciiTheme="majorBidi" w:hAnsiTheme="majorBidi" w:cstheme="majorBidi"/>
        </w:rPr>
        <w:br/>
        <w:t xml:space="preserve">Ritzer, G. (2019). </w:t>
      </w:r>
      <w:r w:rsidRPr="00EC19DE">
        <w:rPr>
          <w:rFonts w:asciiTheme="majorBidi" w:hAnsiTheme="majorBidi" w:cstheme="majorBidi"/>
          <w:i/>
          <w:iCs/>
        </w:rPr>
        <w:t>The McDonaldization of society</w:t>
      </w:r>
      <w:r w:rsidRPr="00EC19DE">
        <w:rPr>
          <w:rFonts w:asciiTheme="majorBidi" w:hAnsiTheme="majorBidi" w:cstheme="majorBidi"/>
        </w:rPr>
        <w:t>. Sage.</w:t>
      </w:r>
      <w:r w:rsidRPr="00EC19DE">
        <w:rPr>
          <w:rFonts w:asciiTheme="majorBidi" w:hAnsiTheme="majorBidi" w:cstheme="majorBidi"/>
        </w:rPr>
        <w:br/>
        <w:t xml:space="preserve">Shaw, G., &amp; Williams, A. M. (2020). Tourism, globalization, and cultural change. </w:t>
      </w:r>
      <w:r w:rsidRPr="00EC19DE">
        <w:rPr>
          <w:rFonts w:asciiTheme="majorBidi" w:hAnsiTheme="majorBidi" w:cstheme="majorBidi"/>
          <w:i/>
          <w:iCs/>
        </w:rPr>
        <w:t>Tourism Geographies</w:t>
      </w:r>
      <w:r w:rsidRPr="00EC19DE">
        <w:rPr>
          <w:rFonts w:asciiTheme="majorBidi" w:hAnsiTheme="majorBidi" w:cstheme="majorBidi"/>
        </w:rPr>
        <w:t>, 22(3), 391–408.</w:t>
      </w:r>
    </w:p>
    <w:p w14:paraId="6FB453C9" w14:textId="77777777" w:rsidR="00E6031C" w:rsidRPr="00FC7E38" w:rsidRDefault="00E6031C" w:rsidP="00E6031C">
      <w:pPr>
        <w:pStyle w:val="ListParagraph"/>
        <w:spacing w:line="360" w:lineRule="auto"/>
        <w:rPr>
          <w:rFonts w:asciiTheme="majorBidi" w:hAnsiTheme="majorBidi" w:cstheme="majorBidi"/>
          <w:lang w:val="en-US"/>
        </w:rPr>
      </w:pPr>
    </w:p>
    <w:sectPr w:rsidR="00E6031C" w:rsidRPr="00FC7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5B1BFB7-502C-4F5C-962C-937BD3A656A2}"/>
    <w:embedBold r:id="rId2" w:fontKey="{659CE914-C54D-4E63-9F8C-CD2FE0DB0C01}"/>
    <w:embedItalic r:id="rId3" w:fontKey="{E1095104-00A6-4507-8BB6-B6614A46C50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5855A56-3CE9-48F5-8294-38FF92C9258F}"/>
  </w:font>
  <w:font w:name="Calibri Light">
    <w:panose1 w:val="020F0302020204030204"/>
    <w:charset w:val="00"/>
    <w:family w:val="swiss"/>
    <w:pitch w:val="variable"/>
    <w:sig w:usb0="E4002EFF" w:usb1="C000247B" w:usb2="00000009" w:usb3="00000000" w:csb0="000001FF" w:csb1="00000000"/>
    <w:embedRegular r:id="rId5" w:fontKey="{A9629277-D11B-48CC-8F58-C9D3FB63825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16A85"/>
    <w:rsid w:val="00224FD9"/>
    <w:rsid w:val="00237278"/>
    <w:rsid w:val="002F4AE0"/>
    <w:rsid w:val="00374BD9"/>
    <w:rsid w:val="00384E8A"/>
    <w:rsid w:val="003D1074"/>
    <w:rsid w:val="00426865"/>
    <w:rsid w:val="00477CAA"/>
    <w:rsid w:val="00502E29"/>
    <w:rsid w:val="005D6F0D"/>
    <w:rsid w:val="005E458B"/>
    <w:rsid w:val="00637F36"/>
    <w:rsid w:val="00661030"/>
    <w:rsid w:val="006F6FA4"/>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8D3"/>
    <w:rsid w:val="00D92F0A"/>
    <w:rsid w:val="00E6031C"/>
    <w:rsid w:val="00E6778A"/>
    <w:rsid w:val="00EA737F"/>
    <w:rsid w:val="00EC19DE"/>
    <w:rsid w:val="00F25F5B"/>
    <w:rsid w:val="00F837B1"/>
    <w:rsid w:val="00FC7E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96AD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1090</Words>
  <Characters>6218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2025-12-10T14:06:00Z</dcterms:created>
  <dcterms:modified xsi:type="dcterms:W3CDTF">2025-12-10T14:06:00Z</dcterms:modified>
</cp:coreProperties>
</file>