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743200" cy="3950454"/>
            <wp:docPr id="1" name="Picture 1"/>
            <wp:cNvGraphicFramePr>
              <a:graphicFrameLocks noChangeAspect="1"/>
            </wp:cNvGraphicFramePr>
            <a:graphic>
              <a:graphicData uri="http://schemas.openxmlformats.org/drawingml/2006/picture">
                <pic:pic>
                  <pic:nvPicPr>
                    <pic:cNvPr id="0" name="80C06107-5C0D-4440-A9D1-E040308F4641.jpeg"/>
                    <pic:cNvPicPr/>
                  </pic:nvPicPr>
                  <pic:blipFill>
                    <a:blip r:embed="rId9"/>
                    <a:stretch>
                      <a:fillRect/>
                    </a:stretch>
                  </pic:blipFill>
                  <pic:spPr>
                    <a:xfrm>
                      <a:off x="0" y="0"/>
                      <a:ext cx="2743200" cy="3950454"/>
                    </a:xfrm>
                    <a:prstGeom prst="rect"/>
                  </pic:spPr>
                </pic:pic>
              </a:graphicData>
            </a:graphic>
          </wp:inline>
        </w:drawing>
      </w:r>
    </w:p>
    <w:p>
      <w:pPr>
        <w:spacing w:line="480" w:lineRule="auto"/>
        <w:jc w:val="center"/>
      </w:pPr>
      <w:r>
        <w:rPr>
          <w:b/>
        </w:rPr>
        <w:t>Tourism Law and Legislation</w:t>
      </w:r>
    </w:p>
    <w:p>
      <w:pPr>
        <w:spacing w:line="480" w:lineRule="auto"/>
        <w:jc w:val="center"/>
      </w:pPr>
      <w:r>
        <w:rPr>
          <w:b/>
        </w:rPr>
        <w:t>Assignment 1</w:t>
      </w:r>
    </w:p>
    <w:p>
      <w:pPr>
        <w:spacing w:line="480" w:lineRule="auto"/>
      </w:pPr>
    </w:p>
    <w:p>
      <w:pPr>
        <w:spacing w:line="480" w:lineRule="auto"/>
      </w:pPr>
      <w:r>
        <w:t>Name: Harsh Kumar</w:t>
      </w:r>
    </w:p>
    <w:p>
      <w:pPr>
        <w:spacing w:line="480" w:lineRule="auto"/>
      </w:pPr>
      <w:r>
        <w:t>Student ID: DE240086</w:t>
      </w:r>
    </w:p>
    <w:p>
      <w:pPr>
        <w:spacing w:line="480" w:lineRule="auto"/>
      </w:pPr>
    </w:p>
    <w:p>
      <w:r>
        <w:br w:type="page"/>
      </w:r>
    </w:p>
    <w:p>
      <w:pPr>
        <w:spacing w:line="480" w:lineRule="auto"/>
      </w:pPr>
      <w:r>
        <w:rPr>
          <w:b/>
        </w:rPr>
        <w:t>1. What are the different types of membership in UNWTO?</w:t>
      </w:r>
    </w:p>
    <w:p>
      <w:pPr>
        <w:spacing w:line="480" w:lineRule="auto"/>
      </w:pPr>
      <w:r>
        <w:br/>
        <w:t>The United Nations World Tourism Organization (UNWTO) has three main types of membership: Full Members, Associate Members, and Affiliate Members. Each category represents a different level of participation within the organization and reflects the diverse stakeholders involved in global tourism governance.</w:t>
        <w:br/>
      </w:r>
    </w:p>
    <w:p>
      <w:pPr>
        <w:spacing w:line="480" w:lineRule="auto"/>
      </w:pPr>
      <w:r>
        <w:br/>
        <w:t>Full Members are sovereign states that are members of the United Nations and have formally ratified the UNWTO Statutes. This is the highest level of membership and provides full voting rights in the General Assembly. Full Members actively participate in decision-making processes, policy formation, and the strategic direction of the organization. They also contribute financially through assessed contributions and benefit from research, technical assistance, and development programs provided by UNWTO.</w:t>
        <w:br/>
      </w:r>
    </w:p>
    <w:p>
      <w:pPr>
        <w:spacing w:line="480" w:lineRule="auto"/>
      </w:pPr>
      <w:r>
        <w:br/>
        <w:t>Associate Members are territories or groups of territories that are not fully responsible for conducting their own international relations. These territories may not be sovereign states but still have distinct tourism systems. Associate Members participate in UNWTO discussions and activities, although their voting rights are more limited compared to Full Members. Their membership requires approval from the state responsible for their external affairs.</w:t>
        <w:br/>
      </w:r>
    </w:p>
    <w:p>
      <w:pPr>
        <w:spacing w:line="480" w:lineRule="auto"/>
      </w:pPr>
      <w:r>
        <w:br/>
        <w:t>Affiliate Members include private companies, tourism associations, educational institutions, research organizations, and non-governmental organizations involved in tourism. Unlike Full and Associate Members, Affiliate Members are not governments and do not have voting rights. However, they play an important advisory and collaborative role. Affiliate Members contribute industry expertise, innovation, and research insights while benefiting from networking opportunities and access to UNWTO knowledge platforms.</w:t>
        <w:br/>
      </w:r>
    </w:p>
    <w:p>
      <w:pPr>
        <w:spacing w:line="480" w:lineRule="auto"/>
      </w:pPr>
      <w:r>
        <w:br/>
        <w:t>In summary, UNWTO membership is structured to include governments as well as private-sector and institutional stakeholders. This inclusive framework ensures that international tourism governance benefits from both state-level authority and industry expertise, promoting cooperation, sustainability, and global tourism development.</w:t>
        <w:br/>
      </w:r>
    </w:p>
    <w:p>
      <w:r>
        <w:br w:type="page"/>
      </w:r>
    </w:p>
    <w:p>
      <w:pPr>
        <w:spacing w:line="480" w:lineRule="auto"/>
      </w:pPr>
      <w:r>
        <w:rPr>
          <w:b/>
        </w:rPr>
        <w:t>2. Who qualifies as a Full Member of UNWTO?</w:t>
      </w:r>
    </w:p>
    <w:p>
      <w:pPr>
        <w:spacing w:line="480" w:lineRule="auto"/>
      </w:pPr>
      <w:r>
        <w:br/>
        <w:t>A Full Member of the United Nations World Tourism Organization (UNWTO) is a sovereign state that meets specific legal and procedural requirements established in the organization’s Statutes. To qualify, a country must first be a member of the United Nations. UN membership confirms international recognition as a sovereign state capable of entering treaties and participating in global governance.</w:t>
        <w:br/>
      </w:r>
    </w:p>
    <w:p>
      <w:pPr>
        <w:spacing w:line="480" w:lineRule="auto"/>
      </w:pPr>
      <w:r>
        <w:br/>
        <w:t>After meeting this requirement, the country must formally accept and ratify the UNWTO Statutes according to its national constitutional procedures. This often involves approval by the country’s legislative authority, such as a parliament. Once ratified, the country submits an official instrument of acceptance to the UNWTO Secretary-General, after which it becomes a Full Member.</w:t>
        <w:br/>
      </w:r>
    </w:p>
    <w:p>
      <w:pPr>
        <w:spacing w:line="480" w:lineRule="auto"/>
      </w:pPr>
      <w:r>
        <w:br/>
        <w:t>Full Members have the right to vote in the UNWTO General Assembly, be elected to the Executive Council, participate in committees and working groups, and influence global tourism policy. They also gain access to technical cooperation programs, research publications, and training initiatives.</w:t>
        <w:br/>
      </w:r>
    </w:p>
    <w:p>
      <w:pPr>
        <w:spacing w:line="480" w:lineRule="auto"/>
      </w:pPr>
      <w:r>
        <w:br/>
        <w:t>However, Full Membership also involves responsibilities. Member states must pay annual financial contributions, support UNWTO objectives, participate actively in meetings, and promote sustainable tourism policies within their own national frameworks.</w:t>
        <w:br/>
      </w:r>
    </w:p>
    <w:p>
      <w:pPr>
        <w:spacing w:line="480" w:lineRule="auto"/>
      </w:pPr>
      <w:r>
        <w:br/>
        <w:t>In conclusion, a Full Member of UNWTO is a sovereign UN-recognized state that has ratified the organization’s Statutes and commits to active participation in international tourism governance. This membership provides both influence and responsibility in shaping the future of global tourism.</w:t>
        <w:br/>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