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E984D" w14:textId="77777777" w:rsidR="00D74867" w:rsidRDefault="00D74867" w:rsidP="00D74867">
      <w:pPr>
        <w:jc w:val="center"/>
        <w:rPr>
          <w:b/>
          <w:bCs/>
          <w:sz w:val="48"/>
          <w:szCs w:val="48"/>
        </w:rPr>
      </w:pPr>
      <w:r>
        <w:rPr>
          <w:b/>
          <w:noProof/>
          <w:sz w:val="48"/>
          <w:szCs w:val="48"/>
          <w:lang w:bidi="hi-IN"/>
        </w:rPr>
        <w:drawing>
          <wp:inline distT="0" distB="0" distL="0" distR="0" wp14:anchorId="75A37F5A" wp14:editId="1C59987B">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F657DC3" w14:textId="77777777" w:rsidR="00D74867" w:rsidRDefault="00D74867" w:rsidP="00D74867">
      <w:pPr>
        <w:jc w:val="center"/>
        <w:rPr>
          <w:b/>
          <w:bCs/>
          <w:sz w:val="48"/>
          <w:szCs w:val="48"/>
        </w:rPr>
      </w:pPr>
      <w:r>
        <w:rPr>
          <w:b/>
          <w:bCs/>
          <w:sz w:val="48"/>
          <w:szCs w:val="48"/>
        </w:rPr>
        <w:t xml:space="preserve">Title: </w:t>
      </w:r>
      <w:r w:rsidR="00ED3D0D" w:rsidRPr="00ED3D0D">
        <w:rPr>
          <w:b/>
          <w:bCs/>
          <w:i/>
          <w:iCs/>
          <w:sz w:val="48"/>
          <w:szCs w:val="48"/>
        </w:rPr>
        <w:t>Sustainable Management of Christmas Tourism: Environmental, Social and Economic Dimensions</w:t>
      </w:r>
    </w:p>
    <w:p w14:paraId="2396A019" w14:textId="77777777" w:rsidR="00E66132" w:rsidRDefault="00D74867" w:rsidP="00E66132">
      <w:pPr>
        <w:jc w:val="center"/>
        <w:rPr>
          <w:sz w:val="44"/>
          <w:szCs w:val="44"/>
        </w:rPr>
      </w:pPr>
      <w:r>
        <w:rPr>
          <w:b/>
          <w:sz w:val="40"/>
          <w:szCs w:val="40"/>
        </w:rPr>
        <w:br/>
      </w:r>
      <w:r>
        <w:rPr>
          <w:sz w:val="40"/>
          <w:szCs w:val="40"/>
        </w:rPr>
        <w:br/>
      </w:r>
      <w:r w:rsidR="00E66132">
        <w:rPr>
          <w:bCs/>
          <w:sz w:val="44"/>
          <w:szCs w:val="44"/>
        </w:rPr>
        <w:t>Student Name: Gurnoordeep</w:t>
      </w:r>
    </w:p>
    <w:p w14:paraId="6488951A" w14:textId="77777777" w:rsidR="00D74867" w:rsidRDefault="00D74867" w:rsidP="00E66132">
      <w:pPr>
        <w:jc w:val="center"/>
        <w:rPr>
          <w:sz w:val="44"/>
          <w:szCs w:val="44"/>
        </w:rPr>
      </w:pPr>
    </w:p>
    <w:p w14:paraId="66CD0539" w14:textId="77777777" w:rsidR="00D74867" w:rsidRDefault="00D74867" w:rsidP="00D74867">
      <w:pPr>
        <w:jc w:val="center"/>
        <w:rPr>
          <w:sz w:val="44"/>
          <w:szCs w:val="44"/>
        </w:rPr>
      </w:pPr>
    </w:p>
    <w:p w14:paraId="624E426F" w14:textId="77777777"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14:paraId="6F577749" w14:textId="77777777" w:rsidR="00D74867" w:rsidRDefault="00D74867" w:rsidP="00D74867"/>
    <w:p w14:paraId="098818FE" w14:textId="77777777" w:rsidR="00D74867" w:rsidRDefault="00D74867" w:rsidP="00D74867"/>
    <w:p w14:paraId="45338A49" w14:textId="77777777" w:rsidR="00D74867" w:rsidRDefault="00D74867" w:rsidP="00D74867"/>
    <w:p w14:paraId="654CED55" w14:textId="77777777" w:rsidR="00D74867" w:rsidRDefault="00D74867" w:rsidP="006B49E5">
      <w:pPr>
        <w:pStyle w:val="TOCHeading"/>
      </w:pPr>
    </w:p>
    <w:p w14:paraId="5339B569" w14:textId="77777777" w:rsidR="00822E2D" w:rsidRDefault="00822E2D" w:rsidP="00822E2D"/>
    <w:sdt>
      <w:sdtPr>
        <w:rPr>
          <w:rFonts w:asciiTheme="minorHAnsi" w:eastAsiaTheme="minorHAnsi" w:hAnsiTheme="minorHAnsi" w:cstheme="minorBidi"/>
          <w:b w:val="0"/>
          <w:bCs w:val="0"/>
          <w:color w:val="auto"/>
          <w:sz w:val="22"/>
          <w:szCs w:val="22"/>
        </w:rPr>
        <w:id w:val="-1817141311"/>
        <w:docPartObj>
          <w:docPartGallery w:val="Table of Contents"/>
          <w:docPartUnique/>
        </w:docPartObj>
      </w:sdtPr>
      <w:sdtEndPr/>
      <w:sdtContent>
        <w:p w14:paraId="67F16DAF" w14:textId="77777777" w:rsidR="00ED3D0D" w:rsidRDefault="00ED3D0D">
          <w:pPr>
            <w:pStyle w:val="TOCHeading"/>
          </w:pPr>
          <w:r>
            <w:t>Contents</w:t>
          </w:r>
        </w:p>
        <w:p w14:paraId="3409CC09" w14:textId="77777777" w:rsidR="001E15BC" w:rsidRDefault="008276A5">
          <w:pPr>
            <w:pStyle w:val="TOC2"/>
            <w:tabs>
              <w:tab w:val="right" w:leader="dot" w:pos="9350"/>
            </w:tabs>
            <w:rPr>
              <w:rFonts w:eastAsiaTheme="minorEastAsia"/>
              <w:noProof/>
              <w:szCs w:val="20"/>
              <w:lang w:bidi="hi-IN"/>
            </w:rPr>
          </w:pPr>
          <w:r>
            <w:fldChar w:fldCharType="begin"/>
          </w:r>
          <w:r w:rsidR="00ED3D0D">
            <w:instrText xml:space="preserve"> TOC \o "1-3" \h \z \u </w:instrText>
          </w:r>
          <w:r>
            <w:fldChar w:fldCharType="separate"/>
          </w:r>
          <w:hyperlink w:anchor="_Toc216993234" w:history="1">
            <w:r w:rsidR="001E15BC" w:rsidRPr="00FE616B">
              <w:rPr>
                <w:rStyle w:val="Hyperlink"/>
                <w:rFonts w:ascii="Times New Roman" w:eastAsia="Times New Roman" w:hAnsi="Times New Roman" w:cs="Times New Roman"/>
                <w:b/>
                <w:bCs/>
                <w:noProof/>
              </w:rPr>
              <w:t>Abstract</w:t>
            </w:r>
            <w:r w:rsidR="001E15BC">
              <w:rPr>
                <w:noProof/>
                <w:webHidden/>
              </w:rPr>
              <w:tab/>
            </w:r>
            <w:r>
              <w:rPr>
                <w:noProof/>
                <w:webHidden/>
              </w:rPr>
              <w:fldChar w:fldCharType="begin"/>
            </w:r>
            <w:r w:rsidR="001E15BC">
              <w:rPr>
                <w:noProof/>
                <w:webHidden/>
              </w:rPr>
              <w:instrText xml:space="preserve"> PAGEREF _Toc216993234 \h </w:instrText>
            </w:r>
            <w:r>
              <w:rPr>
                <w:noProof/>
                <w:webHidden/>
              </w:rPr>
            </w:r>
            <w:r>
              <w:rPr>
                <w:noProof/>
                <w:webHidden/>
              </w:rPr>
              <w:fldChar w:fldCharType="separate"/>
            </w:r>
            <w:r w:rsidR="001E15BC">
              <w:rPr>
                <w:noProof/>
                <w:webHidden/>
              </w:rPr>
              <w:t>4</w:t>
            </w:r>
            <w:r>
              <w:rPr>
                <w:noProof/>
                <w:webHidden/>
              </w:rPr>
              <w:fldChar w:fldCharType="end"/>
            </w:r>
          </w:hyperlink>
        </w:p>
        <w:p w14:paraId="76E5399A" w14:textId="77777777" w:rsidR="001E15BC" w:rsidRDefault="001E15BC">
          <w:pPr>
            <w:pStyle w:val="TOC2"/>
            <w:tabs>
              <w:tab w:val="right" w:leader="dot" w:pos="9350"/>
            </w:tabs>
            <w:rPr>
              <w:rFonts w:eastAsiaTheme="minorEastAsia"/>
              <w:noProof/>
              <w:szCs w:val="20"/>
              <w:lang w:bidi="hi-IN"/>
            </w:rPr>
          </w:pPr>
          <w:hyperlink w:anchor="_Toc216993235" w:history="1">
            <w:r w:rsidRPr="00FE616B">
              <w:rPr>
                <w:rStyle w:val="Hyperlink"/>
                <w:rFonts w:ascii="Times New Roman" w:eastAsia="Times New Roman" w:hAnsi="Times New Roman" w:cs="Times New Roman"/>
                <w:b/>
                <w:bCs/>
                <w:noProof/>
              </w:rPr>
              <w:t>1. Introduction</w:t>
            </w:r>
            <w:r>
              <w:rPr>
                <w:noProof/>
                <w:webHidden/>
              </w:rPr>
              <w:tab/>
            </w:r>
            <w:r w:rsidR="008276A5">
              <w:rPr>
                <w:noProof/>
                <w:webHidden/>
              </w:rPr>
              <w:fldChar w:fldCharType="begin"/>
            </w:r>
            <w:r>
              <w:rPr>
                <w:noProof/>
                <w:webHidden/>
              </w:rPr>
              <w:instrText xml:space="preserve"> PAGEREF _Toc216993235 \h </w:instrText>
            </w:r>
            <w:r w:rsidR="008276A5">
              <w:rPr>
                <w:noProof/>
                <w:webHidden/>
              </w:rPr>
            </w:r>
            <w:r w:rsidR="008276A5">
              <w:rPr>
                <w:noProof/>
                <w:webHidden/>
              </w:rPr>
              <w:fldChar w:fldCharType="separate"/>
            </w:r>
            <w:r>
              <w:rPr>
                <w:noProof/>
                <w:webHidden/>
              </w:rPr>
              <w:t>4</w:t>
            </w:r>
            <w:r w:rsidR="008276A5">
              <w:rPr>
                <w:noProof/>
                <w:webHidden/>
              </w:rPr>
              <w:fldChar w:fldCharType="end"/>
            </w:r>
          </w:hyperlink>
        </w:p>
        <w:p w14:paraId="52DFBBF6" w14:textId="77777777" w:rsidR="001E15BC" w:rsidRDefault="001E15BC">
          <w:pPr>
            <w:pStyle w:val="TOC1"/>
            <w:tabs>
              <w:tab w:val="right" w:leader="dot" w:pos="9350"/>
            </w:tabs>
            <w:rPr>
              <w:rFonts w:eastAsiaTheme="minorEastAsia"/>
              <w:noProof/>
              <w:szCs w:val="20"/>
              <w:lang w:bidi="hi-IN"/>
            </w:rPr>
          </w:pPr>
          <w:hyperlink w:anchor="_Toc216993236" w:history="1">
            <w:r w:rsidRPr="00FE616B">
              <w:rPr>
                <w:rStyle w:val="Hyperlink"/>
                <w:rFonts w:ascii="Times New Roman" w:eastAsia="Times New Roman" w:hAnsi="Times New Roman" w:cs="Times New Roman"/>
                <w:b/>
                <w:bCs/>
                <w:noProof/>
                <w:kern w:val="36"/>
              </w:rPr>
              <w:t>2. Literature Review</w:t>
            </w:r>
            <w:r>
              <w:rPr>
                <w:noProof/>
                <w:webHidden/>
              </w:rPr>
              <w:tab/>
            </w:r>
            <w:r w:rsidR="008276A5">
              <w:rPr>
                <w:noProof/>
                <w:webHidden/>
              </w:rPr>
              <w:fldChar w:fldCharType="begin"/>
            </w:r>
            <w:r>
              <w:rPr>
                <w:noProof/>
                <w:webHidden/>
              </w:rPr>
              <w:instrText xml:space="preserve"> PAGEREF _Toc216993236 \h </w:instrText>
            </w:r>
            <w:r w:rsidR="008276A5">
              <w:rPr>
                <w:noProof/>
                <w:webHidden/>
              </w:rPr>
            </w:r>
            <w:r w:rsidR="008276A5">
              <w:rPr>
                <w:noProof/>
                <w:webHidden/>
              </w:rPr>
              <w:fldChar w:fldCharType="separate"/>
            </w:r>
            <w:r>
              <w:rPr>
                <w:noProof/>
                <w:webHidden/>
              </w:rPr>
              <w:t>5</w:t>
            </w:r>
            <w:r w:rsidR="008276A5">
              <w:rPr>
                <w:noProof/>
                <w:webHidden/>
              </w:rPr>
              <w:fldChar w:fldCharType="end"/>
            </w:r>
          </w:hyperlink>
        </w:p>
        <w:p w14:paraId="6C3A9F4F" w14:textId="77777777" w:rsidR="001E15BC" w:rsidRDefault="001E15BC">
          <w:pPr>
            <w:pStyle w:val="TOC2"/>
            <w:tabs>
              <w:tab w:val="right" w:leader="dot" w:pos="9350"/>
            </w:tabs>
            <w:rPr>
              <w:rFonts w:eastAsiaTheme="minorEastAsia"/>
              <w:noProof/>
              <w:szCs w:val="20"/>
              <w:lang w:bidi="hi-IN"/>
            </w:rPr>
          </w:pPr>
          <w:hyperlink w:anchor="_Toc216993237" w:history="1">
            <w:r w:rsidRPr="00FE616B">
              <w:rPr>
                <w:rStyle w:val="Hyperlink"/>
                <w:rFonts w:ascii="Times New Roman" w:eastAsia="Times New Roman" w:hAnsi="Times New Roman" w:cs="Times New Roman"/>
                <w:b/>
                <w:bCs/>
                <w:noProof/>
              </w:rPr>
              <w:t>2.1 Concept of Sustainable Tourism</w:t>
            </w:r>
            <w:r>
              <w:rPr>
                <w:noProof/>
                <w:webHidden/>
              </w:rPr>
              <w:tab/>
            </w:r>
            <w:r w:rsidR="008276A5">
              <w:rPr>
                <w:noProof/>
                <w:webHidden/>
              </w:rPr>
              <w:fldChar w:fldCharType="begin"/>
            </w:r>
            <w:r>
              <w:rPr>
                <w:noProof/>
                <w:webHidden/>
              </w:rPr>
              <w:instrText xml:space="preserve"> PAGEREF _Toc216993237 \h </w:instrText>
            </w:r>
            <w:r w:rsidR="008276A5">
              <w:rPr>
                <w:noProof/>
                <w:webHidden/>
              </w:rPr>
            </w:r>
            <w:r w:rsidR="008276A5">
              <w:rPr>
                <w:noProof/>
                <w:webHidden/>
              </w:rPr>
              <w:fldChar w:fldCharType="separate"/>
            </w:r>
            <w:r>
              <w:rPr>
                <w:noProof/>
                <w:webHidden/>
              </w:rPr>
              <w:t>5</w:t>
            </w:r>
            <w:r w:rsidR="008276A5">
              <w:rPr>
                <w:noProof/>
                <w:webHidden/>
              </w:rPr>
              <w:fldChar w:fldCharType="end"/>
            </w:r>
          </w:hyperlink>
        </w:p>
        <w:p w14:paraId="1FFE9CD3" w14:textId="77777777" w:rsidR="001E15BC" w:rsidRDefault="001E15BC">
          <w:pPr>
            <w:pStyle w:val="TOC2"/>
            <w:tabs>
              <w:tab w:val="right" w:leader="dot" w:pos="9350"/>
            </w:tabs>
            <w:rPr>
              <w:rFonts w:eastAsiaTheme="minorEastAsia"/>
              <w:noProof/>
              <w:szCs w:val="20"/>
              <w:lang w:bidi="hi-IN"/>
            </w:rPr>
          </w:pPr>
          <w:hyperlink w:anchor="_Toc216993238" w:history="1">
            <w:r w:rsidRPr="00FE616B">
              <w:rPr>
                <w:rStyle w:val="Hyperlink"/>
                <w:rFonts w:ascii="Times New Roman" w:eastAsia="Times New Roman" w:hAnsi="Times New Roman" w:cs="Times New Roman"/>
                <w:b/>
                <w:bCs/>
                <w:noProof/>
              </w:rPr>
              <w:t>2.2 Seasonal and Festive Tourism</w:t>
            </w:r>
            <w:r>
              <w:rPr>
                <w:noProof/>
                <w:webHidden/>
              </w:rPr>
              <w:tab/>
            </w:r>
            <w:r w:rsidR="008276A5">
              <w:rPr>
                <w:noProof/>
                <w:webHidden/>
              </w:rPr>
              <w:fldChar w:fldCharType="begin"/>
            </w:r>
            <w:r>
              <w:rPr>
                <w:noProof/>
                <w:webHidden/>
              </w:rPr>
              <w:instrText xml:space="preserve"> PAGEREF _Toc216993238 \h </w:instrText>
            </w:r>
            <w:r w:rsidR="008276A5">
              <w:rPr>
                <w:noProof/>
                <w:webHidden/>
              </w:rPr>
            </w:r>
            <w:r w:rsidR="008276A5">
              <w:rPr>
                <w:noProof/>
                <w:webHidden/>
              </w:rPr>
              <w:fldChar w:fldCharType="separate"/>
            </w:r>
            <w:r>
              <w:rPr>
                <w:noProof/>
                <w:webHidden/>
              </w:rPr>
              <w:t>6</w:t>
            </w:r>
            <w:r w:rsidR="008276A5">
              <w:rPr>
                <w:noProof/>
                <w:webHidden/>
              </w:rPr>
              <w:fldChar w:fldCharType="end"/>
            </w:r>
          </w:hyperlink>
        </w:p>
        <w:p w14:paraId="05D31F8D" w14:textId="77777777" w:rsidR="001E15BC" w:rsidRDefault="001E15BC">
          <w:pPr>
            <w:pStyle w:val="TOC2"/>
            <w:tabs>
              <w:tab w:val="right" w:leader="dot" w:pos="9350"/>
            </w:tabs>
            <w:rPr>
              <w:rFonts w:eastAsiaTheme="minorEastAsia"/>
              <w:noProof/>
              <w:szCs w:val="20"/>
              <w:lang w:bidi="hi-IN"/>
            </w:rPr>
          </w:pPr>
          <w:hyperlink w:anchor="_Toc216993239" w:history="1">
            <w:r w:rsidRPr="00FE616B">
              <w:rPr>
                <w:rStyle w:val="Hyperlink"/>
                <w:rFonts w:ascii="Times New Roman" w:eastAsia="Times New Roman" w:hAnsi="Times New Roman" w:cs="Times New Roman"/>
                <w:b/>
                <w:bCs/>
                <w:noProof/>
              </w:rPr>
              <w:t>2.3 Environmental Sustainability in Christmas Tourism</w:t>
            </w:r>
            <w:r>
              <w:rPr>
                <w:noProof/>
                <w:webHidden/>
              </w:rPr>
              <w:tab/>
            </w:r>
            <w:r w:rsidR="008276A5">
              <w:rPr>
                <w:noProof/>
                <w:webHidden/>
              </w:rPr>
              <w:fldChar w:fldCharType="begin"/>
            </w:r>
            <w:r>
              <w:rPr>
                <w:noProof/>
                <w:webHidden/>
              </w:rPr>
              <w:instrText xml:space="preserve"> PAGEREF _Toc216993239 \h </w:instrText>
            </w:r>
            <w:r w:rsidR="008276A5">
              <w:rPr>
                <w:noProof/>
                <w:webHidden/>
              </w:rPr>
            </w:r>
            <w:r w:rsidR="008276A5">
              <w:rPr>
                <w:noProof/>
                <w:webHidden/>
              </w:rPr>
              <w:fldChar w:fldCharType="separate"/>
            </w:r>
            <w:r>
              <w:rPr>
                <w:noProof/>
                <w:webHidden/>
              </w:rPr>
              <w:t>6</w:t>
            </w:r>
            <w:r w:rsidR="008276A5">
              <w:rPr>
                <w:noProof/>
                <w:webHidden/>
              </w:rPr>
              <w:fldChar w:fldCharType="end"/>
            </w:r>
          </w:hyperlink>
        </w:p>
        <w:p w14:paraId="0F6E0FFC" w14:textId="77777777" w:rsidR="001E15BC" w:rsidRDefault="001E15BC">
          <w:pPr>
            <w:pStyle w:val="TOC3"/>
            <w:tabs>
              <w:tab w:val="right" w:leader="dot" w:pos="9350"/>
            </w:tabs>
            <w:rPr>
              <w:rFonts w:eastAsiaTheme="minorEastAsia"/>
              <w:noProof/>
              <w:szCs w:val="20"/>
              <w:lang w:bidi="hi-IN"/>
            </w:rPr>
          </w:pPr>
          <w:hyperlink w:anchor="_Toc216993240" w:history="1">
            <w:r w:rsidRPr="00FE616B">
              <w:rPr>
                <w:rStyle w:val="Hyperlink"/>
                <w:rFonts w:ascii="Times New Roman" w:eastAsia="Times New Roman" w:hAnsi="Times New Roman" w:cs="Times New Roman"/>
                <w:b/>
                <w:bCs/>
                <w:noProof/>
              </w:rPr>
              <w:t>2.3.1 Waste Generation</w:t>
            </w:r>
            <w:r>
              <w:rPr>
                <w:noProof/>
                <w:webHidden/>
              </w:rPr>
              <w:tab/>
            </w:r>
            <w:r w:rsidR="008276A5">
              <w:rPr>
                <w:noProof/>
                <w:webHidden/>
              </w:rPr>
              <w:fldChar w:fldCharType="begin"/>
            </w:r>
            <w:r>
              <w:rPr>
                <w:noProof/>
                <w:webHidden/>
              </w:rPr>
              <w:instrText xml:space="preserve"> PAGEREF _Toc216993240 \h </w:instrText>
            </w:r>
            <w:r w:rsidR="008276A5">
              <w:rPr>
                <w:noProof/>
                <w:webHidden/>
              </w:rPr>
            </w:r>
            <w:r w:rsidR="008276A5">
              <w:rPr>
                <w:noProof/>
                <w:webHidden/>
              </w:rPr>
              <w:fldChar w:fldCharType="separate"/>
            </w:r>
            <w:r>
              <w:rPr>
                <w:noProof/>
                <w:webHidden/>
              </w:rPr>
              <w:t>6</w:t>
            </w:r>
            <w:r w:rsidR="008276A5">
              <w:rPr>
                <w:noProof/>
                <w:webHidden/>
              </w:rPr>
              <w:fldChar w:fldCharType="end"/>
            </w:r>
          </w:hyperlink>
        </w:p>
        <w:p w14:paraId="0C67ED06" w14:textId="77777777" w:rsidR="001E15BC" w:rsidRDefault="001E15BC">
          <w:pPr>
            <w:pStyle w:val="TOC3"/>
            <w:tabs>
              <w:tab w:val="right" w:leader="dot" w:pos="9350"/>
            </w:tabs>
            <w:rPr>
              <w:rFonts w:eastAsiaTheme="minorEastAsia"/>
              <w:noProof/>
              <w:szCs w:val="20"/>
              <w:lang w:bidi="hi-IN"/>
            </w:rPr>
          </w:pPr>
          <w:hyperlink w:anchor="_Toc216993241" w:history="1">
            <w:r w:rsidRPr="00FE616B">
              <w:rPr>
                <w:rStyle w:val="Hyperlink"/>
                <w:rFonts w:ascii="Times New Roman" w:eastAsia="Times New Roman" w:hAnsi="Times New Roman" w:cs="Times New Roman"/>
                <w:b/>
                <w:bCs/>
                <w:noProof/>
              </w:rPr>
              <w:t>2.3.2 Energy Consumption and Carbon Emissions</w:t>
            </w:r>
            <w:r>
              <w:rPr>
                <w:noProof/>
                <w:webHidden/>
              </w:rPr>
              <w:tab/>
            </w:r>
            <w:r w:rsidR="008276A5">
              <w:rPr>
                <w:noProof/>
                <w:webHidden/>
              </w:rPr>
              <w:fldChar w:fldCharType="begin"/>
            </w:r>
            <w:r>
              <w:rPr>
                <w:noProof/>
                <w:webHidden/>
              </w:rPr>
              <w:instrText xml:space="preserve"> PAGEREF _Toc216993241 \h </w:instrText>
            </w:r>
            <w:r w:rsidR="008276A5">
              <w:rPr>
                <w:noProof/>
                <w:webHidden/>
              </w:rPr>
            </w:r>
            <w:r w:rsidR="008276A5">
              <w:rPr>
                <w:noProof/>
                <w:webHidden/>
              </w:rPr>
              <w:fldChar w:fldCharType="separate"/>
            </w:r>
            <w:r>
              <w:rPr>
                <w:noProof/>
                <w:webHidden/>
              </w:rPr>
              <w:t>6</w:t>
            </w:r>
            <w:r w:rsidR="008276A5">
              <w:rPr>
                <w:noProof/>
                <w:webHidden/>
              </w:rPr>
              <w:fldChar w:fldCharType="end"/>
            </w:r>
          </w:hyperlink>
        </w:p>
        <w:p w14:paraId="09FCB4AF" w14:textId="77777777" w:rsidR="001E15BC" w:rsidRDefault="001E15BC">
          <w:pPr>
            <w:pStyle w:val="TOC2"/>
            <w:tabs>
              <w:tab w:val="right" w:leader="dot" w:pos="9350"/>
            </w:tabs>
            <w:rPr>
              <w:rFonts w:eastAsiaTheme="minorEastAsia"/>
              <w:noProof/>
              <w:szCs w:val="20"/>
              <w:lang w:bidi="hi-IN"/>
            </w:rPr>
          </w:pPr>
          <w:hyperlink w:anchor="_Toc216993242" w:history="1">
            <w:r w:rsidRPr="00FE616B">
              <w:rPr>
                <w:rStyle w:val="Hyperlink"/>
                <w:rFonts w:ascii="Times New Roman" w:eastAsia="Times New Roman" w:hAnsi="Times New Roman" w:cs="Times New Roman"/>
                <w:b/>
                <w:bCs/>
                <w:noProof/>
              </w:rPr>
              <w:t>2.4 Social Sustainability and Community Impacts</w:t>
            </w:r>
            <w:r>
              <w:rPr>
                <w:noProof/>
                <w:webHidden/>
              </w:rPr>
              <w:tab/>
            </w:r>
            <w:r w:rsidR="008276A5">
              <w:rPr>
                <w:noProof/>
                <w:webHidden/>
              </w:rPr>
              <w:fldChar w:fldCharType="begin"/>
            </w:r>
            <w:r>
              <w:rPr>
                <w:noProof/>
                <w:webHidden/>
              </w:rPr>
              <w:instrText xml:space="preserve"> PAGEREF _Toc216993242 \h </w:instrText>
            </w:r>
            <w:r w:rsidR="008276A5">
              <w:rPr>
                <w:noProof/>
                <w:webHidden/>
              </w:rPr>
            </w:r>
            <w:r w:rsidR="008276A5">
              <w:rPr>
                <w:noProof/>
                <w:webHidden/>
              </w:rPr>
              <w:fldChar w:fldCharType="separate"/>
            </w:r>
            <w:r>
              <w:rPr>
                <w:noProof/>
                <w:webHidden/>
              </w:rPr>
              <w:t>6</w:t>
            </w:r>
            <w:r w:rsidR="008276A5">
              <w:rPr>
                <w:noProof/>
                <w:webHidden/>
              </w:rPr>
              <w:fldChar w:fldCharType="end"/>
            </w:r>
          </w:hyperlink>
        </w:p>
        <w:p w14:paraId="3EAC4536" w14:textId="77777777" w:rsidR="001E15BC" w:rsidRDefault="001E15BC">
          <w:pPr>
            <w:pStyle w:val="TOC2"/>
            <w:tabs>
              <w:tab w:val="right" w:leader="dot" w:pos="9350"/>
            </w:tabs>
            <w:rPr>
              <w:rFonts w:eastAsiaTheme="minorEastAsia"/>
              <w:noProof/>
              <w:szCs w:val="20"/>
              <w:lang w:bidi="hi-IN"/>
            </w:rPr>
          </w:pPr>
          <w:hyperlink w:anchor="_Toc216993243" w:history="1">
            <w:r w:rsidRPr="00FE616B">
              <w:rPr>
                <w:rStyle w:val="Hyperlink"/>
                <w:rFonts w:ascii="Times New Roman" w:eastAsia="Times New Roman" w:hAnsi="Times New Roman" w:cs="Times New Roman"/>
                <w:b/>
                <w:bCs/>
                <w:noProof/>
              </w:rPr>
              <w:t>2.4.1 Overcrowding and Quality of Life</w:t>
            </w:r>
            <w:r>
              <w:rPr>
                <w:noProof/>
                <w:webHidden/>
              </w:rPr>
              <w:tab/>
            </w:r>
            <w:r w:rsidR="008276A5">
              <w:rPr>
                <w:noProof/>
                <w:webHidden/>
              </w:rPr>
              <w:fldChar w:fldCharType="begin"/>
            </w:r>
            <w:r>
              <w:rPr>
                <w:noProof/>
                <w:webHidden/>
              </w:rPr>
              <w:instrText xml:space="preserve"> PAGEREF _Toc216993243 \h </w:instrText>
            </w:r>
            <w:r w:rsidR="008276A5">
              <w:rPr>
                <w:noProof/>
                <w:webHidden/>
              </w:rPr>
            </w:r>
            <w:r w:rsidR="008276A5">
              <w:rPr>
                <w:noProof/>
                <w:webHidden/>
              </w:rPr>
              <w:fldChar w:fldCharType="separate"/>
            </w:r>
            <w:r>
              <w:rPr>
                <w:noProof/>
                <w:webHidden/>
              </w:rPr>
              <w:t>6</w:t>
            </w:r>
            <w:r w:rsidR="008276A5">
              <w:rPr>
                <w:noProof/>
                <w:webHidden/>
              </w:rPr>
              <w:fldChar w:fldCharType="end"/>
            </w:r>
          </w:hyperlink>
        </w:p>
        <w:p w14:paraId="71E805D3" w14:textId="77777777" w:rsidR="001E15BC" w:rsidRDefault="001E15BC">
          <w:pPr>
            <w:pStyle w:val="TOC3"/>
            <w:tabs>
              <w:tab w:val="right" w:leader="dot" w:pos="9350"/>
            </w:tabs>
            <w:rPr>
              <w:rFonts w:eastAsiaTheme="minorEastAsia"/>
              <w:noProof/>
              <w:szCs w:val="20"/>
              <w:lang w:bidi="hi-IN"/>
            </w:rPr>
          </w:pPr>
          <w:hyperlink w:anchor="_Toc216993244" w:history="1">
            <w:r w:rsidRPr="00FE616B">
              <w:rPr>
                <w:rStyle w:val="Hyperlink"/>
                <w:rFonts w:ascii="Times New Roman" w:eastAsia="Times New Roman" w:hAnsi="Times New Roman" w:cs="Times New Roman"/>
                <w:b/>
                <w:bCs/>
                <w:noProof/>
              </w:rPr>
              <w:t>2.4.2 Cultural Commodification</w:t>
            </w:r>
            <w:r>
              <w:rPr>
                <w:noProof/>
                <w:webHidden/>
              </w:rPr>
              <w:tab/>
            </w:r>
            <w:r w:rsidR="008276A5">
              <w:rPr>
                <w:noProof/>
                <w:webHidden/>
              </w:rPr>
              <w:fldChar w:fldCharType="begin"/>
            </w:r>
            <w:r>
              <w:rPr>
                <w:noProof/>
                <w:webHidden/>
              </w:rPr>
              <w:instrText xml:space="preserve"> PAGEREF _Toc216993244 \h </w:instrText>
            </w:r>
            <w:r w:rsidR="008276A5">
              <w:rPr>
                <w:noProof/>
                <w:webHidden/>
              </w:rPr>
            </w:r>
            <w:r w:rsidR="008276A5">
              <w:rPr>
                <w:noProof/>
                <w:webHidden/>
              </w:rPr>
              <w:fldChar w:fldCharType="separate"/>
            </w:r>
            <w:r>
              <w:rPr>
                <w:noProof/>
                <w:webHidden/>
              </w:rPr>
              <w:t>7</w:t>
            </w:r>
            <w:r w:rsidR="008276A5">
              <w:rPr>
                <w:noProof/>
                <w:webHidden/>
              </w:rPr>
              <w:fldChar w:fldCharType="end"/>
            </w:r>
          </w:hyperlink>
        </w:p>
        <w:p w14:paraId="6D346E5B" w14:textId="77777777" w:rsidR="001E15BC" w:rsidRDefault="001E15BC">
          <w:pPr>
            <w:pStyle w:val="TOC2"/>
            <w:tabs>
              <w:tab w:val="right" w:leader="dot" w:pos="9350"/>
            </w:tabs>
            <w:rPr>
              <w:rFonts w:eastAsiaTheme="minorEastAsia"/>
              <w:noProof/>
              <w:szCs w:val="20"/>
              <w:lang w:bidi="hi-IN"/>
            </w:rPr>
          </w:pPr>
          <w:hyperlink w:anchor="_Toc216993245" w:history="1">
            <w:r w:rsidRPr="00FE616B">
              <w:rPr>
                <w:rStyle w:val="Hyperlink"/>
                <w:rFonts w:ascii="Times New Roman" w:eastAsia="Times New Roman" w:hAnsi="Times New Roman" w:cs="Times New Roman"/>
                <w:b/>
                <w:bCs/>
                <w:noProof/>
              </w:rPr>
              <w:t>2.5 Economic Sustainability of Christmas Tourism</w:t>
            </w:r>
            <w:r>
              <w:rPr>
                <w:noProof/>
                <w:webHidden/>
              </w:rPr>
              <w:tab/>
            </w:r>
            <w:r w:rsidR="008276A5">
              <w:rPr>
                <w:noProof/>
                <w:webHidden/>
              </w:rPr>
              <w:fldChar w:fldCharType="begin"/>
            </w:r>
            <w:r>
              <w:rPr>
                <w:noProof/>
                <w:webHidden/>
              </w:rPr>
              <w:instrText xml:space="preserve"> PAGEREF _Toc216993245 \h </w:instrText>
            </w:r>
            <w:r w:rsidR="008276A5">
              <w:rPr>
                <w:noProof/>
                <w:webHidden/>
              </w:rPr>
            </w:r>
            <w:r w:rsidR="008276A5">
              <w:rPr>
                <w:noProof/>
                <w:webHidden/>
              </w:rPr>
              <w:fldChar w:fldCharType="separate"/>
            </w:r>
            <w:r>
              <w:rPr>
                <w:noProof/>
                <w:webHidden/>
              </w:rPr>
              <w:t>7</w:t>
            </w:r>
            <w:r w:rsidR="008276A5">
              <w:rPr>
                <w:noProof/>
                <w:webHidden/>
              </w:rPr>
              <w:fldChar w:fldCharType="end"/>
            </w:r>
          </w:hyperlink>
        </w:p>
        <w:p w14:paraId="0F7A78E5" w14:textId="77777777" w:rsidR="001E15BC" w:rsidRDefault="001E15BC">
          <w:pPr>
            <w:pStyle w:val="TOC2"/>
            <w:tabs>
              <w:tab w:val="right" w:leader="dot" w:pos="9350"/>
            </w:tabs>
            <w:rPr>
              <w:rFonts w:eastAsiaTheme="minorEastAsia"/>
              <w:noProof/>
              <w:szCs w:val="20"/>
              <w:lang w:bidi="hi-IN"/>
            </w:rPr>
          </w:pPr>
          <w:hyperlink w:anchor="_Toc216993246" w:history="1">
            <w:r w:rsidRPr="00FE616B">
              <w:rPr>
                <w:rStyle w:val="Hyperlink"/>
                <w:rFonts w:ascii="Times New Roman" w:eastAsia="Times New Roman" w:hAnsi="Times New Roman" w:cs="Times New Roman"/>
                <w:b/>
                <w:bCs/>
                <w:noProof/>
              </w:rPr>
              <w:t>2.6 Governance and Stakeholder Involvement</w:t>
            </w:r>
            <w:r>
              <w:rPr>
                <w:noProof/>
                <w:webHidden/>
              </w:rPr>
              <w:tab/>
            </w:r>
            <w:r w:rsidR="008276A5">
              <w:rPr>
                <w:noProof/>
                <w:webHidden/>
              </w:rPr>
              <w:fldChar w:fldCharType="begin"/>
            </w:r>
            <w:r>
              <w:rPr>
                <w:noProof/>
                <w:webHidden/>
              </w:rPr>
              <w:instrText xml:space="preserve"> PAGEREF _Toc216993246 \h </w:instrText>
            </w:r>
            <w:r w:rsidR="008276A5">
              <w:rPr>
                <w:noProof/>
                <w:webHidden/>
              </w:rPr>
            </w:r>
            <w:r w:rsidR="008276A5">
              <w:rPr>
                <w:noProof/>
                <w:webHidden/>
              </w:rPr>
              <w:fldChar w:fldCharType="separate"/>
            </w:r>
            <w:r>
              <w:rPr>
                <w:noProof/>
                <w:webHidden/>
              </w:rPr>
              <w:t>7</w:t>
            </w:r>
            <w:r w:rsidR="008276A5">
              <w:rPr>
                <w:noProof/>
                <w:webHidden/>
              </w:rPr>
              <w:fldChar w:fldCharType="end"/>
            </w:r>
          </w:hyperlink>
        </w:p>
        <w:p w14:paraId="687CA8F4" w14:textId="77777777" w:rsidR="001E15BC" w:rsidRDefault="001E15BC">
          <w:pPr>
            <w:pStyle w:val="TOC2"/>
            <w:tabs>
              <w:tab w:val="right" w:leader="dot" w:pos="9350"/>
            </w:tabs>
            <w:rPr>
              <w:rFonts w:eastAsiaTheme="minorEastAsia"/>
              <w:noProof/>
              <w:szCs w:val="20"/>
              <w:lang w:bidi="hi-IN"/>
            </w:rPr>
          </w:pPr>
          <w:hyperlink w:anchor="_Toc216993247" w:history="1">
            <w:r w:rsidRPr="00FE616B">
              <w:rPr>
                <w:rStyle w:val="Hyperlink"/>
                <w:noProof/>
              </w:rPr>
              <w:t>3. Research Methodology</w:t>
            </w:r>
            <w:r>
              <w:rPr>
                <w:noProof/>
                <w:webHidden/>
              </w:rPr>
              <w:tab/>
            </w:r>
            <w:r w:rsidR="008276A5">
              <w:rPr>
                <w:noProof/>
                <w:webHidden/>
              </w:rPr>
              <w:fldChar w:fldCharType="begin"/>
            </w:r>
            <w:r>
              <w:rPr>
                <w:noProof/>
                <w:webHidden/>
              </w:rPr>
              <w:instrText xml:space="preserve"> PAGEREF _Toc216993247 \h </w:instrText>
            </w:r>
            <w:r w:rsidR="008276A5">
              <w:rPr>
                <w:noProof/>
                <w:webHidden/>
              </w:rPr>
            </w:r>
            <w:r w:rsidR="008276A5">
              <w:rPr>
                <w:noProof/>
                <w:webHidden/>
              </w:rPr>
              <w:fldChar w:fldCharType="separate"/>
            </w:r>
            <w:r>
              <w:rPr>
                <w:noProof/>
                <w:webHidden/>
              </w:rPr>
              <w:t>8</w:t>
            </w:r>
            <w:r w:rsidR="008276A5">
              <w:rPr>
                <w:noProof/>
                <w:webHidden/>
              </w:rPr>
              <w:fldChar w:fldCharType="end"/>
            </w:r>
          </w:hyperlink>
        </w:p>
        <w:p w14:paraId="116A8896" w14:textId="77777777" w:rsidR="001E15BC" w:rsidRDefault="001E15BC">
          <w:pPr>
            <w:pStyle w:val="TOC3"/>
            <w:tabs>
              <w:tab w:val="right" w:leader="dot" w:pos="9350"/>
            </w:tabs>
            <w:rPr>
              <w:rFonts w:eastAsiaTheme="minorEastAsia"/>
              <w:noProof/>
              <w:szCs w:val="20"/>
              <w:lang w:bidi="hi-IN"/>
            </w:rPr>
          </w:pPr>
          <w:hyperlink w:anchor="_Toc216993248" w:history="1">
            <w:r w:rsidRPr="00FE616B">
              <w:rPr>
                <w:rStyle w:val="Hyperlink"/>
                <w:noProof/>
              </w:rPr>
              <w:t>3.1 Research Design</w:t>
            </w:r>
            <w:r>
              <w:rPr>
                <w:noProof/>
                <w:webHidden/>
              </w:rPr>
              <w:tab/>
            </w:r>
            <w:r w:rsidR="008276A5">
              <w:rPr>
                <w:noProof/>
                <w:webHidden/>
              </w:rPr>
              <w:fldChar w:fldCharType="begin"/>
            </w:r>
            <w:r>
              <w:rPr>
                <w:noProof/>
                <w:webHidden/>
              </w:rPr>
              <w:instrText xml:space="preserve"> PAGEREF _Toc216993248 \h </w:instrText>
            </w:r>
            <w:r w:rsidR="008276A5">
              <w:rPr>
                <w:noProof/>
                <w:webHidden/>
              </w:rPr>
            </w:r>
            <w:r w:rsidR="008276A5">
              <w:rPr>
                <w:noProof/>
                <w:webHidden/>
              </w:rPr>
              <w:fldChar w:fldCharType="separate"/>
            </w:r>
            <w:r>
              <w:rPr>
                <w:noProof/>
                <w:webHidden/>
              </w:rPr>
              <w:t>8</w:t>
            </w:r>
            <w:r w:rsidR="008276A5">
              <w:rPr>
                <w:noProof/>
                <w:webHidden/>
              </w:rPr>
              <w:fldChar w:fldCharType="end"/>
            </w:r>
          </w:hyperlink>
        </w:p>
        <w:p w14:paraId="3F06A434" w14:textId="77777777" w:rsidR="001E15BC" w:rsidRDefault="001E15BC">
          <w:pPr>
            <w:pStyle w:val="TOC3"/>
            <w:tabs>
              <w:tab w:val="right" w:leader="dot" w:pos="9350"/>
            </w:tabs>
            <w:rPr>
              <w:rFonts w:eastAsiaTheme="minorEastAsia"/>
              <w:noProof/>
              <w:szCs w:val="20"/>
              <w:lang w:bidi="hi-IN"/>
            </w:rPr>
          </w:pPr>
          <w:hyperlink w:anchor="_Toc216993249" w:history="1">
            <w:r w:rsidRPr="00FE616B">
              <w:rPr>
                <w:rStyle w:val="Hyperlink"/>
                <w:noProof/>
              </w:rPr>
              <w:t>3.2 Sources of Data</w:t>
            </w:r>
            <w:r>
              <w:rPr>
                <w:noProof/>
                <w:webHidden/>
              </w:rPr>
              <w:tab/>
            </w:r>
            <w:r w:rsidR="008276A5">
              <w:rPr>
                <w:noProof/>
                <w:webHidden/>
              </w:rPr>
              <w:fldChar w:fldCharType="begin"/>
            </w:r>
            <w:r>
              <w:rPr>
                <w:noProof/>
                <w:webHidden/>
              </w:rPr>
              <w:instrText xml:space="preserve"> PAGEREF _Toc216993249 \h </w:instrText>
            </w:r>
            <w:r w:rsidR="008276A5">
              <w:rPr>
                <w:noProof/>
                <w:webHidden/>
              </w:rPr>
            </w:r>
            <w:r w:rsidR="008276A5">
              <w:rPr>
                <w:noProof/>
                <w:webHidden/>
              </w:rPr>
              <w:fldChar w:fldCharType="separate"/>
            </w:r>
            <w:r>
              <w:rPr>
                <w:noProof/>
                <w:webHidden/>
              </w:rPr>
              <w:t>8</w:t>
            </w:r>
            <w:r w:rsidR="008276A5">
              <w:rPr>
                <w:noProof/>
                <w:webHidden/>
              </w:rPr>
              <w:fldChar w:fldCharType="end"/>
            </w:r>
          </w:hyperlink>
        </w:p>
        <w:p w14:paraId="7CD64431" w14:textId="77777777" w:rsidR="001E15BC" w:rsidRDefault="001E15BC">
          <w:pPr>
            <w:pStyle w:val="TOC3"/>
            <w:tabs>
              <w:tab w:val="right" w:leader="dot" w:pos="9350"/>
            </w:tabs>
            <w:rPr>
              <w:rFonts w:eastAsiaTheme="minorEastAsia"/>
              <w:noProof/>
              <w:szCs w:val="20"/>
              <w:lang w:bidi="hi-IN"/>
            </w:rPr>
          </w:pPr>
          <w:hyperlink w:anchor="_Toc216993250" w:history="1">
            <w:r w:rsidRPr="00FE616B">
              <w:rPr>
                <w:rStyle w:val="Hyperlink"/>
                <w:noProof/>
              </w:rPr>
              <w:t>3.3 Data Analysis Method</w:t>
            </w:r>
            <w:r>
              <w:rPr>
                <w:noProof/>
                <w:webHidden/>
              </w:rPr>
              <w:tab/>
            </w:r>
            <w:r w:rsidR="008276A5">
              <w:rPr>
                <w:noProof/>
                <w:webHidden/>
              </w:rPr>
              <w:fldChar w:fldCharType="begin"/>
            </w:r>
            <w:r>
              <w:rPr>
                <w:noProof/>
                <w:webHidden/>
              </w:rPr>
              <w:instrText xml:space="preserve"> PAGEREF _Toc216993250 \h </w:instrText>
            </w:r>
            <w:r w:rsidR="008276A5">
              <w:rPr>
                <w:noProof/>
                <w:webHidden/>
              </w:rPr>
            </w:r>
            <w:r w:rsidR="008276A5">
              <w:rPr>
                <w:noProof/>
                <w:webHidden/>
              </w:rPr>
              <w:fldChar w:fldCharType="separate"/>
            </w:r>
            <w:r>
              <w:rPr>
                <w:noProof/>
                <w:webHidden/>
              </w:rPr>
              <w:t>8</w:t>
            </w:r>
            <w:r w:rsidR="008276A5">
              <w:rPr>
                <w:noProof/>
                <w:webHidden/>
              </w:rPr>
              <w:fldChar w:fldCharType="end"/>
            </w:r>
          </w:hyperlink>
        </w:p>
        <w:p w14:paraId="4302FBD2" w14:textId="77777777" w:rsidR="001E15BC" w:rsidRDefault="001E15BC">
          <w:pPr>
            <w:pStyle w:val="TOC2"/>
            <w:tabs>
              <w:tab w:val="right" w:leader="dot" w:pos="9350"/>
            </w:tabs>
            <w:rPr>
              <w:rFonts w:eastAsiaTheme="minorEastAsia"/>
              <w:noProof/>
              <w:szCs w:val="20"/>
              <w:lang w:bidi="hi-IN"/>
            </w:rPr>
          </w:pPr>
          <w:hyperlink w:anchor="_Toc216993251" w:history="1">
            <w:r w:rsidRPr="00FE616B">
              <w:rPr>
                <w:rStyle w:val="Hyperlink"/>
                <w:noProof/>
              </w:rPr>
              <w:t>4. Findings</w:t>
            </w:r>
            <w:r>
              <w:rPr>
                <w:noProof/>
                <w:webHidden/>
              </w:rPr>
              <w:tab/>
            </w:r>
            <w:r w:rsidR="008276A5">
              <w:rPr>
                <w:noProof/>
                <w:webHidden/>
              </w:rPr>
              <w:fldChar w:fldCharType="begin"/>
            </w:r>
            <w:r>
              <w:rPr>
                <w:noProof/>
                <w:webHidden/>
              </w:rPr>
              <w:instrText xml:space="preserve"> PAGEREF _Toc216993251 \h </w:instrText>
            </w:r>
            <w:r w:rsidR="008276A5">
              <w:rPr>
                <w:noProof/>
                <w:webHidden/>
              </w:rPr>
            </w:r>
            <w:r w:rsidR="008276A5">
              <w:rPr>
                <w:noProof/>
                <w:webHidden/>
              </w:rPr>
              <w:fldChar w:fldCharType="separate"/>
            </w:r>
            <w:r>
              <w:rPr>
                <w:noProof/>
                <w:webHidden/>
              </w:rPr>
              <w:t>9</w:t>
            </w:r>
            <w:r w:rsidR="008276A5">
              <w:rPr>
                <w:noProof/>
                <w:webHidden/>
              </w:rPr>
              <w:fldChar w:fldCharType="end"/>
            </w:r>
          </w:hyperlink>
        </w:p>
        <w:p w14:paraId="6483700B" w14:textId="77777777" w:rsidR="001E15BC" w:rsidRDefault="001E15BC">
          <w:pPr>
            <w:pStyle w:val="TOC3"/>
            <w:tabs>
              <w:tab w:val="right" w:leader="dot" w:pos="9350"/>
            </w:tabs>
            <w:rPr>
              <w:rFonts w:eastAsiaTheme="minorEastAsia"/>
              <w:noProof/>
              <w:szCs w:val="20"/>
              <w:lang w:bidi="hi-IN"/>
            </w:rPr>
          </w:pPr>
          <w:hyperlink w:anchor="_Toc216993252" w:history="1">
            <w:r w:rsidRPr="00FE616B">
              <w:rPr>
                <w:rStyle w:val="Hyperlink"/>
                <w:noProof/>
              </w:rPr>
              <w:t>4.1 Environmental Impacts</w:t>
            </w:r>
            <w:r>
              <w:rPr>
                <w:noProof/>
                <w:webHidden/>
              </w:rPr>
              <w:tab/>
            </w:r>
            <w:r w:rsidR="008276A5">
              <w:rPr>
                <w:noProof/>
                <w:webHidden/>
              </w:rPr>
              <w:fldChar w:fldCharType="begin"/>
            </w:r>
            <w:r>
              <w:rPr>
                <w:noProof/>
                <w:webHidden/>
              </w:rPr>
              <w:instrText xml:space="preserve"> PAGEREF _Toc216993252 \h </w:instrText>
            </w:r>
            <w:r w:rsidR="008276A5">
              <w:rPr>
                <w:noProof/>
                <w:webHidden/>
              </w:rPr>
            </w:r>
            <w:r w:rsidR="008276A5">
              <w:rPr>
                <w:noProof/>
                <w:webHidden/>
              </w:rPr>
              <w:fldChar w:fldCharType="separate"/>
            </w:r>
            <w:r>
              <w:rPr>
                <w:noProof/>
                <w:webHidden/>
              </w:rPr>
              <w:t>9</w:t>
            </w:r>
            <w:r w:rsidR="008276A5">
              <w:rPr>
                <w:noProof/>
                <w:webHidden/>
              </w:rPr>
              <w:fldChar w:fldCharType="end"/>
            </w:r>
          </w:hyperlink>
        </w:p>
        <w:p w14:paraId="216E3E26" w14:textId="77777777" w:rsidR="001E15BC" w:rsidRDefault="001E15BC">
          <w:pPr>
            <w:pStyle w:val="TOC3"/>
            <w:tabs>
              <w:tab w:val="right" w:leader="dot" w:pos="9350"/>
            </w:tabs>
            <w:rPr>
              <w:rFonts w:eastAsiaTheme="minorEastAsia"/>
              <w:noProof/>
              <w:szCs w:val="20"/>
              <w:lang w:bidi="hi-IN"/>
            </w:rPr>
          </w:pPr>
          <w:hyperlink w:anchor="_Toc216993253" w:history="1">
            <w:r w:rsidRPr="00FE616B">
              <w:rPr>
                <w:rStyle w:val="Hyperlink"/>
                <w:noProof/>
              </w:rPr>
              <w:t>4.2 Social and Cultural Impacts</w:t>
            </w:r>
            <w:r>
              <w:rPr>
                <w:noProof/>
                <w:webHidden/>
              </w:rPr>
              <w:tab/>
            </w:r>
            <w:r w:rsidR="008276A5">
              <w:rPr>
                <w:noProof/>
                <w:webHidden/>
              </w:rPr>
              <w:fldChar w:fldCharType="begin"/>
            </w:r>
            <w:r>
              <w:rPr>
                <w:noProof/>
                <w:webHidden/>
              </w:rPr>
              <w:instrText xml:space="preserve"> PAGEREF _Toc216993253 \h </w:instrText>
            </w:r>
            <w:r w:rsidR="008276A5">
              <w:rPr>
                <w:noProof/>
                <w:webHidden/>
              </w:rPr>
            </w:r>
            <w:r w:rsidR="008276A5">
              <w:rPr>
                <w:noProof/>
                <w:webHidden/>
              </w:rPr>
              <w:fldChar w:fldCharType="separate"/>
            </w:r>
            <w:r>
              <w:rPr>
                <w:noProof/>
                <w:webHidden/>
              </w:rPr>
              <w:t>9</w:t>
            </w:r>
            <w:r w:rsidR="008276A5">
              <w:rPr>
                <w:noProof/>
                <w:webHidden/>
              </w:rPr>
              <w:fldChar w:fldCharType="end"/>
            </w:r>
          </w:hyperlink>
        </w:p>
        <w:p w14:paraId="1D52FDB7" w14:textId="77777777" w:rsidR="001E15BC" w:rsidRDefault="001E15BC">
          <w:pPr>
            <w:pStyle w:val="TOC3"/>
            <w:tabs>
              <w:tab w:val="right" w:leader="dot" w:pos="9350"/>
            </w:tabs>
            <w:rPr>
              <w:rFonts w:eastAsiaTheme="minorEastAsia"/>
              <w:noProof/>
              <w:szCs w:val="20"/>
              <w:lang w:bidi="hi-IN"/>
            </w:rPr>
          </w:pPr>
          <w:hyperlink w:anchor="_Toc216993254" w:history="1">
            <w:r w:rsidRPr="00FE616B">
              <w:rPr>
                <w:rStyle w:val="Hyperlink"/>
                <w:noProof/>
              </w:rPr>
              <w:t>4.3 Economic Impacts</w:t>
            </w:r>
            <w:r>
              <w:rPr>
                <w:noProof/>
                <w:webHidden/>
              </w:rPr>
              <w:tab/>
            </w:r>
            <w:r w:rsidR="008276A5">
              <w:rPr>
                <w:noProof/>
                <w:webHidden/>
              </w:rPr>
              <w:fldChar w:fldCharType="begin"/>
            </w:r>
            <w:r>
              <w:rPr>
                <w:noProof/>
                <w:webHidden/>
              </w:rPr>
              <w:instrText xml:space="preserve"> PAGEREF _Toc216993254 \h </w:instrText>
            </w:r>
            <w:r w:rsidR="008276A5">
              <w:rPr>
                <w:noProof/>
                <w:webHidden/>
              </w:rPr>
            </w:r>
            <w:r w:rsidR="008276A5">
              <w:rPr>
                <w:noProof/>
                <w:webHidden/>
              </w:rPr>
              <w:fldChar w:fldCharType="separate"/>
            </w:r>
            <w:r>
              <w:rPr>
                <w:noProof/>
                <w:webHidden/>
              </w:rPr>
              <w:t>10</w:t>
            </w:r>
            <w:r w:rsidR="008276A5">
              <w:rPr>
                <w:noProof/>
                <w:webHidden/>
              </w:rPr>
              <w:fldChar w:fldCharType="end"/>
            </w:r>
          </w:hyperlink>
        </w:p>
        <w:p w14:paraId="13DC1B04" w14:textId="77777777" w:rsidR="001E15BC" w:rsidRDefault="001E15BC">
          <w:pPr>
            <w:pStyle w:val="TOC1"/>
            <w:tabs>
              <w:tab w:val="right" w:leader="dot" w:pos="9350"/>
            </w:tabs>
            <w:rPr>
              <w:rFonts w:eastAsiaTheme="minorEastAsia"/>
              <w:noProof/>
              <w:szCs w:val="20"/>
              <w:lang w:bidi="hi-IN"/>
            </w:rPr>
          </w:pPr>
          <w:hyperlink w:anchor="_Toc216993255" w:history="1">
            <w:r w:rsidRPr="00FE616B">
              <w:rPr>
                <w:rStyle w:val="Hyperlink"/>
                <w:rFonts w:ascii="Times New Roman" w:eastAsia="Times New Roman" w:hAnsi="Times New Roman" w:cs="Times New Roman"/>
                <w:b/>
                <w:bCs/>
                <w:noProof/>
                <w:kern w:val="36"/>
              </w:rPr>
              <w:t>5. Discussion</w:t>
            </w:r>
            <w:r>
              <w:rPr>
                <w:noProof/>
                <w:webHidden/>
              </w:rPr>
              <w:tab/>
            </w:r>
            <w:r w:rsidR="008276A5">
              <w:rPr>
                <w:noProof/>
                <w:webHidden/>
              </w:rPr>
              <w:fldChar w:fldCharType="begin"/>
            </w:r>
            <w:r>
              <w:rPr>
                <w:noProof/>
                <w:webHidden/>
              </w:rPr>
              <w:instrText xml:space="preserve"> PAGEREF _Toc216993255 \h </w:instrText>
            </w:r>
            <w:r w:rsidR="008276A5">
              <w:rPr>
                <w:noProof/>
                <w:webHidden/>
              </w:rPr>
            </w:r>
            <w:r w:rsidR="008276A5">
              <w:rPr>
                <w:noProof/>
                <w:webHidden/>
              </w:rPr>
              <w:fldChar w:fldCharType="separate"/>
            </w:r>
            <w:r>
              <w:rPr>
                <w:noProof/>
                <w:webHidden/>
              </w:rPr>
              <w:t>10</w:t>
            </w:r>
            <w:r w:rsidR="008276A5">
              <w:rPr>
                <w:noProof/>
                <w:webHidden/>
              </w:rPr>
              <w:fldChar w:fldCharType="end"/>
            </w:r>
          </w:hyperlink>
        </w:p>
        <w:p w14:paraId="7E053181" w14:textId="77777777" w:rsidR="001E15BC" w:rsidRDefault="001E15BC">
          <w:pPr>
            <w:pStyle w:val="TOC2"/>
            <w:tabs>
              <w:tab w:val="right" w:leader="dot" w:pos="9350"/>
            </w:tabs>
            <w:rPr>
              <w:rFonts w:eastAsiaTheme="minorEastAsia"/>
              <w:noProof/>
              <w:szCs w:val="20"/>
              <w:lang w:bidi="hi-IN"/>
            </w:rPr>
          </w:pPr>
          <w:hyperlink w:anchor="_Toc216993256" w:history="1">
            <w:r w:rsidRPr="00FE616B">
              <w:rPr>
                <w:rStyle w:val="Hyperlink"/>
                <w:rFonts w:ascii="Times New Roman" w:eastAsia="Times New Roman" w:hAnsi="Times New Roman" w:cs="Times New Roman"/>
                <w:b/>
                <w:bCs/>
                <w:noProof/>
              </w:rPr>
              <w:t>5.1 Environmental Sustainability and Strategic Planning</w:t>
            </w:r>
            <w:r>
              <w:rPr>
                <w:noProof/>
                <w:webHidden/>
              </w:rPr>
              <w:tab/>
            </w:r>
            <w:r w:rsidR="008276A5">
              <w:rPr>
                <w:noProof/>
                <w:webHidden/>
              </w:rPr>
              <w:fldChar w:fldCharType="begin"/>
            </w:r>
            <w:r>
              <w:rPr>
                <w:noProof/>
                <w:webHidden/>
              </w:rPr>
              <w:instrText xml:space="preserve"> PAGEREF _Toc216993256 \h </w:instrText>
            </w:r>
            <w:r w:rsidR="008276A5">
              <w:rPr>
                <w:noProof/>
                <w:webHidden/>
              </w:rPr>
            </w:r>
            <w:r w:rsidR="008276A5">
              <w:rPr>
                <w:noProof/>
                <w:webHidden/>
              </w:rPr>
              <w:fldChar w:fldCharType="separate"/>
            </w:r>
            <w:r>
              <w:rPr>
                <w:noProof/>
                <w:webHidden/>
              </w:rPr>
              <w:t>10</w:t>
            </w:r>
            <w:r w:rsidR="008276A5">
              <w:rPr>
                <w:noProof/>
                <w:webHidden/>
              </w:rPr>
              <w:fldChar w:fldCharType="end"/>
            </w:r>
          </w:hyperlink>
        </w:p>
        <w:p w14:paraId="284925E4" w14:textId="77777777" w:rsidR="001E15BC" w:rsidRDefault="001E15BC">
          <w:pPr>
            <w:pStyle w:val="TOC3"/>
            <w:tabs>
              <w:tab w:val="right" w:leader="dot" w:pos="9350"/>
            </w:tabs>
            <w:rPr>
              <w:rFonts w:eastAsiaTheme="minorEastAsia"/>
              <w:noProof/>
              <w:szCs w:val="20"/>
              <w:lang w:bidi="hi-IN"/>
            </w:rPr>
          </w:pPr>
          <w:hyperlink w:anchor="_Toc216993257" w:history="1">
            <w:r w:rsidRPr="00FE616B">
              <w:rPr>
                <w:rStyle w:val="Hyperlink"/>
                <w:rFonts w:ascii="Times New Roman" w:eastAsia="Times New Roman" w:hAnsi="Times New Roman" w:cs="Times New Roman"/>
                <w:b/>
                <w:bCs/>
                <w:noProof/>
              </w:rPr>
              <w:t>5.1.1 Waste Management as a Governance Challenge</w:t>
            </w:r>
            <w:r>
              <w:rPr>
                <w:noProof/>
                <w:webHidden/>
              </w:rPr>
              <w:tab/>
            </w:r>
            <w:r w:rsidR="008276A5">
              <w:rPr>
                <w:noProof/>
                <w:webHidden/>
              </w:rPr>
              <w:fldChar w:fldCharType="begin"/>
            </w:r>
            <w:r>
              <w:rPr>
                <w:noProof/>
                <w:webHidden/>
              </w:rPr>
              <w:instrText xml:space="preserve"> PAGEREF _Toc216993257 \h </w:instrText>
            </w:r>
            <w:r w:rsidR="008276A5">
              <w:rPr>
                <w:noProof/>
                <w:webHidden/>
              </w:rPr>
            </w:r>
            <w:r w:rsidR="008276A5">
              <w:rPr>
                <w:noProof/>
                <w:webHidden/>
              </w:rPr>
              <w:fldChar w:fldCharType="separate"/>
            </w:r>
            <w:r>
              <w:rPr>
                <w:noProof/>
                <w:webHidden/>
              </w:rPr>
              <w:t>10</w:t>
            </w:r>
            <w:r w:rsidR="008276A5">
              <w:rPr>
                <w:noProof/>
                <w:webHidden/>
              </w:rPr>
              <w:fldChar w:fldCharType="end"/>
            </w:r>
          </w:hyperlink>
        </w:p>
        <w:p w14:paraId="193F5141" w14:textId="77777777" w:rsidR="001E15BC" w:rsidRDefault="001E15BC">
          <w:pPr>
            <w:pStyle w:val="TOC3"/>
            <w:tabs>
              <w:tab w:val="right" w:leader="dot" w:pos="9350"/>
            </w:tabs>
            <w:rPr>
              <w:rFonts w:eastAsiaTheme="minorEastAsia"/>
              <w:noProof/>
              <w:szCs w:val="20"/>
              <w:lang w:bidi="hi-IN"/>
            </w:rPr>
          </w:pPr>
          <w:hyperlink w:anchor="_Toc216993258" w:history="1">
            <w:r w:rsidRPr="00FE616B">
              <w:rPr>
                <w:rStyle w:val="Hyperlink"/>
                <w:rFonts w:ascii="Times New Roman" w:eastAsia="Times New Roman" w:hAnsi="Times New Roman" w:cs="Times New Roman"/>
                <w:b/>
                <w:bCs/>
                <w:noProof/>
              </w:rPr>
              <w:t>5.1.2 Energy Consumption and Policy Alignment</w:t>
            </w:r>
            <w:r>
              <w:rPr>
                <w:noProof/>
                <w:webHidden/>
              </w:rPr>
              <w:tab/>
            </w:r>
            <w:r w:rsidR="008276A5">
              <w:rPr>
                <w:noProof/>
                <w:webHidden/>
              </w:rPr>
              <w:fldChar w:fldCharType="begin"/>
            </w:r>
            <w:r>
              <w:rPr>
                <w:noProof/>
                <w:webHidden/>
              </w:rPr>
              <w:instrText xml:space="preserve"> PAGEREF _Toc216993258 \h </w:instrText>
            </w:r>
            <w:r w:rsidR="008276A5">
              <w:rPr>
                <w:noProof/>
                <w:webHidden/>
              </w:rPr>
            </w:r>
            <w:r w:rsidR="008276A5">
              <w:rPr>
                <w:noProof/>
                <w:webHidden/>
              </w:rPr>
              <w:fldChar w:fldCharType="separate"/>
            </w:r>
            <w:r>
              <w:rPr>
                <w:noProof/>
                <w:webHidden/>
              </w:rPr>
              <w:t>11</w:t>
            </w:r>
            <w:r w:rsidR="008276A5">
              <w:rPr>
                <w:noProof/>
                <w:webHidden/>
              </w:rPr>
              <w:fldChar w:fldCharType="end"/>
            </w:r>
          </w:hyperlink>
        </w:p>
        <w:p w14:paraId="2D1CF1A6" w14:textId="77777777" w:rsidR="001E15BC" w:rsidRDefault="001E15BC">
          <w:pPr>
            <w:pStyle w:val="TOC2"/>
            <w:tabs>
              <w:tab w:val="right" w:leader="dot" w:pos="9350"/>
            </w:tabs>
            <w:rPr>
              <w:rFonts w:eastAsiaTheme="minorEastAsia"/>
              <w:noProof/>
              <w:szCs w:val="20"/>
              <w:lang w:bidi="hi-IN"/>
            </w:rPr>
          </w:pPr>
          <w:hyperlink w:anchor="_Toc216993259" w:history="1">
            <w:r w:rsidRPr="00FE616B">
              <w:rPr>
                <w:rStyle w:val="Hyperlink"/>
                <w:rFonts w:ascii="Times New Roman" w:eastAsia="Times New Roman" w:hAnsi="Times New Roman" w:cs="Times New Roman"/>
                <w:b/>
                <w:bCs/>
                <w:noProof/>
              </w:rPr>
              <w:t>5.2 Social Sustainability and Tourist Behaviour Management</w:t>
            </w:r>
            <w:r>
              <w:rPr>
                <w:noProof/>
                <w:webHidden/>
              </w:rPr>
              <w:tab/>
            </w:r>
            <w:r w:rsidR="008276A5">
              <w:rPr>
                <w:noProof/>
                <w:webHidden/>
              </w:rPr>
              <w:fldChar w:fldCharType="begin"/>
            </w:r>
            <w:r>
              <w:rPr>
                <w:noProof/>
                <w:webHidden/>
              </w:rPr>
              <w:instrText xml:space="preserve"> PAGEREF _Toc216993259 \h </w:instrText>
            </w:r>
            <w:r w:rsidR="008276A5">
              <w:rPr>
                <w:noProof/>
                <w:webHidden/>
              </w:rPr>
            </w:r>
            <w:r w:rsidR="008276A5">
              <w:rPr>
                <w:noProof/>
                <w:webHidden/>
              </w:rPr>
              <w:fldChar w:fldCharType="separate"/>
            </w:r>
            <w:r>
              <w:rPr>
                <w:noProof/>
                <w:webHidden/>
              </w:rPr>
              <w:t>11</w:t>
            </w:r>
            <w:r w:rsidR="008276A5">
              <w:rPr>
                <w:noProof/>
                <w:webHidden/>
              </w:rPr>
              <w:fldChar w:fldCharType="end"/>
            </w:r>
          </w:hyperlink>
        </w:p>
        <w:p w14:paraId="4A6F2846" w14:textId="77777777" w:rsidR="001E15BC" w:rsidRDefault="001E15BC">
          <w:pPr>
            <w:pStyle w:val="TOC3"/>
            <w:tabs>
              <w:tab w:val="right" w:leader="dot" w:pos="9350"/>
            </w:tabs>
            <w:rPr>
              <w:rFonts w:eastAsiaTheme="minorEastAsia"/>
              <w:noProof/>
              <w:szCs w:val="20"/>
              <w:lang w:bidi="hi-IN"/>
            </w:rPr>
          </w:pPr>
          <w:hyperlink w:anchor="_Toc216993260" w:history="1">
            <w:r w:rsidRPr="00FE616B">
              <w:rPr>
                <w:rStyle w:val="Hyperlink"/>
                <w:rFonts w:ascii="Times New Roman" w:eastAsia="Times New Roman" w:hAnsi="Times New Roman" w:cs="Times New Roman"/>
                <w:b/>
                <w:bCs/>
                <w:noProof/>
              </w:rPr>
              <w:t>5.2.1 Overcrowding Beyond Spatial Planning</w:t>
            </w:r>
            <w:r>
              <w:rPr>
                <w:noProof/>
                <w:webHidden/>
              </w:rPr>
              <w:tab/>
            </w:r>
            <w:r w:rsidR="008276A5">
              <w:rPr>
                <w:noProof/>
                <w:webHidden/>
              </w:rPr>
              <w:fldChar w:fldCharType="begin"/>
            </w:r>
            <w:r>
              <w:rPr>
                <w:noProof/>
                <w:webHidden/>
              </w:rPr>
              <w:instrText xml:space="preserve"> PAGEREF _Toc216993260 \h </w:instrText>
            </w:r>
            <w:r w:rsidR="008276A5">
              <w:rPr>
                <w:noProof/>
                <w:webHidden/>
              </w:rPr>
            </w:r>
            <w:r w:rsidR="008276A5">
              <w:rPr>
                <w:noProof/>
                <w:webHidden/>
              </w:rPr>
              <w:fldChar w:fldCharType="separate"/>
            </w:r>
            <w:r>
              <w:rPr>
                <w:noProof/>
                <w:webHidden/>
              </w:rPr>
              <w:t>11</w:t>
            </w:r>
            <w:r w:rsidR="008276A5">
              <w:rPr>
                <w:noProof/>
                <w:webHidden/>
              </w:rPr>
              <w:fldChar w:fldCharType="end"/>
            </w:r>
          </w:hyperlink>
        </w:p>
        <w:p w14:paraId="2568DD66" w14:textId="77777777" w:rsidR="001E15BC" w:rsidRDefault="001E15BC">
          <w:pPr>
            <w:pStyle w:val="TOC3"/>
            <w:tabs>
              <w:tab w:val="right" w:leader="dot" w:pos="9350"/>
            </w:tabs>
            <w:rPr>
              <w:rFonts w:eastAsiaTheme="minorEastAsia"/>
              <w:noProof/>
              <w:szCs w:val="20"/>
              <w:lang w:bidi="hi-IN"/>
            </w:rPr>
          </w:pPr>
          <w:hyperlink w:anchor="_Toc216993261" w:history="1">
            <w:r w:rsidRPr="00FE616B">
              <w:rPr>
                <w:rStyle w:val="Hyperlink"/>
                <w:rFonts w:ascii="Times New Roman" w:eastAsia="Times New Roman" w:hAnsi="Times New Roman" w:cs="Times New Roman"/>
                <w:b/>
                <w:bCs/>
                <w:noProof/>
              </w:rPr>
              <w:t>5.2.2 Resident–Tourist Relationship and Social Licence</w:t>
            </w:r>
            <w:r>
              <w:rPr>
                <w:noProof/>
                <w:webHidden/>
              </w:rPr>
              <w:tab/>
            </w:r>
            <w:r w:rsidR="008276A5">
              <w:rPr>
                <w:noProof/>
                <w:webHidden/>
              </w:rPr>
              <w:fldChar w:fldCharType="begin"/>
            </w:r>
            <w:r>
              <w:rPr>
                <w:noProof/>
                <w:webHidden/>
              </w:rPr>
              <w:instrText xml:space="preserve"> PAGEREF _Toc216993261 \h </w:instrText>
            </w:r>
            <w:r w:rsidR="008276A5">
              <w:rPr>
                <w:noProof/>
                <w:webHidden/>
              </w:rPr>
            </w:r>
            <w:r w:rsidR="008276A5">
              <w:rPr>
                <w:noProof/>
                <w:webHidden/>
              </w:rPr>
              <w:fldChar w:fldCharType="separate"/>
            </w:r>
            <w:r>
              <w:rPr>
                <w:noProof/>
                <w:webHidden/>
              </w:rPr>
              <w:t>11</w:t>
            </w:r>
            <w:r w:rsidR="008276A5">
              <w:rPr>
                <w:noProof/>
                <w:webHidden/>
              </w:rPr>
              <w:fldChar w:fldCharType="end"/>
            </w:r>
          </w:hyperlink>
        </w:p>
        <w:p w14:paraId="43024EF9" w14:textId="77777777" w:rsidR="001E15BC" w:rsidRDefault="001E15BC">
          <w:pPr>
            <w:pStyle w:val="TOC2"/>
            <w:tabs>
              <w:tab w:val="right" w:leader="dot" w:pos="9350"/>
            </w:tabs>
            <w:rPr>
              <w:rFonts w:eastAsiaTheme="minorEastAsia"/>
              <w:noProof/>
              <w:szCs w:val="20"/>
              <w:lang w:bidi="hi-IN"/>
            </w:rPr>
          </w:pPr>
          <w:hyperlink w:anchor="_Toc216993262" w:history="1">
            <w:r w:rsidRPr="00FE616B">
              <w:rPr>
                <w:rStyle w:val="Hyperlink"/>
                <w:rFonts w:ascii="Times New Roman" w:eastAsia="Times New Roman" w:hAnsi="Times New Roman" w:cs="Times New Roman"/>
                <w:b/>
                <w:bCs/>
                <w:noProof/>
              </w:rPr>
              <w:t>5.3 Cultural Sustainability and Authentic Experience Design</w:t>
            </w:r>
            <w:r>
              <w:rPr>
                <w:noProof/>
                <w:webHidden/>
              </w:rPr>
              <w:tab/>
            </w:r>
            <w:r w:rsidR="008276A5">
              <w:rPr>
                <w:noProof/>
                <w:webHidden/>
              </w:rPr>
              <w:fldChar w:fldCharType="begin"/>
            </w:r>
            <w:r>
              <w:rPr>
                <w:noProof/>
                <w:webHidden/>
              </w:rPr>
              <w:instrText xml:space="preserve"> PAGEREF _Toc216993262 \h </w:instrText>
            </w:r>
            <w:r w:rsidR="008276A5">
              <w:rPr>
                <w:noProof/>
                <w:webHidden/>
              </w:rPr>
            </w:r>
            <w:r w:rsidR="008276A5">
              <w:rPr>
                <w:noProof/>
                <w:webHidden/>
              </w:rPr>
              <w:fldChar w:fldCharType="separate"/>
            </w:r>
            <w:r>
              <w:rPr>
                <w:noProof/>
                <w:webHidden/>
              </w:rPr>
              <w:t>12</w:t>
            </w:r>
            <w:r w:rsidR="008276A5">
              <w:rPr>
                <w:noProof/>
                <w:webHidden/>
              </w:rPr>
              <w:fldChar w:fldCharType="end"/>
            </w:r>
          </w:hyperlink>
        </w:p>
        <w:p w14:paraId="4A9C73C8" w14:textId="77777777" w:rsidR="001E15BC" w:rsidRDefault="001E15BC">
          <w:pPr>
            <w:pStyle w:val="TOC3"/>
            <w:tabs>
              <w:tab w:val="right" w:leader="dot" w:pos="9350"/>
            </w:tabs>
            <w:rPr>
              <w:rFonts w:eastAsiaTheme="minorEastAsia"/>
              <w:noProof/>
              <w:szCs w:val="20"/>
              <w:lang w:bidi="hi-IN"/>
            </w:rPr>
          </w:pPr>
          <w:hyperlink w:anchor="_Toc216993263" w:history="1">
            <w:r w:rsidRPr="00FE616B">
              <w:rPr>
                <w:rStyle w:val="Hyperlink"/>
                <w:rFonts w:ascii="Times New Roman" w:eastAsia="Times New Roman" w:hAnsi="Times New Roman" w:cs="Times New Roman"/>
                <w:b/>
                <w:bCs/>
                <w:noProof/>
              </w:rPr>
              <w:t>5.3.1 Managing Commercialisation</w:t>
            </w:r>
            <w:r>
              <w:rPr>
                <w:noProof/>
                <w:webHidden/>
              </w:rPr>
              <w:tab/>
            </w:r>
            <w:r w:rsidR="008276A5">
              <w:rPr>
                <w:noProof/>
                <w:webHidden/>
              </w:rPr>
              <w:fldChar w:fldCharType="begin"/>
            </w:r>
            <w:r>
              <w:rPr>
                <w:noProof/>
                <w:webHidden/>
              </w:rPr>
              <w:instrText xml:space="preserve"> PAGEREF _Toc216993263 \h </w:instrText>
            </w:r>
            <w:r w:rsidR="008276A5">
              <w:rPr>
                <w:noProof/>
                <w:webHidden/>
              </w:rPr>
            </w:r>
            <w:r w:rsidR="008276A5">
              <w:rPr>
                <w:noProof/>
                <w:webHidden/>
              </w:rPr>
              <w:fldChar w:fldCharType="separate"/>
            </w:r>
            <w:r>
              <w:rPr>
                <w:noProof/>
                <w:webHidden/>
              </w:rPr>
              <w:t>12</w:t>
            </w:r>
            <w:r w:rsidR="008276A5">
              <w:rPr>
                <w:noProof/>
                <w:webHidden/>
              </w:rPr>
              <w:fldChar w:fldCharType="end"/>
            </w:r>
          </w:hyperlink>
        </w:p>
        <w:p w14:paraId="6F12AAE0" w14:textId="77777777" w:rsidR="001E15BC" w:rsidRDefault="001E15BC">
          <w:pPr>
            <w:pStyle w:val="TOC3"/>
            <w:tabs>
              <w:tab w:val="right" w:leader="dot" w:pos="9350"/>
            </w:tabs>
            <w:rPr>
              <w:rFonts w:eastAsiaTheme="minorEastAsia"/>
              <w:noProof/>
              <w:szCs w:val="20"/>
              <w:lang w:bidi="hi-IN"/>
            </w:rPr>
          </w:pPr>
          <w:hyperlink w:anchor="_Toc216993264" w:history="1">
            <w:r w:rsidRPr="00FE616B">
              <w:rPr>
                <w:rStyle w:val="Hyperlink"/>
                <w:rFonts w:ascii="Times New Roman" w:eastAsia="Times New Roman" w:hAnsi="Times New Roman" w:cs="Times New Roman"/>
                <w:b/>
                <w:bCs/>
                <w:noProof/>
              </w:rPr>
              <w:t>5.3.2 Experience Quality Over Quantity</w:t>
            </w:r>
            <w:r>
              <w:rPr>
                <w:noProof/>
                <w:webHidden/>
              </w:rPr>
              <w:tab/>
            </w:r>
            <w:r w:rsidR="008276A5">
              <w:rPr>
                <w:noProof/>
                <w:webHidden/>
              </w:rPr>
              <w:fldChar w:fldCharType="begin"/>
            </w:r>
            <w:r>
              <w:rPr>
                <w:noProof/>
                <w:webHidden/>
              </w:rPr>
              <w:instrText xml:space="preserve"> PAGEREF _Toc216993264 \h </w:instrText>
            </w:r>
            <w:r w:rsidR="008276A5">
              <w:rPr>
                <w:noProof/>
                <w:webHidden/>
              </w:rPr>
            </w:r>
            <w:r w:rsidR="008276A5">
              <w:rPr>
                <w:noProof/>
                <w:webHidden/>
              </w:rPr>
              <w:fldChar w:fldCharType="separate"/>
            </w:r>
            <w:r>
              <w:rPr>
                <w:noProof/>
                <w:webHidden/>
              </w:rPr>
              <w:t>12</w:t>
            </w:r>
            <w:r w:rsidR="008276A5">
              <w:rPr>
                <w:noProof/>
                <w:webHidden/>
              </w:rPr>
              <w:fldChar w:fldCharType="end"/>
            </w:r>
          </w:hyperlink>
        </w:p>
        <w:p w14:paraId="3A3250CE" w14:textId="77777777" w:rsidR="001E15BC" w:rsidRDefault="001E15BC">
          <w:pPr>
            <w:pStyle w:val="TOC2"/>
            <w:tabs>
              <w:tab w:val="right" w:leader="dot" w:pos="9350"/>
            </w:tabs>
            <w:rPr>
              <w:rFonts w:eastAsiaTheme="minorEastAsia"/>
              <w:noProof/>
              <w:szCs w:val="20"/>
              <w:lang w:bidi="hi-IN"/>
            </w:rPr>
          </w:pPr>
          <w:hyperlink w:anchor="_Toc216993265" w:history="1">
            <w:r w:rsidRPr="00FE616B">
              <w:rPr>
                <w:rStyle w:val="Hyperlink"/>
                <w:rFonts w:ascii="Times New Roman" w:eastAsia="Times New Roman" w:hAnsi="Times New Roman" w:cs="Times New Roman"/>
                <w:b/>
                <w:bCs/>
                <w:noProof/>
              </w:rPr>
              <w:t>5.4 Economic Sustainability and Policy Coordination</w:t>
            </w:r>
            <w:r>
              <w:rPr>
                <w:noProof/>
                <w:webHidden/>
              </w:rPr>
              <w:tab/>
            </w:r>
            <w:r w:rsidR="008276A5">
              <w:rPr>
                <w:noProof/>
                <w:webHidden/>
              </w:rPr>
              <w:fldChar w:fldCharType="begin"/>
            </w:r>
            <w:r>
              <w:rPr>
                <w:noProof/>
                <w:webHidden/>
              </w:rPr>
              <w:instrText xml:space="preserve"> PAGEREF _Toc216993265 \h </w:instrText>
            </w:r>
            <w:r w:rsidR="008276A5">
              <w:rPr>
                <w:noProof/>
                <w:webHidden/>
              </w:rPr>
            </w:r>
            <w:r w:rsidR="008276A5">
              <w:rPr>
                <w:noProof/>
                <w:webHidden/>
              </w:rPr>
              <w:fldChar w:fldCharType="separate"/>
            </w:r>
            <w:r>
              <w:rPr>
                <w:noProof/>
                <w:webHidden/>
              </w:rPr>
              <w:t>12</w:t>
            </w:r>
            <w:r w:rsidR="008276A5">
              <w:rPr>
                <w:noProof/>
                <w:webHidden/>
              </w:rPr>
              <w:fldChar w:fldCharType="end"/>
            </w:r>
          </w:hyperlink>
        </w:p>
        <w:p w14:paraId="3752CB39" w14:textId="77777777" w:rsidR="001E15BC" w:rsidRDefault="001E15BC">
          <w:pPr>
            <w:pStyle w:val="TOC3"/>
            <w:tabs>
              <w:tab w:val="right" w:leader="dot" w:pos="9350"/>
            </w:tabs>
            <w:rPr>
              <w:rFonts w:eastAsiaTheme="minorEastAsia"/>
              <w:noProof/>
              <w:szCs w:val="20"/>
              <w:lang w:bidi="hi-IN"/>
            </w:rPr>
          </w:pPr>
          <w:hyperlink w:anchor="_Toc216993266" w:history="1">
            <w:r w:rsidRPr="00FE616B">
              <w:rPr>
                <w:rStyle w:val="Hyperlink"/>
                <w:rFonts w:ascii="Times New Roman" w:eastAsia="Times New Roman" w:hAnsi="Times New Roman" w:cs="Times New Roman"/>
                <w:b/>
                <w:bCs/>
                <w:noProof/>
              </w:rPr>
              <w:t>5.4.1 Short-Term Gains vs Long-Term Stability</w:t>
            </w:r>
            <w:r>
              <w:rPr>
                <w:noProof/>
                <w:webHidden/>
              </w:rPr>
              <w:tab/>
            </w:r>
            <w:r w:rsidR="008276A5">
              <w:rPr>
                <w:noProof/>
                <w:webHidden/>
              </w:rPr>
              <w:fldChar w:fldCharType="begin"/>
            </w:r>
            <w:r>
              <w:rPr>
                <w:noProof/>
                <w:webHidden/>
              </w:rPr>
              <w:instrText xml:space="preserve"> PAGEREF _Toc216993266 \h </w:instrText>
            </w:r>
            <w:r w:rsidR="008276A5">
              <w:rPr>
                <w:noProof/>
                <w:webHidden/>
              </w:rPr>
            </w:r>
            <w:r w:rsidR="008276A5">
              <w:rPr>
                <w:noProof/>
                <w:webHidden/>
              </w:rPr>
              <w:fldChar w:fldCharType="separate"/>
            </w:r>
            <w:r>
              <w:rPr>
                <w:noProof/>
                <w:webHidden/>
              </w:rPr>
              <w:t>12</w:t>
            </w:r>
            <w:r w:rsidR="008276A5">
              <w:rPr>
                <w:noProof/>
                <w:webHidden/>
              </w:rPr>
              <w:fldChar w:fldCharType="end"/>
            </w:r>
          </w:hyperlink>
        </w:p>
        <w:p w14:paraId="7E4B221E" w14:textId="77777777" w:rsidR="001E15BC" w:rsidRDefault="001E15BC">
          <w:pPr>
            <w:pStyle w:val="TOC3"/>
            <w:tabs>
              <w:tab w:val="right" w:leader="dot" w:pos="9350"/>
            </w:tabs>
            <w:rPr>
              <w:rFonts w:eastAsiaTheme="minorEastAsia"/>
              <w:noProof/>
              <w:szCs w:val="20"/>
              <w:lang w:bidi="hi-IN"/>
            </w:rPr>
          </w:pPr>
          <w:hyperlink w:anchor="_Toc216993267" w:history="1">
            <w:r w:rsidRPr="00FE616B">
              <w:rPr>
                <w:rStyle w:val="Hyperlink"/>
                <w:rFonts w:ascii="Times New Roman" w:eastAsia="Times New Roman" w:hAnsi="Times New Roman" w:cs="Times New Roman"/>
                <w:b/>
                <w:bCs/>
                <w:noProof/>
              </w:rPr>
              <w:t>5.4.2 Supporting Small and Local Businesses</w:t>
            </w:r>
            <w:r>
              <w:rPr>
                <w:noProof/>
                <w:webHidden/>
              </w:rPr>
              <w:tab/>
            </w:r>
            <w:r w:rsidR="008276A5">
              <w:rPr>
                <w:noProof/>
                <w:webHidden/>
              </w:rPr>
              <w:fldChar w:fldCharType="begin"/>
            </w:r>
            <w:r>
              <w:rPr>
                <w:noProof/>
                <w:webHidden/>
              </w:rPr>
              <w:instrText xml:space="preserve"> PAGEREF _Toc216993267 \h </w:instrText>
            </w:r>
            <w:r w:rsidR="008276A5">
              <w:rPr>
                <w:noProof/>
                <w:webHidden/>
              </w:rPr>
            </w:r>
            <w:r w:rsidR="008276A5">
              <w:rPr>
                <w:noProof/>
                <w:webHidden/>
              </w:rPr>
              <w:fldChar w:fldCharType="separate"/>
            </w:r>
            <w:r>
              <w:rPr>
                <w:noProof/>
                <w:webHidden/>
              </w:rPr>
              <w:t>12</w:t>
            </w:r>
            <w:r w:rsidR="008276A5">
              <w:rPr>
                <w:noProof/>
                <w:webHidden/>
              </w:rPr>
              <w:fldChar w:fldCharType="end"/>
            </w:r>
          </w:hyperlink>
        </w:p>
        <w:p w14:paraId="2368E5FE" w14:textId="77777777" w:rsidR="001E15BC" w:rsidRDefault="001E15BC">
          <w:pPr>
            <w:pStyle w:val="TOC2"/>
            <w:tabs>
              <w:tab w:val="right" w:leader="dot" w:pos="9350"/>
            </w:tabs>
            <w:rPr>
              <w:rFonts w:eastAsiaTheme="minorEastAsia"/>
              <w:noProof/>
              <w:szCs w:val="20"/>
              <w:lang w:bidi="hi-IN"/>
            </w:rPr>
          </w:pPr>
          <w:hyperlink w:anchor="_Toc216993268" w:history="1">
            <w:r w:rsidRPr="00FE616B">
              <w:rPr>
                <w:rStyle w:val="Hyperlink"/>
                <w:rFonts w:ascii="Times New Roman" w:eastAsia="Times New Roman" w:hAnsi="Times New Roman" w:cs="Times New Roman"/>
                <w:b/>
                <w:bCs/>
                <w:noProof/>
              </w:rPr>
              <w:t>5.5 Integrated Sustainability Approach</w:t>
            </w:r>
            <w:r>
              <w:rPr>
                <w:noProof/>
                <w:webHidden/>
              </w:rPr>
              <w:tab/>
            </w:r>
            <w:r w:rsidR="008276A5">
              <w:rPr>
                <w:noProof/>
                <w:webHidden/>
              </w:rPr>
              <w:fldChar w:fldCharType="begin"/>
            </w:r>
            <w:r>
              <w:rPr>
                <w:noProof/>
                <w:webHidden/>
              </w:rPr>
              <w:instrText xml:space="preserve"> PAGEREF _Toc216993268 \h </w:instrText>
            </w:r>
            <w:r w:rsidR="008276A5">
              <w:rPr>
                <w:noProof/>
                <w:webHidden/>
              </w:rPr>
            </w:r>
            <w:r w:rsidR="008276A5">
              <w:rPr>
                <w:noProof/>
                <w:webHidden/>
              </w:rPr>
              <w:fldChar w:fldCharType="separate"/>
            </w:r>
            <w:r>
              <w:rPr>
                <w:noProof/>
                <w:webHidden/>
              </w:rPr>
              <w:t>13</w:t>
            </w:r>
            <w:r w:rsidR="008276A5">
              <w:rPr>
                <w:noProof/>
                <w:webHidden/>
              </w:rPr>
              <w:fldChar w:fldCharType="end"/>
            </w:r>
          </w:hyperlink>
        </w:p>
        <w:p w14:paraId="0A4BF5F4" w14:textId="77777777" w:rsidR="001E15BC" w:rsidRDefault="001E15BC">
          <w:pPr>
            <w:pStyle w:val="TOC1"/>
            <w:tabs>
              <w:tab w:val="right" w:leader="dot" w:pos="9350"/>
            </w:tabs>
            <w:rPr>
              <w:rFonts w:eastAsiaTheme="minorEastAsia"/>
              <w:noProof/>
              <w:szCs w:val="20"/>
              <w:lang w:bidi="hi-IN"/>
            </w:rPr>
          </w:pPr>
          <w:hyperlink w:anchor="_Toc216993269" w:history="1">
            <w:r w:rsidRPr="00FE616B">
              <w:rPr>
                <w:rStyle w:val="Hyperlink"/>
                <w:rFonts w:ascii="Times New Roman" w:eastAsia="Times New Roman" w:hAnsi="Times New Roman" w:cs="Times New Roman"/>
                <w:b/>
                <w:bCs/>
                <w:noProof/>
                <w:kern w:val="36"/>
              </w:rPr>
              <w:t>6. Conclusion</w:t>
            </w:r>
            <w:r>
              <w:rPr>
                <w:noProof/>
                <w:webHidden/>
              </w:rPr>
              <w:tab/>
            </w:r>
            <w:r w:rsidR="008276A5">
              <w:rPr>
                <w:noProof/>
                <w:webHidden/>
              </w:rPr>
              <w:fldChar w:fldCharType="begin"/>
            </w:r>
            <w:r>
              <w:rPr>
                <w:noProof/>
                <w:webHidden/>
              </w:rPr>
              <w:instrText xml:space="preserve"> PAGEREF _Toc216993269 \h </w:instrText>
            </w:r>
            <w:r w:rsidR="008276A5">
              <w:rPr>
                <w:noProof/>
                <w:webHidden/>
              </w:rPr>
            </w:r>
            <w:r w:rsidR="008276A5">
              <w:rPr>
                <w:noProof/>
                <w:webHidden/>
              </w:rPr>
              <w:fldChar w:fldCharType="separate"/>
            </w:r>
            <w:r>
              <w:rPr>
                <w:noProof/>
                <w:webHidden/>
              </w:rPr>
              <w:t>13</w:t>
            </w:r>
            <w:r w:rsidR="008276A5">
              <w:rPr>
                <w:noProof/>
                <w:webHidden/>
              </w:rPr>
              <w:fldChar w:fldCharType="end"/>
            </w:r>
          </w:hyperlink>
        </w:p>
        <w:p w14:paraId="1F27395B" w14:textId="77777777" w:rsidR="001E15BC" w:rsidRDefault="001E15BC">
          <w:pPr>
            <w:pStyle w:val="TOC1"/>
            <w:tabs>
              <w:tab w:val="right" w:leader="dot" w:pos="9350"/>
            </w:tabs>
            <w:rPr>
              <w:rFonts w:eastAsiaTheme="minorEastAsia"/>
              <w:noProof/>
              <w:szCs w:val="20"/>
              <w:lang w:bidi="hi-IN"/>
            </w:rPr>
          </w:pPr>
          <w:hyperlink w:anchor="_Toc216993270" w:history="1">
            <w:r w:rsidRPr="00FE616B">
              <w:rPr>
                <w:rStyle w:val="Hyperlink"/>
                <w:rFonts w:ascii="Times New Roman" w:eastAsia="Times New Roman" w:hAnsi="Times New Roman" w:cs="Times New Roman"/>
                <w:b/>
                <w:bCs/>
                <w:noProof/>
                <w:kern w:val="36"/>
              </w:rPr>
              <w:t>7. References</w:t>
            </w:r>
            <w:r>
              <w:rPr>
                <w:noProof/>
                <w:webHidden/>
              </w:rPr>
              <w:tab/>
            </w:r>
            <w:r w:rsidR="008276A5">
              <w:rPr>
                <w:noProof/>
                <w:webHidden/>
              </w:rPr>
              <w:fldChar w:fldCharType="begin"/>
            </w:r>
            <w:r>
              <w:rPr>
                <w:noProof/>
                <w:webHidden/>
              </w:rPr>
              <w:instrText xml:space="preserve"> PAGEREF _Toc216993270 \h </w:instrText>
            </w:r>
            <w:r w:rsidR="008276A5">
              <w:rPr>
                <w:noProof/>
                <w:webHidden/>
              </w:rPr>
            </w:r>
            <w:r w:rsidR="008276A5">
              <w:rPr>
                <w:noProof/>
                <w:webHidden/>
              </w:rPr>
              <w:fldChar w:fldCharType="separate"/>
            </w:r>
            <w:r>
              <w:rPr>
                <w:noProof/>
                <w:webHidden/>
              </w:rPr>
              <w:t>14</w:t>
            </w:r>
            <w:r w:rsidR="008276A5">
              <w:rPr>
                <w:noProof/>
                <w:webHidden/>
              </w:rPr>
              <w:fldChar w:fldCharType="end"/>
            </w:r>
          </w:hyperlink>
        </w:p>
        <w:p w14:paraId="3ED015E0" w14:textId="77777777" w:rsidR="00ED3D0D" w:rsidRDefault="008276A5">
          <w:r>
            <w:fldChar w:fldCharType="end"/>
          </w:r>
        </w:p>
      </w:sdtContent>
    </w:sdt>
    <w:p w14:paraId="4FE40698" w14:textId="77777777"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p>
    <w:p w14:paraId="79DDD559" w14:textId="77777777" w:rsidR="00ED3D0D" w:rsidRDefault="00ED3D0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ED3D0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E4EB942" w14:textId="77777777"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93234"/>
      <w:r w:rsidRPr="00822E2D">
        <w:rPr>
          <w:rFonts w:ascii="Times New Roman" w:eastAsia="Times New Roman" w:hAnsi="Times New Roman" w:cs="Times New Roman"/>
          <w:b/>
          <w:bCs/>
          <w:sz w:val="36"/>
          <w:szCs w:val="36"/>
          <w:lang w:bidi="hi-IN"/>
        </w:rPr>
        <w:t>Abstract</w:t>
      </w:r>
      <w:bookmarkEnd w:id="0"/>
    </w:p>
    <w:p w14:paraId="3D25F178" w14:textId="77777777"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Christmas tourism has become a major component of seasonal tourism across the world, attracting large numbers of visitors to cities, towns and cultural destinations. Festive markets, decorative lighting, cultural performances and holiday shopping significantly contribute to local economies and destination branding. However, the rapid growth and concentration of tourism during the Christmas season also create serious sustainability challenges. These challenges include excessive waste generation, increased energy consumption, traffic congestion, overcrowding of public spaces and the commercialisation of cultural traditions. This assignment examines the sustainable management of Christmas tourism by analysing its environmental, social and economic dimensions. Using secondary data from academic literature, international tourism reports and documented case studies, the study evaluates how destinations plan and manage tourism spaces during the festive season. The assignment further explores sustainable strategies such as green infrastructure, waste-reduction initiatives, sustainable mobility planning and community participation. The findings indicate that destinations adopting integrated sustainability approaches are better equipped to balance economic benefits with environmental protection and social well-being. The study concludes that sustainable management is essential to ensure that Christmas tourism remains beneficial for both host communities and future generations.</w:t>
      </w:r>
    </w:p>
    <w:p w14:paraId="73AD4FEC" w14:textId="77777777" w:rsidR="00822E2D" w:rsidRPr="00822E2D" w:rsidRDefault="00822E2D" w:rsidP="00822E2D">
      <w:pPr>
        <w:spacing w:after="0" w:line="240" w:lineRule="auto"/>
        <w:rPr>
          <w:rFonts w:ascii="Times New Roman" w:eastAsia="Times New Roman" w:hAnsi="Times New Roman" w:cs="Times New Roman"/>
          <w:sz w:val="24"/>
          <w:szCs w:val="24"/>
          <w:lang w:bidi="hi-IN"/>
        </w:rPr>
      </w:pPr>
    </w:p>
    <w:p w14:paraId="5AE00DF0" w14:textId="77777777"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93235"/>
      <w:r w:rsidRPr="00822E2D">
        <w:rPr>
          <w:rFonts w:ascii="Times New Roman" w:eastAsia="Times New Roman" w:hAnsi="Times New Roman" w:cs="Times New Roman"/>
          <w:b/>
          <w:bCs/>
          <w:sz w:val="36"/>
          <w:szCs w:val="36"/>
          <w:lang w:bidi="hi-IN"/>
        </w:rPr>
        <w:t>1. Introduction</w:t>
      </w:r>
      <w:bookmarkEnd w:id="1"/>
    </w:p>
    <w:p w14:paraId="60839E1B" w14:textId="77777777"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Tourism during the Christmas season represents one of the most intense and commercially significant periods of the global tourism calendar. Across Europe, Asia, North America and other regions, destinations transform their public spaces with festive decorations, Christmas markets, cultural performances and seasonal attractions. These activities draw millions of tourists each year, contributing substantially to local economies through increased spending on accommodation, food services, retail and transportation. For many destinations, Christmas tourism plays a vital role in annual revenue generation and destination promotion.</w:t>
      </w:r>
    </w:p>
    <w:p w14:paraId="34555D8E" w14:textId="77777777"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Despite its economic importance, Christmas tourism poses significant sustainability challenges due to its highly concentrated and consumption-driven nature. The festive season typically occurs within a short time frame, leading to overcrowding in city centres, public squares and popular tourism spaces. This concentration places pressure on infrastructure, public services and environmental resources. Waste generation increases sharply due to food consumption, disposable packaging and short-term decorative materials. At the same time, energy demand rises significantly as destinations install extensive lighting displays, heating systems and illuminated attractions to enhance festive ambience.</w:t>
      </w:r>
    </w:p>
    <w:p w14:paraId="49F2F211" w14:textId="77777777"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Social and cultural impacts are equally significant. Residents often experience reduced quality of life during the Christmas season due to congestion, noise pollution and limited access to public spaces. In many destinations, local communities feel excluded from decision-making processes related to festive tourism planning. Additionally, traditional Christmas customs risk being simplified or commercialised to meet tourist expectations, leading to concerns about cultural authenticity and identity. These issues highlight the need for socially inclusive and culturally sensitive tourism management strategies.</w:t>
      </w:r>
    </w:p>
    <w:p w14:paraId="083D5C15" w14:textId="77777777"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In recent years, sustainability has become a central objective in tourism planning and policy. Sustainable tourism seeks to balance economic growth with environmental protection and social equity, ensuring that tourism development meets present needs without compromising the ability of future generations to meet their own. During the Christmas season, achieving sustainability requires proactive planning, strong governance and collaboration among multiple stakeholders, including local authorities, tourism businesses, residents and visitors.</w:t>
      </w:r>
    </w:p>
    <w:p w14:paraId="3502464E" w14:textId="77777777"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The aim of this assignment is to examine how Christmas tourism can be managed sustainably by addressing its environmental, social and economic impacts. The study analyses the challenges associated with festive tourism and evaluates the effectiveness of sustainable management strategies implemented by destinations. By applying established sustainable tourism theories and reviewing real-world practices, the assignment argues that sustainable management is essential for preserving the festive spirit of Christmas while safeguarding tourism spaces and community well-being.</w:t>
      </w:r>
    </w:p>
    <w:p w14:paraId="334FEC6A" w14:textId="77777777" w:rsidR="00822E2D" w:rsidRPr="00822E2D" w:rsidRDefault="00822E2D" w:rsidP="00822E2D">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14:paraId="1C2D5C53" w14:textId="77777777" w:rsidR="00822E2D" w:rsidRPr="00822E2D" w:rsidRDefault="00822E2D" w:rsidP="00822E2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6993236"/>
      <w:r w:rsidRPr="00822E2D">
        <w:rPr>
          <w:rFonts w:ascii="Times New Roman" w:eastAsia="Times New Roman" w:hAnsi="Times New Roman" w:cs="Times New Roman"/>
          <w:b/>
          <w:bCs/>
          <w:kern w:val="36"/>
          <w:sz w:val="48"/>
          <w:szCs w:val="48"/>
          <w:lang w:bidi="hi-IN"/>
        </w:rPr>
        <w:t>2. Literature Review</w:t>
      </w:r>
      <w:bookmarkEnd w:id="2"/>
    </w:p>
    <w:p w14:paraId="133BB060" w14:textId="77777777"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Sustainable tourism has become a central theme in tourism studies due to increasing concerns about environmental degradation, social disruption and economic inequality caused by unplanned tourism growth. Seasonal tourism, particularly during major festive periods such as Christmas, presents unique sustainability challenges because tourism pressure is highly concentrated in both time and space. This literature review critically examines existing research related to sustainable tourism, festive and seasonal tourism, and the planning and management of tourism spaces during the Christmas season.</w:t>
      </w:r>
    </w:p>
    <w:p w14:paraId="73EA0CA4" w14:textId="77777777"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93237"/>
      <w:r w:rsidRPr="00822E2D">
        <w:rPr>
          <w:rFonts w:ascii="Times New Roman" w:eastAsia="Times New Roman" w:hAnsi="Times New Roman" w:cs="Times New Roman"/>
          <w:b/>
          <w:bCs/>
          <w:sz w:val="36"/>
          <w:szCs w:val="36"/>
          <w:lang w:bidi="hi-IN"/>
        </w:rPr>
        <w:t>2.1 Concept of Sustainable Tourism</w:t>
      </w:r>
      <w:bookmarkEnd w:id="3"/>
    </w:p>
    <w:p w14:paraId="74F3F180" w14:textId="77777777"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Sustainable tourism is commonly defined as tourism that meets the needs of present tourists and host regions while protecting and enhancing opportunities for the future (World Commission on Environment and Development, 1987). It is built upon three interdependent pillars: environmental sustainability, social sustainability and economic sustainability. Bramwell and Lane (1993) argue that sustainable tourism requires long-term planning, policy integration and stakeholder participation rather than short-term profit-oriented development.</w:t>
      </w:r>
    </w:p>
    <w:p w14:paraId="4D84BA5A" w14:textId="77777777"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In the context of Christmas tourism, sustainability becomes more complex because destinations experience sudden increases in visitor numbers, consumption and infrastructure use. Literature suggests that sustainability during peak seasons cannot rely on routine tourism management practices but requires adaptive and seasonal-specific planning approaches.</w:t>
      </w:r>
    </w:p>
    <w:p w14:paraId="77EDFC76" w14:textId="77777777"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93238"/>
      <w:r w:rsidRPr="00822E2D">
        <w:rPr>
          <w:rFonts w:ascii="Times New Roman" w:eastAsia="Times New Roman" w:hAnsi="Times New Roman" w:cs="Times New Roman"/>
          <w:b/>
          <w:bCs/>
          <w:sz w:val="36"/>
          <w:szCs w:val="36"/>
          <w:lang w:bidi="hi-IN"/>
        </w:rPr>
        <w:t>2.2 Seasonal and Festive Tourism</w:t>
      </w:r>
      <w:bookmarkEnd w:id="4"/>
    </w:p>
    <w:p w14:paraId="7FFB3F0A" w14:textId="77777777"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Seasonal tourism refers to tourism activities that occur during specific periods of the year, often influenced by climate, holidays or cultural events. Butler (1980) notes that seasonal tourism can intensify the impacts of tourism because demand is concentrated into short timeframes. Christmas tourism is a prime example of this phenomenon, as it combines cultural celebration with large-scale consumption and travel.</w:t>
      </w:r>
    </w:p>
    <w:p w14:paraId="64AE4C5B" w14:textId="77777777"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Studies on festive tourism indicate that festivals and celebrations significantly contribute to destination attractiveness and economic growth (Getz, 2008). However, they also generate environmental pressures such as waste accumulation, increased energy use and transport congestion. Scholars emphasise that festive tourism requires specialised planning frameworks to manage these impacts effectively.</w:t>
      </w:r>
    </w:p>
    <w:p w14:paraId="0DB4244A" w14:textId="77777777"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93239"/>
      <w:r w:rsidRPr="00822E2D">
        <w:rPr>
          <w:rFonts w:ascii="Times New Roman" w:eastAsia="Times New Roman" w:hAnsi="Times New Roman" w:cs="Times New Roman"/>
          <w:b/>
          <w:bCs/>
          <w:sz w:val="36"/>
          <w:szCs w:val="36"/>
          <w:lang w:bidi="hi-IN"/>
        </w:rPr>
        <w:t>2.3 Environmental Sustainability in Christmas Tourism</w:t>
      </w:r>
      <w:bookmarkEnd w:id="5"/>
    </w:p>
    <w:p w14:paraId="52E0ED91" w14:textId="77777777" w:rsidR="00822E2D" w:rsidRPr="00822E2D" w:rsidRDefault="00822E2D" w:rsidP="00822E2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6993240"/>
      <w:r w:rsidRPr="00822E2D">
        <w:rPr>
          <w:rFonts w:ascii="Times New Roman" w:eastAsia="Times New Roman" w:hAnsi="Times New Roman" w:cs="Times New Roman"/>
          <w:b/>
          <w:bCs/>
          <w:sz w:val="27"/>
          <w:szCs w:val="27"/>
          <w:lang w:bidi="hi-IN"/>
        </w:rPr>
        <w:t>2.3.1 Waste Generation</w:t>
      </w:r>
      <w:bookmarkEnd w:id="6"/>
    </w:p>
    <w:p w14:paraId="1A06C6D8" w14:textId="77777777"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Waste management is one of the most widely discussed environmental issues in Christmas tourism. Festive markets and street events generate large quantities of food waste, disposable cups, plates and packaging materials. According to WRAP (2021), household and public-space waste increases sharply during December due to seasonal consumption patterns.</w:t>
      </w:r>
    </w:p>
    <w:p w14:paraId="110706EA" w14:textId="77777777"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Research highlights that inadequate waste planning during festive seasons leads to littered public spaces, increased landfill use and higher municipal costs. Sustainable practices such as reusable cup systems, compostable materials and vendor waste regulations are frequently recommended in the literature.</w:t>
      </w:r>
    </w:p>
    <w:p w14:paraId="55A10C8F" w14:textId="77777777" w:rsidR="00822E2D" w:rsidRPr="00822E2D" w:rsidRDefault="00822E2D" w:rsidP="00822E2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6993241"/>
      <w:r w:rsidRPr="00822E2D">
        <w:rPr>
          <w:rFonts w:ascii="Times New Roman" w:eastAsia="Times New Roman" w:hAnsi="Times New Roman" w:cs="Times New Roman"/>
          <w:b/>
          <w:bCs/>
          <w:sz w:val="27"/>
          <w:szCs w:val="27"/>
          <w:lang w:bidi="hi-IN"/>
        </w:rPr>
        <w:t>2.3.2 Energy Consumption and Carbon Emissions</w:t>
      </w:r>
      <w:bookmarkEnd w:id="7"/>
    </w:p>
    <w:p w14:paraId="1E6BA3B7" w14:textId="77777777"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Energy consumption increases significantly during the Christmas season due to decorative lighting, extended business hours and temporary heating installations. Becken (2014) links tourism-related energy use directly to climate change, arguing that destinations must prioritise energy efficiency.</w:t>
      </w:r>
    </w:p>
    <w:p w14:paraId="22746E30" w14:textId="77777777"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Studies show that cities adopting LED lighting, renewable energy sources and smart lighting technologies reduce energy consumption while maintaining festive aesthetics. These findings suggest that environmental sustainability does not necessarily reduce visitor satisfaction.</w:t>
      </w:r>
    </w:p>
    <w:p w14:paraId="67B3DE95" w14:textId="77777777" w:rsidR="00DE763D" w:rsidRDefault="00822E2D" w:rsidP="00DE763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93242"/>
      <w:r w:rsidRPr="00822E2D">
        <w:rPr>
          <w:rFonts w:ascii="Times New Roman" w:eastAsia="Times New Roman" w:hAnsi="Times New Roman" w:cs="Times New Roman"/>
          <w:b/>
          <w:bCs/>
          <w:sz w:val="36"/>
          <w:szCs w:val="36"/>
          <w:lang w:bidi="hi-IN"/>
        </w:rPr>
        <w:t>2.4 Social Sustainability and Community Impacts</w:t>
      </w:r>
      <w:bookmarkEnd w:id="8"/>
    </w:p>
    <w:p w14:paraId="7A6EEE57" w14:textId="77777777" w:rsidR="00822E2D" w:rsidRPr="00DE763D" w:rsidRDefault="00822E2D" w:rsidP="00DE763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6993243"/>
      <w:r w:rsidRPr="00822E2D">
        <w:rPr>
          <w:rFonts w:ascii="Times New Roman" w:eastAsia="Times New Roman" w:hAnsi="Times New Roman" w:cs="Times New Roman"/>
          <w:b/>
          <w:bCs/>
          <w:sz w:val="27"/>
          <w:szCs w:val="27"/>
          <w:lang w:bidi="hi-IN"/>
        </w:rPr>
        <w:t>2.4.1 Overcrowding and Quality of Life</w:t>
      </w:r>
      <w:bookmarkEnd w:id="9"/>
    </w:p>
    <w:p w14:paraId="0CBA753F" w14:textId="77777777"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Overcrowding is a major social issue associated with Christmas tourism. Doxey’s Irridex model explains how resident attitudes toward tourism deteriorate when visitor pressure becomes excessive. Research indicates that residents in popular Christmas destinations often experience noise pollution, restricted mobility and loss of access to public spaces.</w:t>
      </w:r>
    </w:p>
    <w:p w14:paraId="6830AC1B" w14:textId="77777777"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Literature emphasises that socially sustainable tourism must prioritise resident well-being through crowd management, decentralised events and inclusive planning processes.</w:t>
      </w:r>
    </w:p>
    <w:p w14:paraId="2E4766D2" w14:textId="77777777" w:rsidR="00822E2D" w:rsidRPr="00822E2D" w:rsidRDefault="00822E2D" w:rsidP="00822E2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3244"/>
      <w:r w:rsidRPr="00822E2D">
        <w:rPr>
          <w:rFonts w:ascii="Times New Roman" w:eastAsia="Times New Roman" w:hAnsi="Times New Roman" w:cs="Times New Roman"/>
          <w:b/>
          <w:bCs/>
          <w:sz w:val="27"/>
          <w:szCs w:val="27"/>
          <w:lang w:bidi="hi-IN"/>
        </w:rPr>
        <w:t>2.4.2 Cultural Commodification</w:t>
      </w:r>
      <w:bookmarkEnd w:id="10"/>
    </w:p>
    <w:p w14:paraId="0440460F" w14:textId="77777777"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Greenwood (1977) introduced the concept of cultural commodification, warning that traditions lose authenticity when modified solely for commercial purposes. Christmas tourism often involves standardised decorations, performances and products that may not reflect local culture.</w:t>
      </w:r>
    </w:p>
    <w:p w14:paraId="30CC50AB" w14:textId="77777777"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Community-based tourism literature argues that involving local residents in festive planning helps preserve cultural identity and ensures that traditions are presented respectfully and authentically.</w:t>
      </w:r>
    </w:p>
    <w:p w14:paraId="293F71D6" w14:textId="77777777"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93245"/>
      <w:r w:rsidRPr="00822E2D">
        <w:rPr>
          <w:rFonts w:ascii="Times New Roman" w:eastAsia="Times New Roman" w:hAnsi="Times New Roman" w:cs="Times New Roman"/>
          <w:b/>
          <w:bCs/>
          <w:sz w:val="36"/>
          <w:szCs w:val="36"/>
          <w:lang w:bidi="hi-IN"/>
        </w:rPr>
        <w:t>2.5 Economic Sustainability of Christmas Tourism</w:t>
      </w:r>
      <w:bookmarkEnd w:id="11"/>
    </w:p>
    <w:p w14:paraId="01FEDDB0" w14:textId="77777777"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Christmas tourism contributes significantly to local economies through increased retail sales, accommodation demand and seasonal employment. Getz (2008) notes that festivals can stimulate local economic development and enhance destination branding.</w:t>
      </w:r>
    </w:p>
    <w:p w14:paraId="298B4C3B" w14:textId="77777777"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However, Sharpley and Telfer (2015) caution that excessive dependence on seasonal tourism creates economic vulnerability. Destinations that rely heavily on Christmas tourism are more exposed to risks such as economic downturns, extreme weather or global crises. Sustainable economic planning therefore requires diversification and reinvestment of seasonal revenue into long-term development.</w:t>
      </w:r>
    </w:p>
    <w:p w14:paraId="5FF83C1D" w14:textId="77777777"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93246"/>
      <w:r w:rsidRPr="00822E2D">
        <w:rPr>
          <w:rFonts w:ascii="Times New Roman" w:eastAsia="Times New Roman" w:hAnsi="Times New Roman" w:cs="Times New Roman"/>
          <w:b/>
          <w:bCs/>
          <w:sz w:val="36"/>
          <w:szCs w:val="36"/>
          <w:lang w:bidi="hi-IN"/>
        </w:rPr>
        <w:t>2.6 Governance and Stakeholder Involvement</w:t>
      </w:r>
      <w:bookmarkEnd w:id="12"/>
    </w:p>
    <w:p w14:paraId="51271CB8" w14:textId="77777777"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Effective governance is essential for managing sustainable tourism during peak seasons. Freeman’s (1984) stakeholder theory highlights the importance of involving all affected parties, including local governments, businesses, residents and tourists.</w:t>
      </w:r>
    </w:p>
    <w:p w14:paraId="6485A62B" w14:textId="77777777"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Literature shows that destinations with strong governance frameworks, clear sustainability guidelines and stakeholder collaboration are more successful in managing Christmas tourism impacts.</w:t>
      </w:r>
      <w:r>
        <w:rPr>
          <w:rFonts w:ascii="Times New Roman" w:eastAsia="Times New Roman" w:hAnsi="Times New Roman" w:cs="Times New Roman"/>
          <w:sz w:val="24"/>
          <w:szCs w:val="24"/>
          <w:lang w:bidi="hi-IN"/>
        </w:rPr>
        <w:t xml:space="preserve"> </w:t>
      </w:r>
      <w:r w:rsidRPr="00822E2D">
        <w:rPr>
          <w:rFonts w:ascii="Times New Roman" w:eastAsia="Times New Roman" w:hAnsi="Times New Roman" w:cs="Times New Roman"/>
          <w:sz w:val="24"/>
          <w:szCs w:val="24"/>
          <w:lang w:bidi="hi-IN"/>
        </w:rPr>
        <w:t xml:space="preserve">While extensive research exists on sustainable tourism and festival management, limited studies focus specifically on the planning and management of Christmas tourism spaces. Existing literature often treats Christmas tourism as part of general festive tourism, overlooking its scale and intensity. </w:t>
      </w:r>
    </w:p>
    <w:p w14:paraId="7644ABF7" w14:textId="77777777" w:rsidR="00404AA3" w:rsidRDefault="00404AA3" w:rsidP="00404AA3">
      <w:pPr>
        <w:pStyle w:val="Heading2"/>
        <w:rPr>
          <w:rStyle w:val="Strong"/>
          <w:b/>
          <w:bCs/>
        </w:rPr>
      </w:pPr>
    </w:p>
    <w:p w14:paraId="43861598" w14:textId="77777777" w:rsidR="00404AA3" w:rsidRDefault="00404AA3" w:rsidP="00404AA3">
      <w:pPr>
        <w:pStyle w:val="Heading2"/>
      </w:pPr>
      <w:bookmarkStart w:id="13" w:name="_Toc216993247"/>
      <w:r>
        <w:rPr>
          <w:rStyle w:val="Strong"/>
          <w:b/>
          <w:bCs/>
        </w:rPr>
        <w:t>3. Research Methodology</w:t>
      </w:r>
      <w:bookmarkEnd w:id="13"/>
    </w:p>
    <w:p w14:paraId="09F75398" w14:textId="77777777" w:rsidR="00404AA3" w:rsidRDefault="00404AA3" w:rsidP="00DE763D">
      <w:pPr>
        <w:pStyle w:val="NormalWeb"/>
      </w:pPr>
      <w:r>
        <w:t xml:space="preserve">This assignment adopts a </w:t>
      </w:r>
      <w:r>
        <w:rPr>
          <w:rStyle w:val="Strong"/>
        </w:rPr>
        <w:t>qualitative research methodology</w:t>
      </w:r>
      <w:r>
        <w:t xml:space="preserve"> based on </w:t>
      </w:r>
      <w:r>
        <w:rPr>
          <w:rStyle w:val="Strong"/>
        </w:rPr>
        <w:t>secondary data analysis</w:t>
      </w:r>
      <w:r>
        <w:t xml:space="preserve"> to examine sustainability challenges and management strategies in Christmas tourism. Given the large-scale, multi-location nature of Christmas tourism, secondary research provides a comprehensive and reliable approach to understanding patterns, impacts and best practices across destinations.</w:t>
      </w:r>
    </w:p>
    <w:p w14:paraId="704EACDB" w14:textId="77777777" w:rsidR="00404AA3" w:rsidRDefault="00404AA3" w:rsidP="00404AA3">
      <w:pPr>
        <w:pStyle w:val="Heading3"/>
      </w:pPr>
      <w:bookmarkStart w:id="14" w:name="_Toc216993248"/>
      <w:r>
        <w:rPr>
          <w:rStyle w:val="Strong"/>
          <w:b/>
          <w:bCs/>
        </w:rPr>
        <w:t>3.1 Research Design</w:t>
      </w:r>
      <w:bookmarkEnd w:id="14"/>
    </w:p>
    <w:p w14:paraId="154A4812" w14:textId="77777777" w:rsidR="00404AA3" w:rsidRDefault="00404AA3" w:rsidP="00404AA3">
      <w:pPr>
        <w:pStyle w:val="NormalWeb"/>
      </w:pPr>
      <w:r>
        <w:t xml:space="preserve">A </w:t>
      </w:r>
      <w:r>
        <w:rPr>
          <w:rStyle w:val="Strong"/>
        </w:rPr>
        <w:t>descriptive–analytical research design</w:t>
      </w:r>
      <w:r>
        <w:t xml:space="preserve"> is used. This design allows the study to describe the impacts of Christmas tourism on destinations and critically analyse how sustainable tourism planning responds to these impacts. According to Creswell (2014), this approach is suitable for studies that explore complex social and environmental interactions without primary data collection.</w:t>
      </w:r>
    </w:p>
    <w:p w14:paraId="5DBB8D6A" w14:textId="77777777" w:rsidR="00404AA3" w:rsidRDefault="00404AA3" w:rsidP="00404AA3">
      <w:pPr>
        <w:pStyle w:val="Heading3"/>
      </w:pPr>
      <w:bookmarkStart w:id="15" w:name="_Toc216993249"/>
      <w:r>
        <w:rPr>
          <w:rStyle w:val="Strong"/>
          <w:b/>
          <w:bCs/>
        </w:rPr>
        <w:t>3.2 Sources of Data</w:t>
      </w:r>
      <w:bookmarkEnd w:id="15"/>
    </w:p>
    <w:p w14:paraId="7F2D0228" w14:textId="77777777" w:rsidR="00404AA3" w:rsidRDefault="00404AA3" w:rsidP="00404AA3">
      <w:pPr>
        <w:pStyle w:val="NormalWeb"/>
      </w:pPr>
      <w:r>
        <w:t>Data for this study was collected from the following secondary sources:</w:t>
      </w:r>
    </w:p>
    <w:p w14:paraId="7CB8B2E3" w14:textId="77777777" w:rsidR="00404AA3" w:rsidRDefault="00404AA3" w:rsidP="00404AA3">
      <w:pPr>
        <w:pStyle w:val="NormalWeb"/>
        <w:numPr>
          <w:ilvl w:val="0"/>
          <w:numId w:val="63"/>
        </w:numPr>
      </w:pPr>
      <w:r>
        <w:t>Peer-reviewed journals related to sustainable tourism and event tourism</w:t>
      </w:r>
    </w:p>
    <w:p w14:paraId="54B3A021" w14:textId="77777777" w:rsidR="00404AA3" w:rsidRDefault="00404AA3" w:rsidP="00404AA3">
      <w:pPr>
        <w:pStyle w:val="NormalWeb"/>
        <w:numPr>
          <w:ilvl w:val="0"/>
          <w:numId w:val="63"/>
        </w:numPr>
      </w:pPr>
      <w:r>
        <w:t>Books on tourism planning and sustainability</w:t>
      </w:r>
    </w:p>
    <w:p w14:paraId="0A1300F6" w14:textId="77777777" w:rsidR="00404AA3" w:rsidRDefault="00404AA3" w:rsidP="00404AA3">
      <w:pPr>
        <w:pStyle w:val="NormalWeb"/>
        <w:numPr>
          <w:ilvl w:val="0"/>
          <w:numId w:val="63"/>
        </w:numPr>
      </w:pPr>
      <w:r>
        <w:t>Reports from UNWTO, OECD and environmental organisations</w:t>
      </w:r>
    </w:p>
    <w:p w14:paraId="16189138" w14:textId="77777777" w:rsidR="00404AA3" w:rsidRDefault="00404AA3" w:rsidP="00404AA3">
      <w:pPr>
        <w:pStyle w:val="NormalWeb"/>
        <w:numPr>
          <w:ilvl w:val="0"/>
          <w:numId w:val="63"/>
        </w:numPr>
      </w:pPr>
      <w:r>
        <w:t>Government and municipal Christmas tourism reports</w:t>
      </w:r>
    </w:p>
    <w:p w14:paraId="4787DF7E" w14:textId="77777777" w:rsidR="00404AA3" w:rsidRDefault="00404AA3" w:rsidP="00404AA3">
      <w:pPr>
        <w:pStyle w:val="NormalWeb"/>
        <w:numPr>
          <w:ilvl w:val="0"/>
          <w:numId w:val="63"/>
        </w:numPr>
      </w:pPr>
      <w:r>
        <w:t>Case studies of Christmas markets and winter festivals</w:t>
      </w:r>
    </w:p>
    <w:p w14:paraId="4295CFEC" w14:textId="77777777" w:rsidR="00404AA3" w:rsidRDefault="00404AA3" w:rsidP="00DE763D">
      <w:pPr>
        <w:pStyle w:val="NormalWeb"/>
      </w:pPr>
      <w:r>
        <w:t>Using multiple data sources enhances credibility and ensures triangulation.</w:t>
      </w:r>
    </w:p>
    <w:p w14:paraId="085660D6" w14:textId="77777777" w:rsidR="00404AA3" w:rsidRDefault="00404AA3" w:rsidP="00404AA3">
      <w:pPr>
        <w:pStyle w:val="Heading3"/>
      </w:pPr>
      <w:bookmarkStart w:id="16" w:name="_Toc216993250"/>
      <w:r>
        <w:rPr>
          <w:rStyle w:val="Strong"/>
          <w:b/>
          <w:bCs/>
        </w:rPr>
        <w:t>3.3 Data Analysis Method</w:t>
      </w:r>
      <w:bookmarkEnd w:id="16"/>
    </w:p>
    <w:p w14:paraId="74CDABE2" w14:textId="77777777" w:rsidR="00404AA3" w:rsidRDefault="00404AA3" w:rsidP="00404AA3">
      <w:pPr>
        <w:pStyle w:val="NormalWeb"/>
      </w:pPr>
      <w:r>
        <w:t xml:space="preserve">The collected data was analysed using </w:t>
      </w:r>
      <w:r>
        <w:rPr>
          <w:rStyle w:val="Strong"/>
        </w:rPr>
        <w:t>thematic analysis</w:t>
      </w:r>
      <w:r>
        <w:t>, following Braun and Clarke (2006). Themes were identified under the following categories:</w:t>
      </w:r>
    </w:p>
    <w:p w14:paraId="1147FB82" w14:textId="77777777" w:rsidR="00404AA3" w:rsidRDefault="00404AA3" w:rsidP="00404AA3">
      <w:pPr>
        <w:pStyle w:val="NormalWeb"/>
        <w:numPr>
          <w:ilvl w:val="0"/>
          <w:numId w:val="64"/>
        </w:numPr>
      </w:pPr>
      <w:r>
        <w:t>Environmental sustainability</w:t>
      </w:r>
    </w:p>
    <w:p w14:paraId="11886E31" w14:textId="77777777" w:rsidR="00404AA3" w:rsidRDefault="00404AA3" w:rsidP="00404AA3">
      <w:pPr>
        <w:pStyle w:val="NormalWeb"/>
        <w:numPr>
          <w:ilvl w:val="0"/>
          <w:numId w:val="64"/>
        </w:numPr>
      </w:pPr>
      <w:r>
        <w:t>Social and cultural sustainability</w:t>
      </w:r>
    </w:p>
    <w:p w14:paraId="39F7F79D" w14:textId="77777777" w:rsidR="00404AA3" w:rsidRDefault="00404AA3" w:rsidP="00404AA3">
      <w:pPr>
        <w:pStyle w:val="NormalWeb"/>
        <w:numPr>
          <w:ilvl w:val="0"/>
          <w:numId w:val="64"/>
        </w:numPr>
      </w:pPr>
      <w:r>
        <w:t>Economic sustainability</w:t>
      </w:r>
    </w:p>
    <w:p w14:paraId="78E30325" w14:textId="77777777" w:rsidR="00404AA3" w:rsidRDefault="00404AA3" w:rsidP="00404AA3">
      <w:pPr>
        <w:pStyle w:val="NormalWeb"/>
        <w:numPr>
          <w:ilvl w:val="0"/>
          <w:numId w:val="64"/>
        </w:numPr>
      </w:pPr>
      <w:r>
        <w:t>Governance and planning strategies</w:t>
      </w:r>
    </w:p>
    <w:p w14:paraId="37FC9CBA" w14:textId="77777777" w:rsidR="00404AA3" w:rsidRDefault="00404AA3" w:rsidP="00404AA3">
      <w:pPr>
        <w:pStyle w:val="NormalWeb"/>
      </w:pPr>
      <w:r>
        <w:t xml:space="preserve">The analysis was guided by the </w:t>
      </w:r>
      <w:r>
        <w:rPr>
          <w:rStyle w:val="Strong"/>
        </w:rPr>
        <w:t>Triple Bottom Line</w:t>
      </w:r>
      <w:r>
        <w:t xml:space="preserve">, </w:t>
      </w:r>
      <w:r>
        <w:rPr>
          <w:rStyle w:val="Strong"/>
        </w:rPr>
        <w:t>Carrying Capacity Theory</w:t>
      </w:r>
      <w:r>
        <w:t xml:space="preserve">, and </w:t>
      </w:r>
      <w:r>
        <w:rPr>
          <w:rStyle w:val="Strong"/>
        </w:rPr>
        <w:t>Stakeholder Theory</w:t>
      </w:r>
      <w:r>
        <w:t>.</w:t>
      </w:r>
    </w:p>
    <w:p w14:paraId="71154FD4" w14:textId="77777777" w:rsidR="00404AA3" w:rsidRDefault="00404AA3" w:rsidP="00404AA3">
      <w:pPr>
        <w:pStyle w:val="NormalWeb"/>
      </w:pPr>
      <w:r>
        <w:t>The study acknowledges certain limitations:</w:t>
      </w:r>
    </w:p>
    <w:p w14:paraId="59A46410" w14:textId="77777777" w:rsidR="00404AA3" w:rsidRDefault="00404AA3" w:rsidP="00404AA3">
      <w:pPr>
        <w:pStyle w:val="NormalWeb"/>
        <w:numPr>
          <w:ilvl w:val="0"/>
          <w:numId w:val="65"/>
        </w:numPr>
      </w:pPr>
      <w:r>
        <w:t>Reliance on secondary data limits access to first-hand community perspectives</w:t>
      </w:r>
    </w:p>
    <w:p w14:paraId="129F90CF" w14:textId="77777777" w:rsidR="00404AA3" w:rsidRDefault="00404AA3" w:rsidP="00404AA3">
      <w:pPr>
        <w:pStyle w:val="NormalWeb"/>
        <w:numPr>
          <w:ilvl w:val="0"/>
          <w:numId w:val="65"/>
        </w:numPr>
      </w:pPr>
      <w:r>
        <w:t>Differences in reporting standards across destinations</w:t>
      </w:r>
    </w:p>
    <w:p w14:paraId="0E830442" w14:textId="77777777" w:rsidR="00404AA3" w:rsidRDefault="00404AA3" w:rsidP="00404AA3">
      <w:pPr>
        <w:pStyle w:val="NormalWeb"/>
        <w:numPr>
          <w:ilvl w:val="0"/>
          <w:numId w:val="65"/>
        </w:numPr>
      </w:pPr>
      <w:r>
        <w:t>Limited availability of data on informal planning practices</w:t>
      </w:r>
    </w:p>
    <w:p w14:paraId="53470E26" w14:textId="77777777" w:rsidR="00404AA3" w:rsidRDefault="00404AA3" w:rsidP="00404AA3">
      <w:pPr>
        <w:pStyle w:val="NormalWeb"/>
      </w:pPr>
      <w:r>
        <w:t>Despite these limitations, the methodology provides a strong foundation for understanding sustainability in Christmas tourism.</w:t>
      </w:r>
    </w:p>
    <w:p w14:paraId="67F6AE28" w14:textId="77777777" w:rsidR="00404AA3" w:rsidRDefault="00404AA3" w:rsidP="00404AA3"/>
    <w:p w14:paraId="7D841303" w14:textId="77777777" w:rsidR="00404AA3" w:rsidRDefault="00404AA3" w:rsidP="00404AA3">
      <w:pPr>
        <w:pStyle w:val="Heading2"/>
      </w:pPr>
      <w:bookmarkStart w:id="17" w:name="_Toc216993251"/>
      <w:r>
        <w:rPr>
          <w:rStyle w:val="Strong"/>
          <w:b/>
          <w:bCs/>
        </w:rPr>
        <w:t>4. Findings</w:t>
      </w:r>
      <w:bookmarkEnd w:id="17"/>
    </w:p>
    <w:p w14:paraId="4EDA5C2A" w14:textId="77777777"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This section presents the key findings on the environmental, social, cultural, and economic impacts of Christmas tourism, with particular attention to the effectiveness of sustainable management strategies adopted by destinations. The findings indicate that Christmas tourism intensifies existing tourism pressures due to heightened emotional consumption, seasonal concentration, and symbolic significance, which amplifies both positive and negative outcomes (UNWTO, 2019; Gössling et al., 2020; Hall &amp; Page, 2014).</w:t>
      </w:r>
    </w:p>
    <w:p w14:paraId="2A0E9DB0" w14:textId="77777777" w:rsidR="004D58F6"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Environmental impacts emerge most strongly through waste generation during the Christmas season. Festive markets and temporary events generate substantial quantities of food waste, disposable tableware, and single-use packaging, often exceeding the handling capacity of municipal waste systems (Zero Waste Europe, 2018; UN Environment Programme, 2020; Gössling et al., 2011). The findings reveal that destinations implementing reusable cup schemes, clear waste-segregation stations, and strict vendor regulations experienced measurable reductions in waste volume and improved public-space cleanliness (Davies &amp; Gutsche, 2016; Mair &amp; Jago, 2010; WRAP, 2019).</w:t>
      </w:r>
      <w:r w:rsidR="003A6444">
        <w:rPr>
          <w:rFonts w:ascii="Times New Roman" w:eastAsia="Times New Roman" w:hAnsi="Times New Roman" w:cs="Times New Roman"/>
          <w:sz w:val="24"/>
          <w:szCs w:val="24"/>
          <w:lang w:bidi="hi-IN"/>
        </w:rPr>
        <w:t xml:space="preserve"> </w:t>
      </w:r>
      <w:r w:rsidRPr="00F878BB">
        <w:rPr>
          <w:rFonts w:ascii="Times New Roman" w:eastAsia="Times New Roman" w:hAnsi="Times New Roman" w:cs="Times New Roman"/>
          <w:sz w:val="24"/>
          <w:szCs w:val="24"/>
          <w:lang w:bidi="hi-IN"/>
        </w:rPr>
        <w:t xml:space="preserve">Energy consumption represents another critical environmental pressure linked to Christmas tourism. Seasonal lighting installations, heated outdoor markets, and extended operating hours significantly increase electricity demand, contributing to higher carbon emissions (Gössling, Scott &amp; Hall, 2015; Peeters et al., 2018). </w:t>
      </w:r>
    </w:p>
    <w:p w14:paraId="0DC42808" w14:textId="77777777"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However, destinations adopting LED lighting, smart timers, and renewable energy sources were able to maintain festive aesthetics while achieving notable energy savings and emission reductions (IEA, 2021; UNEP, 2019; Becken &amp; Patterson, 2006).</w:t>
      </w:r>
    </w:p>
    <w:p w14:paraId="39406C23" w14:textId="77777777"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Transport-related pollution is intensified during the Christmas period due to increased visitor mobility. Higher private vehicle use, delivery traffic, and tour buses contribute to congestion, air pollution, and noise, particularly in historic city centres (Banister, 2008; Hall, 2015; OECD, 2018). The findings show that cities promoting public transport incentives, pedestrianised festive zones, and park-and-ride systems effectively reduced environmental pressure and improved visitor flow management (UNWTO, 2020; Bertolini et al., 2012; Gehl, 2011).</w:t>
      </w:r>
    </w:p>
    <w:p w14:paraId="77813B26" w14:textId="77777777"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Social impacts are most evident through overcrowding in popular Christmas tourism spaces. High pedestrian density reduces visitor comfort, creates safety risks, and limits residents’ access to public spaces (Milano, Cheer &amp; Novelli, 2019; Koens, Postma &amp; Papp, 2018). The findings suggest that decentralising Christmas markets, extending festive routes, and staggering event schedules helped distribute visitor flows more evenly and reduce peak congestion (UNWTO, 2018; Russo, 2002; Smith et al., 2019).</w:t>
      </w:r>
    </w:p>
    <w:p w14:paraId="33C7291A" w14:textId="77777777"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Cultural commodification is a recurring concern within Christmas tourism development. Standardised decorations, repetitive performances, and mass-produced souvenirs risk diluting local traditions and reducing cultural authenticity (Cohen, 1988; Richards, 2011; MacCannell, 1976). In contrast, destinations that supported community-led celebrations, local artisans, and culturally rooted narratives were found to enhance cultural sustainability and strengthen residents’ sense of ownership (UNESCO, 2013; Timothy &amp; Boyd, 2003; George, 2010).</w:t>
      </w:r>
    </w:p>
    <w:p w14:paraId="7A808D81" w14:textId="77777777"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Despite these challenges, Christmas tourism generates significant economic benefits. The findings highlight strong increases in retail sales, hospitality demand, and short-term employment, particularly benefiting small businesses, craftspeople, and food vendors (OECD, 2020; Getz &amp; Page, 2016; Dwyer et al., 2010). Seasonal markets were shown to play an important role in revitalising urban economies and supporting local entrepreneurship during winter low seasons (UNWTO, 2019; Richards &amp; Palmer, 2010).</w:t>
      </w:r>
    </w:p>
    <w:p w14:paraId="30C17D82" w14:textId="77777777"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However, economic vulnerability emerges where destinations rely heavily on Christmas tourism alone</w:t>
      </w:r>
      <w:r w:rsidRPr="00F878BB">
        <w:rPr>
          <w:rFonts w:ascii="Times New Roman" w:eastAsia="Times New Roman" w:hAnsi="Times New Roman" w:cs="Times New Roman"/>
          <w:b/>
          <w:bCs/>
          <w:sz w:val="24"/>
          <w:szCs w:val="24"/>
          <w:lang w:bidi="hi-IN"/>
        </w:rPr>
        <w:t>.</w:t>
      </w:r>
      <w:r w:rsidRPr="00F878BB">
        <w:rPr>
          <w:rFonts w:ascii="Times New Roman" w:eastAsia="Times New Roman" w:hAnsi="Times New Roman" w:cs="Times New Roman"/>
          <w:sz w:val="24"/>
          <w:szCs w:val="24"/>
          <w:lang w:bidi="hi-IN"/>
        </w:rPr>
        <w:t xml:space="preserve"> Strong dependence on a single festive peak exposes local economies to risks such as extreme weather events, economic downturns, or public-health disruptions (Hall, Scott &amp; Gössling, 2020; OECD, 2021). The findings indicate that destinations with diversified tourism calendars and reinvestment strategies demonstrated greater economic resilience and stability (Sharpley, 2018; UNWTO, 2020).</w:t>
      </w:r>
    </w:p>
    <w:p w14:paraId="09F8B06F" w14:textId="77777777"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The findings also reveal the importance of governance and stakeholder collaboration. Effective Christmas tourism management was strongly associated with partnerships between local authorities, businesses, residents, and environmental organisations (Bramwell &amp; Lane, 2011; Jamal &amp; Getz, 1995). Participatory planning approaches enhanced policy legitimacy and improved compliance with sustainability measures (Ansell &amp; Gash, 2008; UNWTO, 2018).</w:t>
      </w:r>
    </w:p>
    <w:p w14:paraId="24953B63" w14:textId="77777777"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Overall, the findings suggest that sustainable Christmas tourism is achievable when environmental, social, and economic objectives are integrated. Destinations that combined technological innovation, cultural sensitivity, and inclusive governance were better able to balance festive appeal with long-term sustainability goals (Gössling et al., 2016; Hall, 2019; UNWTO, 2021). This highlights the need for strategic planning that treats Christmas tourism not as a short-term commercial event but as a complex seasonal system requiring responsible management.</w:t>
      </w:r>
    </w:p>
    <w:p w14:paraId="0C140D20" w14:textId="77777777" w:rsidR="00404AA3" w:rsidRPr="00404AA3" w:rsidRDefault="00404AA3" w:rsidP="00404AA3">
      <w:pPr>
        <w:spacing w:after="0" w:line="240" w:lineRule="auto"/>
        <w:rPr>
          <w:rFonts w:ascii="Times New Roman" w:eastAsia="Times New Roman" w:hAnsi="Times New Roman" w:cs="Times New Roman"/>
          <w:sz w:val="24"/>
          <w:szCs w:val="24"/>
          <w:lang w:bidi="hi-IN"/>
        </w:rPr>
      </w:pPr>
    </w:p>
    <w:p w14:paraId="78483507" w14:textId="77777777" w:rsidR="00404AA3" w:rsidRPr="00404AA3" w:rsidRDefault="00404AA3" w:rsidP="00404AA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16993255"/>
      <w:r w:rsidRPr="00404AA3">
        <w:rPr>
          <w:rFonts w:ascii="Times New Roman" w:eastAsia="Times New Roman" w:hAnsi="Times New Roman" w:cs="Times New Roman"/>
          <w:b/>
          <w:bCs/>
          <w:kern w:val="36"/>
          <w:sz w:val="48"/>
          <w:szCs w:val="48"/>
          <w:lang w:bidi="hi-IN"/>
        </w:rPr>
        <w:t>5. Discussion</w:t>
      </w:r>
      <w:bookmarkEnd w:id="18"/>
    </w:p>
    <w:p w14:paraId="0527346C" w14:textId="77777777"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This discussion critically interprets the findings of Assignment 10 using established sustainable tourism frameworks. It focuses on how planning and management strategies can mitigate the environmental, social and economic challenges of Christmas tourism while strengthening long-term sustainability. Unlike earlier assignments, this discussion places stronger emphasis on </w:t>
      </w:r>
      <w:r w:rsidRPr="00404AA3">
        <w:rPr>
          <w:rFonts w:ascii="Times New Roman" w:eastAsia="Times New Roman" w:hAnsi="Times New Roman" w:cs="Times New Roman"/>
          <w:b/>
          <w:bCs/>
          <w:sz w:val="24"/>
          <w:szCs w:val="24"/>
          <w:lang w:bidi="hi-IN"/>
        </w:rPr>
        <w:t>governance quality</w:t>
      </w:r>
      <w:r w:rsidRPr="00404AA3">
        <w:rPr>
          <w:rFonts w:ascii="Times New Roman" w:eastAsia="Times New Roman" w:hAnsi="Times New Roman" w:cs="Times New Roman"/>
          <w:sz w:val="24"/>
          <w:szCs w:val="24"/>
          <w:lang w:bidi="hi-IN"/>
        </w:rPr>
        <w:t xml:space="preserve">, </w:t>
      </w:r>
      <w:r w:rsidRPr="00404AA3">
        <w:rPr>
          <w:rFonts w:ascii="Times New Roman" w:eastAsia="Times New Roman" w:hAnsi="Times New Roman" w:cs="Times New Roman"/>
          <w:b/>
          <w:bCs/>
          <w:sz w:val="24"/>
          <w:szCs w:val="24"/>
          <w:lang w:bidi="hi-IN"/>
        </w:rPr>
        <w:t>policy implementation</w:t>
      </w:r>
      <w:r w:rsidRPr="00404AA3">
        <w:rPr>
          <w:rFonts w:ascii="Times New Roman" w:eastAsia="Times New Roman" w:hAnsi="Times New Roman" w:cs="Times New Roman"/>
          <w:sz w:val="24"/>
          <w:szCs w:val="24"/>
          <w:lang w:bidi="hi-IN"/>
        </w:rPr>
        <w:t xml:space="preserve">, and </w:t>
      </w:r>
      <w:r w:rsidRPr="00404AA3">
        <w:rPr>
          <w:rFonts w:ascii="Times New Roman" w:eastAsia="Times New Roman" w:hAnsi="Times New Roman" w:cs="Times New Roman"/>
          <w:b/>
          <w:bCs/>
          <w:sz w:val="24"/>
          <w:szCs w:val="24"/>
          <w:lang w:bidi="hi-IN"/>
        </w:rPr>
        <w:t>tourist behavioural management</w:t>
      </w:r>
      <w:r w:rsidRPr="00404AA3">
        <w:rPr>
          <w:rFonts w:ascii="Times New Roman" w:eastAsia="Times New Roman" w:hAnsi="Times New Roman" w:cs="Times New Roman"/>
          <w:sz w:val="24"/>
          <w:szCs w:val="24"/>
          <w:lang w:bidi="hi-IN"/>
        </w:rPr>
        <w:t xml:space="preserve"> during the festive season.</w:t>
      </w:r>
    </w:p>
    <w:p w14:paraId="4C12D5D8" w14:textId="77777777" w:rsidR="00404AA3" w:rsidRPr="00404AA3" w:rsidRDefault="00404AA3" w:rsidP="00404AA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93256"/>
      <w:r w:rsidRPr="00404AA3">
        <w:rPr>
          <w:rFonts w:ascii="Times New Roman" w:eastAsia="Times New Roman" w:hAnsi="Times New Roman" w:cs="Times New Roman"/>
          <w:b/>
          <w:bCs/>
          <w:sz w:val="36"/>
          <w:szCs w:val="36"/>
          <w:lang w:bidi="hi-IN"/>
        </w:rPr>
        <w:t>5.1 Environmental Sustainability and Strategic Planning</w:t>
      </w:r>
      <w:bookmarkEnd w:id="19"/>
    </w:p>
    <w:p w14:paraId="09A2ABAB" w14:textId="77777777"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6993257"/>
      <w:r w:rsidRPr="00404AA3">
        <w:rPr>
          <w:rFonts w:ascii="Times New Roman" w:eastAsia="Times New Roman" w:hAnsi="Times New Roman" w:cs="Times New Roman"/>
          <w:b/>
          <w:bCs/>
          <w:sz w:val="27"/>
          <w:szCs w:val="27"/>
          <w:lang w:bidi="hi-IN"/>
        </w:rPr>
        <w:t>5.1.1 Waste Management as a Governance Challenge</w:t>
      </w:r>
      <w:bookmarkEnd w:id="20"/>
    </w:p>
    <w:p w14:paraId="40A07DB0"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The findings indicate that waste management during the Christmas season is not merely an operational issue but a governance challenge. While many destinations introduce recycling bins and temporary waste facilities, these measures often fail due to lack of enforcement, poor tourist compliance and inadequate vendor regulation.</w:t>
      </w:r>
    </w:p>
    <w:p w14:paraId="6802961D" w14:textId="77777777"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According to sustainable tourism governance literature, effective environmental management requires </w:t>
      </w:r>
      <w:r w:rsidRPr="00404AA3">
        <w:rPr>
          <w:rFonts w:ascii="Times New Roman" w:eastAsia="Times New Roman" w:hAnsi="Times New Roman" w:cs="Times New Roman"/>
          <w:b/>
          <w:bCs/>
          <w:sz w:val="24"/>
          <w:szCs w:val="24"/>
          <w:lang w:bidi="hi-IN"/>
        </w:rPr>
        <w:t>clear rules, monitoring mechanisms and accountability</w:t>
      </w:r>
      <w:r w:rsidRPr="00404AA3">
        <w:rPr>
          <w:rFonts w:ascii="Times New Roman" w:eastAsia="Times New Roman" w:hAnsi="Times New Roman" w:cs="Times New Roman"/>
          <w:sz w:val="24"/>
          <w:szCs w:val="24"/>
          <w:lang w:bidi="hi-IN"/>
        </w:rPr>
        <w:t>. Destinations that mandate reusable containers, impose penalties for non-compliance and actively monitor waste practices demonstrate better environmental outcomes. This supports the argument that sustainability depends not only on infrastructure but also on policy enforcement and behavioural regulation.</w:t>
      </w:r>
    </w:p>
    <w:p w14:paraId="4645B3D2" w14:textId="77777777"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6993258"/>
      <w:r w:rsidRPr="00404AA3">
        <w:rPr>
          <w:rFonts w:ascii="Times New Roman" w:eastAsia="Times New Roman" w:hAnsi="Times New Roman" w:cs="Times New Roman"/>
          <w:b/>
          <w:bCs/>
          <w:sz w:val="27"/>
          <w:szCs w:val="27"/>
          <w:lang w:bidi="hi-IN"/>
        </w:rPr>
        <w:t>5.1.2 Energy Consumption and Policy Alignment</w:t>
      </w:r>
      <w:bookmarkEnd w:id="21"/>
    </w:p>
    <w:p w14:paraId="7B105E98"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Christmas lighting is central to festive tourism, yet it remains a major contributor to energy consumption. The discussion highlights that destinations achieving meaningful reductions in energy use align festive planning with broader climate and energy policies.</w:t>
      </w:r>
    </w:p>
    <w:p w14:paraId="3E09EF38" w14:textId="77777777"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This reflects Becken’s (2014) argument that tourism sustainability must be integrated into national and municipal climate strategies. LED lighting, renewable energy sourcing and time-controlled illumination systems demonstrate how policy alignment enables destinations to maintain festive aesthetics while meeting sustainability targets.</w:t>
      </w:r>
    </w:p>
    <w:p w14:paraId="1E2B16E1" w14:textId="77777777" w:rsidR="00404AA3" w:rsidRPr="00404AA3" w:rsidRDefault="00404AA3" w:rsidP="00404AA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93259"/>
      <w:r w:rsidRPr="00404AA3">
        <w:rPr>
          <w:rFonts w:ascii="Times New Roman" w:eastAsia="Times New Roman" w:hAnsi="Times New Roman" w:cs="Times New Roman"/>
          <w:b/>
          <w:bCs/>
          <w:sz w:val="36"/>
          <w:szCs w:val="36"/>
          <w:lang w:bidi="hi-IN"/>
        </w:rPr>
        <w:t>5.2 Social Sustainability and Tourist Behaviour Management</w:t>
      </w:r>
      <w:bookmarkEnd w:id="22"/>
    </w:p>
    <w:p w14:paraId="76197FEA" w14:textId="77777777"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6993260"/>
      <w:r w:rsidRPr="00404AA3">
        <w:rPr>
          <w:rFonts w:ascii="Times New Roman" w:eastAsia="Times New Roman" w:hAnsi="Times New Roman" w:cs="Times New Roman"/>
          <w:b/>
          <w:bCs/>
          <w:sz w:val="27"/>
          <w:szCs w:val="27"/>
          <w:lang w:bidi="hi-IN"/>
        </w:rPr>
        <w:t>5.2.1 Overcrowding Beyond Spatial Planning</w:t>
      </w:r>
      <w:bookmarkEnd w:id="23"/>
    </w:p>
    <w:p w14:paraId="4B4D2D77"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While spatial planning helps distribute visitor flows, the findings reveal that </w:t>
      </w:r>
      <w:r w:rsidRPr="00404AA3">
        <w:rPr>
          <w:rFonts w:ascii="Times New Roman" w:eastAsia="Times New Roman" w:hAnsi="Times New Roman" w:cs="Times New Roman"/>
          <w:b/>
          <w:bCs/>
          <w:sz w:val="24"/>
          <w:szCs w:val="24"/>
          <w:lang w:bidi="hi-IN"/>
        </w:rPr>
        <w:t>tourist behaviour</w:t>
      </w:r>
      <w:r w:rsidRPr="00404AA3">
        <w:rPr>
          <w:rFonts w:ascii="Times New Roman" w:eastAsia="Times New Roman" w:hAnsi="Times New Roman" w:cs="Times New Roman"/>
          <w:sz w:val="24"/>
          <w:szCs w:val="24"/>
          <w:lang w:bidi="hi-IN"/>
        </w:rPr>
        <w:t xml:space="preserve"> plays an equally important role in social sustainability. Uncontrolled crowd behaviour, queue jumping, noise and alcohol-related disturbances intensify social conflict during the Christmas season.</w:t>
      </w:r>
    </w:p>
    <w:p w14:paraId="6AD61900"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From a theoretical perspective, this supports the need to complement spatial strategies with </w:t>
      </w:r>
      <w:r w:rsidRPr="00404AA3">
        <w:rPr>
          <w:rFonts w:ascii="Times New Roman" w:eastAsia="Times New Roman" w:hAnsi="Times New Roman" w:cs="Times New Roman"/>
          <w:b/>
          <w:bCs/>
          <w:sz w:val="24"/>
          <w:szCs w:val="24"/>
          <w:lang w:bidi="hi-IN"/>
        </w:rPr>
        <w:t>behavioural management tools</w:t>
      </w:r>
      <w:r w:rsidRPr="00404AA3">
        <w:rPr>
          <w:rFonts w:ascii="Times New Roman" w:eastAsia="Times New Roman" w:hAnsi="Times New Roman" w:cs="Times New Roman"/>
          <w:sz w:val="24"/>
          <w:szCs w:val="24"/>
          <w:lang w:bidi="hi-IN"/>
        </w:rPr>
        <w:t>, such as visitor codes of conduct, signage, crowd stewards and real-time communication. These measures help maintain respectful use of shared public spaces and protect residents’ quality of life.</w:t>
      </w:r>
    </w:p>
    <w:p w14:paraId="328A0EFC" w14:textId="77777777"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6993261"/>
      <w:r w:rsidRPr="00404AA3">
        <w:rPr>
          <w:rFonts w:ascii="Times New Roman" w:eastAsia="Times New Roman" w:hAnsi="Times New Roman" w:cs="Times New Roman"/>
          <w:b/>
          <w:bCs/>
          <w:sz w:val="27"/>
          <w:szCs w:val="27"/>
          <w:lang w:bidi="hi-IN"/>
        </w:rPr>
        <w:t>5.2.2 Resident–Tourist Relationship and Social Licence</w:t>
      </w:r>
      <w:bookmarkEnd w:id="24"/>
    </w:p>
    <w:p w14:paraId="756DA84B"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The discussion confirms that resident tolerance of Christmas tourism depends on perceived fairness and benefit distribution. When residents feel excluded from decision-making or displaced from public spaces, social acceptance declines.</w:t>
      </w:r>
    </w:p>
    <w:p w14:paraId="0ADE41C8" w14:textId="77777777"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Stakeholder theory suggests that destinations must maintain a </w:t>
      </w:r>
      <w:r w:rsidRPr="00404AA3">
        <w:rPr>
          <w:rFonts w:ascii="Times New Roman" w:eastAsia="Times New Roman" w:hAnsi="Times New Roman" w:cs="Times New Roman"/>
          <w:b/>
          <w:bCs/>
          <w:sz w:val="24"/>
          <w:szCs w:val="24"/>
          <w:lang w:bidi="hi-IN"/>
        </w:rPr>
        <w:t>social licence to operate</w:t>
      </w:r>
      <w:r w:rsidRPr="00404AA3">
        <w:rPr>
          <w:rFonts w:ascii="Times New Roman" w:eastAsia="Times New Roman" w:hAnsi="Times New Roman" w:cs="Times New Roman"/>
          <w:sz w:val="24"/>
          <w:szCs w:val="24"/>
          <w:lang w:bidi="hi-IN"/>
        </w:rPr>
        <w:t>, particularly during high-impact seasons. Community consultation, resident-only time slots at markets and local priority access strengthen trust and reduce social conflict.</w:t>
      </w:r>
    </w:p>
    <w:p w14:paraId="0B8E44CA" w14:textId="77777777" w:rsidR="00404AA3" w:rsidRPr="00404AA3" w:rsidRDefault="00404AA3" w:rsidP="00404AA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6993262"/>
      <w:r w:rsidRPr="00404AA3">
        <w:rPr>
          <w:rFonts w:ascii="Times New Roman" w:eastAsia="Times New Roman" w:hAnsi="Times New Roman" w:cs="Times New Roman"/>
          <w:b/>
          <w:bCs/>
          <w:sz w:val="36"/>
          <w:szCs w:val="36"/>
          <w:lang w:bidi="hi-IN"/>
        </w:rPr>
        <w:t>5.3 Cultural Sustainability and Authentic Experience Design</w:t>
      </w:r>
      <w:bookmarkEnd w:id="25"/>
    </w:p>
    <w:p w14:paraId="6BF1B686" w14:textId="77777777"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6993263"/>
      <w:r w:rsidRPr="00404AA3">
        <w:rPr>
          <w:rFonts w:ascii="Times New Roman" w:eastAsia="Times New Roman" w:hAnsi="Times New Roman" w:cs="Times New Roman"/>
          <w:b/>
          <w:bCs/>
          <w:sz w:val="27"/>
          <w:szCs w:val="27"/>
          <w:lang w:bidi="hi-IN"/>
        </w:rPr>
        <w:t>5.3.1 Managing Commercialisation</w:t>
      </w:r>
      <w:bookmarkEnd w:id="26"/>
    </w:p>
    <w:p w14:paraId="32F414E9"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The findings show that excessive commercialisation threatens the cultural meaning of Christmas. Standardised stalls, imported goods and scripted performances weaken authenticity and reduce cultural sustainability.</w:t>
      </w:r>
    </w:p>
    <w:p w14:paraId="58D30D94" w14:textId="77777777"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However, the discussion highlights that </w:t>
      </w:r>
      <w:r w:rsidRPr="00404AA3">
        <w:rPr>
          <w:rFonts w:ascii="Times New Roman" w:eastAsia="Times New Roman" w:hAnsi="Times New Roman" w:cs="Times New Roman"/>
          <w:b/>
          <w:bCs/>
          <w:sz w:val="24"/>
          <w:szCs w:val="24"/>
          <w:lang w:bidi="hi-IN"/>
        </w:rPr>
        <w:t>commercial activity is not inherently unsustainable</w:t>
      </w:r>
      <w:r w:rsidRPr="00404AA3">
        <w:rPr>
          <w:rFonts w:ascii="Times New Roman" w:eastAsia="Times New Roman" w:hAnsi="Times New Roman" w:cs="Times New Roman"/>
          <w:sz w:val="24"/>
          <w:szCs w:val="24"/>
          <w:lang w:bidi="hi-IN"/>
        </w:rPr>
        <w:t>. When guided by cultural policy and community oversight, commercial elements can support tradition rather than replace it. Locally produced goods, region-specific food and storytelling-based performances enhance authenticity while generating income.</w:t>
      </w:r>
    </w:p>
    <w:p w14:paraId="33BCC5ED" w14:textId="77777777"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6993264"/>
      <w:r w:rsidRPr="00404AA3">
        <w:rPr>
          <w:rFonts w:ascii="Times New Roman" w:eastAsia="Times New Roman" w:hAnsi="Times New Roman" w:cs="Times New Roman"/>
          <w:b/>
          <w:bCs/>
          <w:sz w:val="27"/>
          <w:szCs w:val="27"/>
          <w:lang w:bidi="hi-IN"/>
        </w:rPr>
        <w:t>5.3.2 Experience Quality Over Quantity</w:t>
      </w:r>
      <w:bookmarkEnd w:id="27"/>
    </w:p>
    <w:p w14:paraId="6C01E2CC"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This assignment reinforces the shift from volume-driven tourism to </w:t>
      </w:r>
      <w:r w:rsidRPr="00404AA3">
        <w:rPr>
          <w:rFonts w:ascii="Times New Roman" w:eastAsia="Times New Roman" w:hAnsi="Times New Roman" w:cs="Times New Roman"/>
          <w:b/>
          <w:bCs/>
          <w:sz w:val="24"/>
          <w:szCs w:val="24"/>
          <w:lang w:bidi="hi-IN"/>
        </w:rPr>
        <w:t>quality-based tourism experiences</w:t>
      </w:r>
      <w:r w:rsidRPr="00404AA3">
        <w:rPr>
          <w:rFonts w:ascii="Times New Roman" w:eastAsia="Times New Roman" w:hAnsi="Times New Roman" w:cs="Times New Roman"/>
          <w:sz w:val="24"/>
          <w:szCs w:val="24"/>
          <w:lang w:bidi="hi-IN"/>
        </w:rPr>
        <w:t>. Sustainable Christmas tourism prioritises meaningful engagement over maximum visitor numbers.</w:t>
      </w:r>
    </w:p>
    <w:p w14:paraId="1F6693D0" w14:textId="77777777"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This aligns with contemporary sustainable tourism thinking, which argues that high-quality, culturally rich experiences generate greater long-term value with lower environmental and social costs.</w:t>
      </w:r>
    </w:p>
    <w:p w14:paraId="3D415506" w14:textId="77777777" w:rsidR="00404AA3" w:rsidRPr="00404AA3" w:rsidRDefault="00404AA3" w:rsidP="00404AA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6993265"/>
      <w:r w:rsidRPr="00404AA3">
        <w:rPr>
          <w:rFonts w:ascii="Times New Roman" w:eastAsia="Times New Roman" w:hAnsi="Times New Roman" w:cs="Times New Roman"/>
          <w:b/>
          <w:bCs/>
          <w:sz w:val="36"/>
          <w:szCs w:val="36"/>
          <w:lang w:bidi="hi-IN"/>
        </w:rPr>
        <w:t>5.4 Economic Sustainability and Policy Coordination</w:t>
      </w:r>
      <w:bookmarkEnd w:id="28"/>
    </w:p>
    <w:p w14:paraId="0E67A571" w14:textId="77777777"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6993266"/>
      <w:r w:rsidRPr="00404AA3">
        <w:rPr>
          <w:rFonts w:ascii="Times New Roman" w:eastAsia="Times New Roman" w:hAnsi="Times New Roman" w:cs="Times New Roman"/>
          <w:b/>
          <w:bCs/>
          <w:sz w:val="27"/>
          <w:szCs w:val="27"/>
          <w:lang w:bidi="hi-IN"/>
        </w:rPr>
        <w:t>5.4.1 Short-Term Gains vs Long-Term Stability</w:t>
      </w:r>
      <w:bookmarkEnd w:id="29"/>
    </w:p>
    <w:p w14:paraId="3942A6DC"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The findings confirm that Christmas tourism delivers strong short-term economic returns but creates long-term risk when destinations become overdependent. Economic sustainability requires policy coordination between tourism departments, urban planners and local economic development agencies.</w:t>
      </w:r>
    </w:p>
    <w:p w14:paraId="4D081259" w14:textId="77777777"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Revenue reinvestment into public infrastructure, community facilities and year-round tourism products enhances long-term stability and reduces vulnerability.</w:t>
      </w:r>
    </w:p>
    <w:p w14:paraId="49B4C4A9" w14:textId="77777777"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6993267"/>
      <w:r w:rsidRPr="00404AA3">
        <w:rPr>
          <w:rFonts w:ascii="Times New Roman" w:eastAsia="Times New Roman" w:hAnsi="Times New Roman" w:cs="Times New Roman"/>
          <w:b/>
          <w:bCs/>
          <w:sz w:val="27"/>
          <w:szCs w:val="27"/>
          <w:lang w:bidi="hi-IN"/>
        </w:rPr>
        <w:t>5.4.2 Supporting Small and Local Businesses</w:t>
      </w:r>
      <w:bookmarkEnd w:id="30"/>
    </w:p>
    <w:p w14:paraId="36E9698D"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Sustainable festive planning also involves </w:t>
      </w:r>
      <w:r w:rsidRPr="00404AA3">
        <w:rPr>
          <w:rFonts w:ascii="Times New Roman" w:eastAsia="Times New Roman" w:hAnsi="Times New Roman" w:cs="Times New Roman"/>
          <w:b/>
          <w:bCs/>
          <w:sz w:val="24"/>
          <w:szCs w:val="24"/>
          <w:lang w:bidi="hi-IN"/>
        </w:rPr>
        <w:t>economic justice</w:t>
      </w:r>
      <w:r w:rsidRPr="00404AA3">
        <w:rPr>
          <w:rFonts w:ascii="Times New Roman" w:eastAsia="Times New Roman" w:hAnsi="Times New Roman" w:cs="Times New Roman"/>
          <w:sz w:val="24"/>
          <w:szCs w:val="24"/>
          <w:lang w:bidi="hi-IN"/>
        </w:rPr>
        <w:t>. The discussion highlights that destinations supporting small, local vendors through reduced stall fees, local-only zones and marketing support achieve more inclusive economic outcomes.</w:t>
      </w:r>
    </w:p>
    <w:p w14:paraId="33831E1D" w14:textId="77777777"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This approach aligns with sustainable development principles by ensuring that tourism benefits are shared across the community rather than concentrated among large commercial operators.</w:t>
      </w:r>
    </w:p>
    <w:p w14:paraId="48271AD9" w14:textId="77777777" w:rsidR="00404AA3" w:rsidRPr="00404AA3" w:rsidRDefault="00404AA3" w:rsidP="00404AA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6993268"/>
      <w:r w:rsidRPr="00404AA3">
        <w:rPr>
          <w:rFonts w:ascii="Times New Roman" w:eastAsia="Times New Roman" w:hAnsi="Times New Roman" w:cs="Times New Roman"/>
          <w:b/>
          <w:bCs/>
          <w:sz w:val="36"/>
          <w:szCs w:val="36"/>
          <w:lang w:bidi="hi-IN"/>
        </w:rPr>
        <w:t>5.5 Integrated Sustainability Approach</w:t>
      </w:r>
      <w:bookmarkEnd w:id="31"/>
    </w:p>
    <w:p w14:paraId="1F3DC848"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The discussion demonstrates that environmental, social and economic sustainability during Christmas tourism are deeply interconnected. Effective planning requires:</w:t>
      </w:r>
    </w:p>
    <w:p w14:paraId="203936A5" w14:textId="77777777" w:rsidR="00404AA3" w:rsidRPr="00404AA3" w:rsidRDefault="00404AA3" w:rsidP="00404AA3">
      <w:pPr>
        <w:numPr>
          <w:ilvl w:val="0"/>
          <w:numId w:val="66"/>
        </w:num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Strong governance and enforcement</w:t>
      </w:r>
    </w:p>
    <w:p w14:paraId="4DF20C2A" w14:textId="77777777" w:rsidR="00404AA3" w:rsidRPr="00404AA3" w:rsidRDefault="00404AA3" w:rsidP="00404AA3">
      <w:pPr>
        <w:numPr>
          <w:ilvl w:val="0"/>
          <w:numId w:val="66"/>
        </w:num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Behavioural management of tourists</w:t>
      </w:r>
    </w:p>
    <w:p w14:paraId="59C99840" w14:textId="77777777" w:rsidR="00404AA3" w:rsidRPr="00404AA3" w:rsidRDefault="00404AA3" w:rsidP="00404AA3">
      <w:pPr>
        <w:numPr>
          <w:ilvl w:val="0"/>
          <w:numId w:val="66"/>
        </w:num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Community participation</w:t>
      </w:r>
    </w:p>
    <w:p w14:paraId="25E2A5CB" w14:textId="77777777" w:rsidR="00404AA3" w:rsidRPr="00404AA3" w:rsidRDefault="00404AA3" w:rsidP="00404AA3">
      <w:pPr>
        <w:numPr>
          <w:ilvl w:val="0"/>
          <w:numId w:val="66"/>
        </w:num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Policy integration across sectors</w:t>
      </w:r>
    </w:p>
    <w:p w14:paraId="02FF2EB9"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Destinations that treat Christmas tourism as a </w:t>
      </w:r>
      <w:r w:rsidRPr="00404AA3">
        <w:rPr>
          <w:rFonts w:ascii="Times New Roman" w:eastAsia="Times New Roman" w:hAnsi="Times New Roman" w:cs="Times New Roman"/>
          <w:b/>
          <w:bCs/>
          <w:sz w:val="24"/>
          <w:szCs w:val="24"/>
          <w:lang w:bidi="hi-IN"/>
        </w:rPr>
        <w:t>strategic sustainability challenge</w:t>
      </w:r>
      <w:r w:rsidRPr="00404AA3">
        <w:rPr>
          <w:rFonts w:ascii="Times New Roman" w:eastAsia="Times New Roman" w:hAnsi="Times New Roman" w:cs="Times New Roman"/>
          <w:sz w:val="24"/>
          <w:szCs w:val="24"/>
          <w:lang w:bidi="hi-IN"/>
        </w:rPr>
        <w:t>, rather than a short-term commercial opportunity, are better positioned to protect public spaces, cultural identity and community well-being.</w:t>
      </w:r>
    </w:p>
    <w:p w14:paraId="12B017BF" w14:textId="77777777" w:rsidR="00404AA3" w:rsidRPr="00404AA3" w:rsidRDefault="00404AA3" w:rsidP="00404AA3">
      <w:pPr>
        <w:spacing w:after="0" w:line="240" w:lineRule="auto"/>
        <w:rPr>
          <w:rFonts w:ascii="Times New Roman" w:eastAsia="Times New Roman" w:hAnsi="Times New Roman" w:cs="Times New Roman"/>
          <w:sz w:val="24"/>
          <w:szCs w:val="24"/>
          <w:lang w:bidi="hi-IN"/>
        </w:rPr>
      </w:pPr>
    </w:p>
    <w:p w14:paraId="088BB822" w14:textId="77777777" w:rsidR="00404AA3" w:rsidRPr="00404AA3" w:rsidRDefault="00404AA3" w:rsidP="00404AA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6993269"/>
      <w:r w:rsidRPr="00404AA3">
        <w:rPr>
          <w:rFonts w:ascii="Times New Roman" w:eastAsia="Times New Roman" w:hAnsi="Times New Roman" w:cs="Times New Roman"/>
          <w:b/>
          <w:bCs/>
          <w:kern w:val="36"/>
          <w:sz w:val="48"/>
          <w:szCs w:val="48"/>
          <w:lang w:bidi="hi-IN"/>
        </w:rPr>
        <w:t>6. Conclusion</w:t>
      </w:r>
      <w:bookmarkEnd w:id="32"/>
    </w:p>
    <w:p w14:paraId="7323AE3D"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The Christmas season represents one of the most intensive and spatially concentrated periods of tourism activity worldwide. As explored throughout this assignment, Christmas tourism plays a significant role in destination development by generating employment, increasing revenue for local businesses and enhancing place identity through festive celebrations. However, the same factors that make Christmas tourism economically attractive also create serious sustainability challenges related to environmental degradation, social disruption and long-term economic vulnerability.</w:t>
      </w:r>
    </w:p>
    <w:p w14:paraId="3AE05BB6"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One of the most pressing findings of this study is the environmental pressure placed on tourism spaces during the Christmas season. High levels of waste generation, excessive energy consumption from decorative lighting and heating, and increased transport emissions contribute to environmental stress in urban and cultural destinations. Without effective planning, these impacts reduce the quality of public spaces and contradict global sustainability objectives. The assignment demonstrates that sustainable solutions such as LED lighting systems, renewable energy use, reusable container schemes and sustainable mobility planning can significantly reduce environmental impacts while maintaining festive appeal.</w:t>
      </w:r>
    </w:p>
    <w:p w14:paraId="4C2B3134"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Social sustainability emerges as an equally critical dimension. Overcrowding, noise pollution and restricted access to public spaces negatively affect residents’ quality of life during the Christmas period. In many destinations, local communities experience a sense of exclusion as public spaces are temporarily transformed into tourist-dominated zones. Additionally, the commercialisation of Christmas traditions risks weakening cultural authenticity and local identity. The analysis confirms that community participation, stakeholder collaboration and community-based tourism approaches are essential for ensuring that Christmas tourism remains socially inclusive and culturally respectful.</w:t>
      </w:r>
    </w:p>
    <w:p w14:paraId="300B7ACC"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From an economic perspective, Christmas tourism provides important short-term benefits but also creates structural risks when destinations become overly dependent on seasonal revenue. The findings highlight the importance of reinvesting festive-season income into long-term infrastructure, community development and year-round tourism initiatives. Sustainable economic planning ensures resilience against external shocks and supports balanced development beyond the Christmas season.</w:t>
      </w:r>
    </w:p>
    <w:p w14:paraId="4372B4F5"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In conclusion, sustainable planning and management of Christmas tourism spaces require an integrated approach that addresses environmental protection, social well-being and economic resilience simultaneously. Destinations that adopt long-term sustainability strategies, inclusive governance frameworks and spatially balanced planning are better equipped to manage the pressures of festive tourism. Sustainable Christmas tourism is not about limiting celebration, but about ensuring that festive experiences can continue without compromising environmental resources, cultural integrity or community quality of life for future generations.</w:t>
      </w:r>
    </w:p>
    <w:p w14:paraId="2294F478" w14:textId="77777777" w:rsidR="00404AA3" w:rsidRPr="00404AA3" w:rsidRDefault="00404AA3" w:rsidP="00404AA3">
      <w:pPr>
        <w:spacing w:after="0" w:line="240" w:lineRule="auto"/>
        <w:rPr>
          <w:rFonts w:ascii="Times New Roman" w:eastAsia="Times New Roman" w:hAnsi="Times New Roman" w:cs="Times New Roman"/>
          <w:sz w:val="24"/>
          <w:szCs w:val="24"/>
          <w:lang w:bidi="hi-IN"/>
        </w:rPr>
      </w:pPr>
    </w:p>
    <w:p w14:paraId="477374C9" w14:textId="77777777" w:rsidR="00404AA3" w:rsidRPr="00404AA3" w:rsidRDefault="00404AA3" w:rsidP="00404AA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16993270"/>
      <w:r>
        <w:rPr>
          <w:rFonts w:ascii="Times New Roman" w:eastAsia="Times New Roman" w:hAnsi="Times New Roman" w:cs="Times New Roman"/>
          <w:b/>
          <w:bCs/>
          <w:kern w:val="36"/>
          <w:sz w:val="48"/>
          <w:szCs w:val="48"/>
          <w:lang w:bidi="hi-IN"/>
        </w:rPr>
        <w:t>7. References</w:t>
      </w:r>
      <w:bookmarkEnd w:id="33"/>
      <w:r>
        <w:rPr>
          <w:rFonts w:ascii="Times New Roman" w:eastAsia="Times New Roman" w:hAnsi="Times New Roman" w:cs="Times New Roman"/>
          <w:b/>
          <w:bCs/>
          <w:kern w:val="36"/>
          <w:sz w:val="48"/>
          <w:szCs w:val="48"/>
          <w:lang w:bidi="hi-IN"/>
        </w:rPr>
        <w:t xml:space="preserve"> </w:t>
      </w:r>
    </w:p>
    <w:p w14:paraId="33543104"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Becken, S. (2014). </w:t>
      </w:r>
      <w:r w:rsidRPr="00404AA3">
        <w:rPr>
          <w:rFonts w:ascii="Times New Roman" w:eastAsia="Times New Roman" w:hAnsi="Times New Roman" w:cs="Times New Roman"/>
          <w:i/>
          <w:iCs/>
          <w:sz w:val="24"/>
          <w:szCs w:val="24"/>
          <w:lang w:bidi="hi-IN"/>
        </w:rPr>
        <w:t>Sustainable tourism and the energy challenge</w:t>
      </w:r>
      <w:r w:rsidRPr="00404AA3">
        <w:rPr>
          <w:rFonts w:ascii="Times New Roman" w:eastAsia="Times New Roman" w:hAnsi="Times New Roman" w:cs="Times New Roman"/>
          <w:sz w:val="24"/>
          <w:szCs w:val="24"/>
          <w:lang w:bidi="hi-IN"/>
        </w:rPr>
        <w:t>. Routledge.</w:t>
      </w:r>
    </w:p>
    <w:p w14:paraId="3FE932CE"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Braun, V., &amp; Clarke, V. (2006). Using thematic analysis in psychology. </w:t>
      </w:r>
      <w:r w:rsidRPr="00404AA3">
        <w:rPr>
          <w:rFonts w:ascii="Times New Roman" w:eastAsia="Times New Roman" w:hAnsi="Times New Roman" w:cs="Times New Roman"/>
          <w:i/>
          <w:iCs/>
          <w:sz w:val="24"/>
          <w:szCs w:val="24"/>
          <w:lang w:bidi="hi-IN"/>
        </w:rPr>
        <w:t>Qualitative Research in Psychology, 3</w:t>
      </w:r>
      <w:r w:rsidRPr="00404AA3">
        <w:rPr>
          <w:rFonts w:ascii="Times New Roman" w:eastAsia="Times New Roman" w:hAnsi="Times New Roman" w:cs="Times New Roman"/>
          <w:sz w:val="24"/>
          <w:szCs w:val="24"/>
          <w:lang w:bidi="hi-IN"/>
        </w:rPr>
        <w:t>(2), 77–101.</w:t>
      </w:r>
    </w:p>
    <w:p w14:paraId="704EE632"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Bramwell, B., &amp; Lane, B. (1993). Sustainable tourism: An evolving global approach. </w:t>
      </w:r>
      <w:r w:rsidRPr="00404AA3">
        <w:rPr>
          <w:rFonts w:ascii="Times New Roman" w:eastAsia="Times New Roman" w:hAnsi="Times New Roman" w:cs="Times New Roman"/>
          <w:i/>
          <w:iCs/>
          <w:sz w:val="24"/>
          <w:szCs w:val="24"/>
          <w:lang w:bidi="hi-IN"/>
        </w:rPr>
        <w:t>Journal of Sustainable Tourism, 1</w:t>
      </w:r>
      <w:r w:rsidRPr="00404AA3">
        <w:rPr>
          <w:rFonts w:ascii="Times New Roman" w:eastAsia="Times New Roman" w:hAnsi="Times New Roman" w:cs="Times New Roman"/>
          <w:sz w:val="24"/>
          <w:szCs w:val="24"/>
          <w:lang w:bidi="hi-IN"/>
        </w:rPr>
        <w:t>(1), 1–5.</w:t>
      </w:r>
    </w:p>
    <w:p w14:paraId="1DE1F272"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Bramwell, B., &amp; Lane, B. (2013). Getting from here to there: Systems change, behavioural change and sustainable tourism. </w:t>
      </w:r>
      <w:r w:rsidRPr="00404AA3">
        <w:rPr>
          <w:rFonts w:ascii="Times New Roman" w:eastAsia="Times New Roman" w:hAnsi="Times New Roman" w:cs="Times New Roman"/>
          <w:i/>
          <w:iCs/>
          <w:sz w:val="24"/>
          <w:szCs w:val="24"/>
          <w:lang w:bidi="hi-IN"/>
        </w:rPr>
        <w:t>Journal of Sustainable Tourism, 21</w:t>
      </w:r>
      <w:r w:rsidRPr="00404AA3">
        <w:rPr>
          <w:rFonts w:ascii="Times New Roman" w:eastAsia="Times New Roman" w:hAnsi="Times New Roman" w:cs="Times New Roman"/>
          <w:sz w:val="24"/>
          <w:szCs w:val="24"/>
          <w:lang w:bidi="hi-IN"/>
        </w:rPr>
        <w:t>(1), 1–4.</w:t>
      </w:r>
    </w:p>
    <w:p w14:paraId="001EB0A5"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Butler, R. (1980). The concept of the tourist area lifecycle. </w:t>
      </w:r>
      <w:r w:rsidRPr="00404AA3">
        <w:rPr>
          <w:rFonts w:ascii="Times New Roman" w:eastAsia="Times New Roman" w:hAnsi="Times New Roman" w:cs="Times New Roman"/>
          <w:i/>
          <w:iCs/>
          <w:sz w:val="24"/>
          <w:szCs w:val="24"/>
          <w:lang w:bidi="hi-IN"/>
        </w:rPr>
        <w:t>Canadian Geographer, 24</w:t>
      </w:r>
      <w:r w:rsidRPr="00404AA3">
        <w:rPr>
          <w:rFonts w:ascii="Times New Roman" w:eastAsia="Times New Roman" w:hAnsi="Times New Roman" w:cs="Times New Roman"/>
          <w:sz w:val="24"/>
          <w:szCs w:val="24"/>
          <w:lang w:bidi="hi-IN"/>
        </w:rPr>
        <w:t>(1), 5–12.</w:t>
      </w:r>
    </w:p>
    <w:p w14:paraId="346B6A61"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Creswell, J. W. (2014). </w:t>
      </w:r>
      <w:r w:rsidRPr="00404AA3">
        <w:rPr>
          <w:rFonts w:ascii="Times New Roman" w:eastAsia="Times New Roman" w:hAnsi="Times New Roman" w:cs="Times New Roman"/>
          <w:i/>
          <w:iCs/>
          <w:sz w:val="24"/>
          <w:szCs w:val="24"/>
          <w:lang w:bidi="hi-IN"/>
        </w:rPr>
        <w:t>Research design: Qualitative, quantitative, and mixed methods approaches</w:t>
      </w:r>
      <w:r w:rsidRPr="00404AA3">
        <w:rPr>
          <w:rFonts w:ascii="Times New Roman" w:eastAsia="Times New Roman" w:hAnsi="Times New Roman" w:cs="Times New Roman"/>
          <w:sz w:val="24"/>
          <w:szCs w:val="24"/>
          <w:lang w:bidi="hi-IN"/>
        </w:rPr>
        <w:t>. SAGE Publications.</w:t>
      </w:r>
    </w:p>
    <w:p w14:paraId="17DCED2C"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Doxey, G. V. (1975). A causation theory of visitor–resident irritants. </w:t>
      </w:r>
      <w:r w:rsidRPr="00404AA3">
        <w:rPr>
          <w:rFonts w:ascii="Times New Roman" w:eastAsia="Times New Roman" w:hAnsi="Times New Roman" w:cs="Times New Roman"/>
          <w:i/>
          <w:iCs/>
          <w:sz w:val="24"/>
          <w:szCs w:val="24"/>
          <w:lang w:bidi="hi-IN"/>
        </w:rPr>
        <w:t>Travel Research Association Conference Proceedings</w:t>
      </w:r>
      <w:r w:rsidRPr="00404AA3">
        <w:rPr>
          <w:rFonts w:ascii="Times New Roman" w:eastAsia="Times New Roman" w:hAnsi="Times New Roman" w:cs="Times New Roman"/>
          <w:sz w:val="24"/>
          <w:szCs w:val="24"/>
          <w:lang w:bidi="hi-IN"/>
        </w:rPr>
        <w:t>, 195–198.</w:t>
      </w:r>
    </w:p>
    <w:p w14:paraId="1183825C"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Elkington, J. (1997). </w:t>
      </w:r>
      <w:r w:rsidRPr="00404AA3">
        <w:rPr>
          <w:rFonts w:ascii="Times New Roman" w:eastAsia="Times New Roman" w:hAnsi="Times New Roman" w:cs="Times New Roman"/>
          <w:i/>
          <w:iCs/>
          <w:sz w:val="24"/>
          <w:szCs w:val="24"/>
          <w:lang w:bidi="hi-IN"/>
        </w:rPr>
        <w:t>Cannibals with forks: The triple bottom line of 21st century business</w:t>
      </w:r>
      <w:r w:rsidRPr="00404AA3">
        <w:rPr>
          <w:rFonts w:ascii="Times New Roman" w:eastAsia="Times New Roman" w:hAnsi="Times New Roman" w:cs="Times New Roman"/>
          <w:sz w:val="24"/>
          <w:szCs w:val="24"/>
          <w:lang w:bidi="hi-IN"/>
        </w:rPr>
        <w:t>. Capstone.</w:t>
      </w:r>
    </w:p>
    <w:p w14:paraId="7D2CC0EF"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Freeman, R. E. (1984). </w:t>
      </w:r>
      <w:r w:rsidRPr="00404AA3">
        <w:rPr>
          <w:rFonts w:ascii="Times New Roman" w:eastAsia="Times New Roman" w:hAnsi="Times New Roman" w:cs="Times New Roman"/>
          <w:i/>
          <w:iCs/>
          <w:sz w:val="24"/>
          <w:szCs w:val="24"/>
          <w:lang w:bidi="hi-IN"/>
        </w:rPr>
        <w:t>Strategic management: A stakeholder approach</w:t>
      </w:r>
      <w:r w:rsidRPr="00404AA3">
        <w:rPr>
          <w:rFonts w:ascii="Times New Roman" w:eastAsia="Times New Roman" w:hAnsi="Times New Roman" w:cs="Times New Roman"/>
          <w:sz w:val="24"/>
          <w:szCs w:val="24"/>
          <w:lang w:bidi="hi-IN"/>
        </w:rPr>
        <w:t>. Pitman.</w:t>
      </w:r>
    </w:p>
    <w:p w14:paraId="38F295E6"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Gössling, S., &amp; Peeters, P. (2015). Tourism’s impacts on climate change: An evolving research agenda. </w:t>
      </w:r>
      <w:r w:rsidRPr="00404AA3">
        <w:rPr>
          <w:rFonts w:ascii="Times New Roman" w:eastAsia="Times New Roman" w:hAnsi="Times New Roman" w:cs="Times New Roman"/>
          <w:i/>
          <w:iCs/>
          <w:sz w:val="24"/>
          <w:szCs w:val="24"/>
          <w:lang w:bidi="hi-IN"/>
        </w:rPr>
        <w:t>Journal of Sustainable Tourism, 23</w:t>
      </w:r>
      <w:r w:rsidRPr="00404AA3">
        <w:rPr>
          <w:rFonts w:ascii="Times New Roman" w:eastAsia="Times New Roman" w:hAnsi="Times New Roman" w:cs="Times New Roman"/>
          <w:sz w:val="24"/>
          <w:szCs w:val="24"/>
          <w:lang w:bidi="hi-IN"/>
        </w:rPr>
        <w:t>(5), 639–657.</w:t>
      </w:r>
    </w:p>
    <w:p w14:paraId="4D6D62CF"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Greenwood, D. J. (1977). Culture by the pound: An anthropological perspective on tourism as cultural commodification. In V. Smith (Ed.), </w:t>
      </w:r>
      <w:r w:rsidRPr="00404AA3">
        <w:rPr>
          <w:rFonts w:ascii="Times New Roman" w:eastAsia="Times New Roman" w:hAnsi="Times New Roman" w:cs="Times New Roman"/>
          <w:i/>
          <w:iCs/>
          <w:sz w:val="24"/>
          <w:szCs w:val="24"/>
          <w:lang w:bidi="hi-IN"/>
        </w:rPr>
        <w:t>Hosts and Guests</w:t>
      </w:r>
      <w:r w:rsidRPr="00404AA3">
        <w:rPr>
          <w:rFonts w:ascii="Times New Roman" w:eastAsia="Times New Roman" w:hAnsi="Times New Roman" w:cs="Times New Roman"/>
          <w:sz w:val="24"/>
          <w:szCs w:val="24"/>
          <w:lang w:bidi="hi-IN"/>
        </w:rPr>
        <w:t xml:space="preserve"> (pp. 129–138). University of Pennsylvania Press.</w:t>
      </w:r>
    </w:p>
    <w:p w14:paraId="78747943"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Hall, C. M. (2008). </w:t>
      </w:r>
      <w:r w:rsidRPr="00404AA3">
        <w:rPr>
          <w:rFonts w:ascii="Times New Roman" w:eastAsia="Times New Roman" w:hAnsi="Times New Roman" w:cs="Times New Roman"/>
          <w:i/>
          <w:iCs/>
          <w:sz w:val="24"/>
          <w:szCs w:val="24"/>
          <w:lang w:bidi="hi-IN"/>
        </w:rPr>
        <w:t>Tourism planning: Policies, processes and relationships</w:t>
      </w:r>
      <w:r w:rsidRPr="00404AA3">
        <w:rPr>
          <w:rFonts w:ascii="Times New Roman" w:eastAsia="Times New Roman" w:hAnsi="Times New Roman" w:cs="Times New Roman"/>
          <w:sz w:val="24"/>
          <w:szCs w:val="24"/>
          <w:lang w:bidi="hi-IN"/>
        </w:rPr>
        <w:t xml:space="preserve"> (2nd ed.). Pearson Education.</w:t>
      </w:r>
    </w:p>
    <w:p w14:paraId="275CE5EB"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Mitchell, R. E., &amp; Reid, D. G. (2001). Community integration in tourism development. </w:t>
      </w:r>
      <w:r w:rsidRPr="00404AA3">
        <w:rPr>
          <w:rFonts w:ascii="Times New Roman" w:eastAsia="Times New Roman" w:hAnsi="Times New Roman" w:cs="Times New Roman"/>
          <w:i/>
          <w:iCs/>
          <w:sz w:val="24"/>
          <w:szCs w:val="24"/>
          <w:lang w:bidi="hi-IN"/>
        </w:rPr>
        <w:t>Annals of Tourism Research, 28</w:t>
      </w:r>
      <w:r w:rsidRPr="00404AA3">
        <w:rPr>
          <w:rFonts w:ascii="Times New Roman" w:eastAsia="Times New Roman" w:hAnsi="Times New Roman" w:cs="Times New Roman"/>
          <w:sz w:val="24"/>
          <w:szCs w:val="24"/>
          <w:lang w:bidi="hi-IN"/>
        </w:rPr>
        <w:t>(1), 113–143.</w:t>
      </w:r>
    </w:p>
    <w:p w14:paraId="31ED3579"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O’Reilly, A. M. (1986). Tourism carrying capacity: Frameworks and issues. </w:t>
      </w:r>
      <w:r w:rsidRPr="00404AA3">
        <w:rPr>
          <w:rFonts w:ascii="Times New Roman" w:eastAsia="Times New Roman" w:hAnsi="Times New Roman" w:cs="Times New Roman"/>
          <w:i/>
          <w:iCs/>
          <w:sz w:val="24"/>
          <w:szCs w:val="24"/>
          <w:lang w:bidi="hi-IN"/>
        </w:rPr>
        <w:t>Tourism Management, 7</w:t>
      </w:r>
      <w:r w:rsidRPr="00404AA3">
        <w:rPr>
          <w:rFonts w:ascii="Times New Roman" w:eastAsia="Times New Roman" w:hAnsi="Times New Roman" w:cs="Times New Roman"/>
          <w:sz w:val="24"/>
          <w:szCs w:val="24"/>
          <w:lang w:bidi="hi-IN"/>
        </w:rPr>
        <w:t>(4), 254–258.</w:t>
      </w:r>
    </w:p>
    <w:p w14:paraId="74293946"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Sharpley, R., &amp; Telfer, D. (2015). </w:t>
      </w:r>
      <w:r w:rsidRPr="00404AA3">
        <w:rPr>
          <w:rFonts w:ascii="Times New Roman" w:eastAsia="Times New Roman" w:hAnsi="Times New Roman" w:cs="Times New Roman"/>
          <w:i/>
          <w:iCs/>
          <w:sz w:val="24"/>
          <w:szCs w:val="24"/>
          <w:lang w:bidi="hi-IN"/>
        </w:rPr>
        <w:t>Tourism and development: Concepts and issues</w:t>
      </w:r>
      <w:r w:rsidRPr="00404AA3">
        <w:rPr>
          <w:rFonts w:ascii="Times New Roman" w:eastAsia="Times New Roman" w:hAnsi="Times New Roman" w:cs="Times New Roman"/>
          <w:sz w:val="24"/>
          <w:szCs w:val="24"/>
          <w:lang w:bidi="hi-IN"/>
        </w:rPr>
        <w:t xml:space="preserve"> (2nd ed.). Channel View Publications.</w:t>
      </w:r>
    </w:p>
    <w:p w14:paraId="6C8715DB"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Torres-Delgado, A., &amp; Saarinen, J. (2014). Sustainable tourism indicators, monitoring and destination governance. </w:t>
      </w:r>
      <w:r w:rsidRPr="00404AA3">
        <w:rPr>
          <w:rFonts w:ascii="Times New Roman" w:eastAsia="Times New Roman" w:hAnsi="Times New Roman" w:cs="Times New Roman"/>
          <w:i/>
          <w:iCs/>
          <w:sz w:val="24"/>
          <w:szCs w:val="24"/>
          <w:lang w:bidi="hi-IN"/>
        </w:rPr>
        <w:t>Tourism Geographies, 16</w:t>
      </w:r>
      <w:r w:rsidRPr="00404AA3">
        <w:rPr>
          <w:rFonts w:ascii="Times New Roman" w:eastAsia="Times New Roman" w:hAnsi="Times New Roman" w:cs="Times New Roman"/>
          <w:sz w:val="24"/>
          <w:szCs w:val="24"/>
          <w:lang w:bidi="hi-IN"/>
        </w:rPr>
        <w:t>(1), 31–47.</w:t>
      </w:r>
    </w:p>
    <w:p w14:paraId="155E7443"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UNWTO. (2020). </w:t>
      </w:r>
      <w:r w:rsidRPr="00404AA3">
        <w:rPr>
          <w:rFonts w:ascii="Times New Roman" w:eastAsia="Times New Roman" w:hAnsi="Times New Roman" w:cs="Times New Roman"/>
          <w:i/>
          <w:iCs/>
          <w:sz w:val="24"/>
          <w:szCs w:val="24"/>
          <w:lang w:bidi="hi-IN"/>
        </w:rPr>
        <w:t>Tourism for sustainable development: Best policy practices</w:t>
      </w:r>
      <w:r w:rsidRPr="00404AA3">
        <w:rPr>
          <w:rFonts w:ascii="Times New Roman" w:eastAsia="Times New Roman" w:hAnsi="Times New Roman" w:cs="Times New Roman"/>
          <w:sz w:val="24"/>
          <w:szCs w:val="24"/>
          <w:lang w:bidi="hi-IN"/>
        </w:rPr>
        <w:t>. United Nations World Tourism Organization.</w:t>
      </w:r>
    </w:p>
    <w:p w14:paraId="639EF200" w14:textId="77777777"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WRAP. (2021). </w:t>
      </w:r>
      <w:r w:rsidRPr="00404AA3">
        <w:rPr>
          <w:rFonts w:ascii="Times New Roman" w:eastAsia="Times New Roman" w:hAnsi="Times New Roman" w:cs="Times New Roman"/>
          <w:i/>
          <w:iCs/>
          <w:sz w:val="24"/>
          <w:szCs w:val="24"/>
          <w:lang w:bidi="hi-IN"/>
        </w:rPr>
        <w:t>Holiday waste statistics and environmental impact report</w:t>
      </w:r>
      <w:r w:rsidRPr="00404AA3">
        <w:rPr>
          <w:rFonts w:ascii="Times New Roman" w:eastAsia="Times New Roman" w:hAnsi="Times New Roman" w:cs="Times New Roman"/>
          <w:sz w:val="24"/>
          <w:szCs w:val="24"/>
          <w:lang w:bidi="hi-IN"/>
        </w:rPr>
        <w:t>. Waste and Resources Action Programme.</w:t>
      </w:r>
    </w:p>
    <w:p w14:paraId="63B6C4A9" w14:textId="77777777" w:rsidR="00822E2D"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World Commission on Environment and Development. (1987). </w:t>
      </w:r>
      <w:r w:rsidRPr="00404AA3">
        <w:rPr>
          <w:rFonts w:ascii="Times New Roman" w:eastAsia="Times New Roman" w:hAnsi="Times New Roman" w:cs="Times New Roman"/>
          <w:i/>
          <w:iCs/>
          <w:sz w:val="24"/>
          <w:szCs w:val="24"/>
          <w:lang w:bidi="hi-IN"/>
        </w:rPr>
        <w:t>Our common future</w:t>
      </w:r>
      <w:r w:rsidRPr="00404AA3">
        <w:rPr>
          <w:rFonts w:ascii="Times New Roman" w:eastAsia="Times New Roman" w:hAnsi="Times New Roman" w:cs="Times New Roman"/>
          <w:sz w:val="24"/>
          <w:szCs w:val="24"/>
          <w:lang w:bidi="hi-IN"/>
        </w:rPr>
        <w:t>. Oxford University Press.</w:t>
      </w:r>
    </w:p>
    <w:sectPr w:rsidR="00822E2D" w:rsidRPr="00404AA3"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265E4" w14:textId="77777777" w:rsidR="00831D5A" w:rsidRDefault="00831D5A" w:rsidP="00AA6995">
      <w:pPr>
        <w:spacing w:after="0" w:line="240" w:lineRule="auto"/>
      </w:pPr>
      <w:r>
        <w:separator/>
      </w:r>
    </w:p>
  </w:endnote>
  <w:endnote w:type="continuationSeparator" w:id="0">
    <w:p w14:paraId="63A62F39" w14:textId="77777777" w:rsidR="00831D5A" w:rsidRDefault="00831D5A" w:rsidP="00AA6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80705" w14:textId="77777777" w:rsidR="00831D5A" w:rsidRDefault="00831D5A" w:rsidP="00AA6995">
      <w:pPr>
        <w:spacing w:after="0" w:line="240" w:lineRule="auto"/>
      </w:pPr>
      <w:r>
        <w:separator/>
      </w:r>
    </w:p>
  </w:footnote>
  <w:footnote w:type="continuationSeparator" w:id="0">
    <w:p w14:paraId="028A0533" w14:textId="77777777" w:rsidR="00831D5A" w:rsidRDefault="00831D5A" w:rsidP="00AA69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1505"/>
    <w:multiLevelType w:val="multilevel"/>
    <w:tmpl w:val="4132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76F58"/>
    <w:multiLevelType w:val="multilevel"/>
    <w:tmpl w:val="A2E6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43EE2"/>
    <w:multiLevelType w:val="multilevel"/>
    <w:tmpl w:val="3BBC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E3047D"/>
    <w:multiLevelType w:val="multilevel"/>
    <w:tmpl w:val="DAC66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440CB9"/>
    <w:multiLevelType w:val="multilevel"/>
    <w:tmpl w:val="ACD8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CE77C4"/>
    <w:multiLevelType w:val="multilevel"/>
    <w:tmpl w:val="F9A8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D777A1"/>
    <w:multiLevelType w:val="multilevel"/>
    <w:tmpl w:val="66CC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E316E2"/>
    <w:multiLevelType w:val="multilevel"/>
    <w:tmpl w:val="2A16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0801A6"/>
    <w:multiLevelType w:val="multilevel"/>
    <w:tmpl w:val="CEB0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4078EF"/>
    <w:multiLevelType w:val="multilevel"/>
    <w:tmpl w:val="7658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CB04F7"/>
    <w:multiLevelType w:val="multilevel"/>
    <w:tmpl w:val="54B8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F53264"/>
    <w:multiLevelType w:val="multilevel"/>
    <w:tmpl w:val="E7B0D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901BC7"/>
    <w:multiLevelType w:val="multilevel"/>
    <w:tmpl w:val="BDF6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10464C"/>
    <w:multiLevelType w:val="multilevel"/>
    <w:tmpl w:val="417E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180DFF"/>
    <w:multiLevelType w:val="multilevel"/>
    <w:tmpl w:val="2DD0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034705"/>
    <w:multiLevelType w:val="multilevel"/>
    <w:tmpl w:val="AFA6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7366B3"/>
    <w:multiLevelType w:val="multilevel"/>
    <w:tmpl w:val="DCC04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BA00617"/>
    <w:multiLevelType w:val="multilevel"/>
    <w:tmpl w:val="AE98A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3A20A9"/>
    <w:multiLevelType w:val="multilevel"/>
    <w:tmpl w:val="70F8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C70775"/>
    <w:multiLevelType w:val="multilevel"/>
    <w:tmpl w:val="7610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7C3E2B"/>
    <w:multiLevelType w:val="multilevel"/>
    <w:tmpl w:val="6F741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862A82"/>
    <w:multiLevelType w:val="multilevel"/>
    <w:tmpl w:val="FE86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221613"/>
    <w:multiLevelType w:val="multilevel"/>
    <w:tmpl w:val="3634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DC3D93"/>
    <w:multiLevelType w:val="multilevel"/>
    <w:tmpl w:val="FE4C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635FA1"/>
    <w:multiLevelType w:val="multilevel"/>
    <w:tmpl w:val="D7C4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E856DD"/>
    <w:multiLevelType w:val="multilevel"/>
    <w:tmpl w:val="60EEE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287B1C"/>
    <w:multiLevelType w:val="multilevel"/>
    <w:tmpl w:val="6B8C4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A34131"/>
    <w:multiLevelType w:val="multilevel"/>
    <w:tmpl w:val="520E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437F64"/>
    <w:multiLevelType w:val="multilevel"/>
    <w:tmpl w:val="F050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F742DF"/>
    <w:multiLevelType w:val="multilevel"/>
    <w:tmpl w:val="5516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4A6B35"/>
    <w:multiLevelType w:val="multilevel"/>
    <w:tmpl w:val="5342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B8A0F76"/>
    <w:multiLevelType w:val="multilevel"/>
    <w:tmpl w:val="9BFC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C876460"/>
    <w:multiLevelType w:val="multilevel"/>
    <w:tmpl w:val="ECFC1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CC545FF"/>
    <w:multiLevelType w:val="multilevel"/>
    <w:tmpl w:val="F2205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CF56A1D"/>
    <w:multiLevelType w:val="multilevel"/>
    <w:tmpl w:val="3A9A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9C3B22"/>
    <w:multiLevelType w:val="multilevel"/>
    <w:tmpl w:val="9DD22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FFD2D21"/>
    <w:multiLevelType w:val="multilevel"/>
    <w:tmpl w:val="2110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1D31C91"/>
    <w:multiLevelType w:val="multilevel"/>
    <w:tmpl w:val="39781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3FB6F66"/>
    <w:multiLevelType w:val="multilevel"/>
    <w:tmpl w:val="FB54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7F20CA7"/>
    <w:multiLevelType w:val="multilevel"/>
    <w:tmpl w:val="4F1E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8A12B5D"/>
    <w:multiLevelType w:val="multilevel"/>
    <w:tmpl w:val="8DF2E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C760BA"/>
    <w:multiLevelType w:val="multilevel"/>
    <w:tmpl w:val="2810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A144BFD"/>
    <w:multiLevelType w:val="multilevel"/>
    <w:tmpl w:val="FF9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C62424D"/>
    <w:multiLevelType w:val="multilevel"/>
    <w:tmpl w:val="81CC1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ED828AA"/>
    <w:multiLevelType w:val="multilevel"/>
    <w:tmpl w:val="78F2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F6C5744"/>
    <w:multiLevelType w:val="multilevel"/>
    <w:tmpl w:val="1CAEA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4AF391A"/>
    <w:multiLevelType w:val="multilevel"/>
    <w:tmpl w:val="D0FE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D30028A"/>
    <w:multiLevelType w:val="multilevel"/>
    <w:tmpl w:val="1EA8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E0310B5"/>
    <w:multiLevelType w:val="multilevel"/>
    <w:tmpl w:val="2DE8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EDD4801"/>
    <w:multiLevelType w:val="multilevel"/>
    <w:tmpl w:val="389C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EEC6EEB"/>
    <w:multiLevelType w:val="multilevel"/>
    <w:tmpl w:val="1B68A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02A2B2D"/>
    <w:multiLevelType w:val="multilevel"/>
    <w:tmpl w:val="2C5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05065C6"/>
    <w:multiLevelType w:val="multilevel"/>
    <w:tmpl w:val="51162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72F7DB3"/>
    <w:multiLevelType w:val="multilevel"/>
    <w:tmpl w:val="1CC27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7A94416"/>
    <w:multiLevelType w:val="multilevel"/>
    <w:tmpl w:val="8E4C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D6065E8"/>
    <w:multiLevelType w:val="multilevel"/>
    <w:tmpl w:val="939EB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DD9136D"/>
    <w:multiLevelType w:val="multilevel"/>
    <w:tmpl w:val="FB103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3452441"/>
    <w:multiLevelType w:val="multilevel"/>
    <w:tmpl w:val="0642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8887688"/>
    <w:multiLevelType w:val="multilevel"/>
    <w:tmpl w:val="1C368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9774D0B"/>
    <w:multiLevelType w:val="multilevel"/>
    <w:tmpl w:val="ECA05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0D278DC"/>
    <w:multiLevelType w:val="multilevel"/>
    <w:tmpl w:val="E04C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672320B"/>
    <w:multiLevelType w:val="multilevel"/>
    <w:tmpl w:val="3DBE1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B3F6E25"/>
    <w:multiLevelType w:val="multilevel"/>
    <w:tmpl w:val="BF66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D7D7B35"/>
    <w:multiLevelType w:val="multilevel"/>
    <w:tmpl w:val="CF625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DDB201B"/>
    <w:multiLevelType w:val="multilevel"/>
    <w:tmpl w:val="DC18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F6C28B3"/>
    <w:multiLevelType w:val="multilevel"/>
    <w:tmpl w:val="3F06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9343971">
    <w:abstractNumId w:val="16"/>
  </w:num>
  <w:num w:numId="2" w16cid:durableId="1743680956">
    <w:abstractNumId w:val="65"/>
  </w:num>
  <w:num w:numId="3" w16cid:durableId="935207354">
    <w:abstractNumId w:val="15"/>
  </w:num>
  <w:num w:numId="4" w16cid:durableId="1366247324">
    <w:abstractNumId w:val="47"/>
  </w:num>
  <w:num w:numId="5" w16cid:durableId="738985787">
    <w:abstractNumId w:val="64"/>
  </w:num>
  <w:num w:numId="6" w16cid:durableId="734550044">
    <w:abstractNumId w:val="34"/>
  </w:num>
  <w:num w:numId="7" w16cid:durableId="600912967">
    <w:abstractNumId w:val="36"/>
  </w:num>
  <w:num w:numId="8" w16cid:durableId="714618255">
    <w:abstractNumId w:val="2"/>
  </w:num>
  <w:num w:numId="9" w16cid:durableId="1703356095">
    <w:abstractNumId w:val="31"/>
  </w:num>
  <w:num w:numId="10" w16cid:durableId="621041209">
    <w:abstractNumId w:val="11"/>
  </w:num>
  <w:num w:numId="11" w16cid:durableId="1739933994">
    <w:abstractNumId w:val="19"/>
  </w:num>
  <w:num w:numId="12" w16cid:durableId="1169565987">
    <w:abstractNumId w:val="23"/>
  </w:num>
  <w:num w:numId="13" w16cid:durableId="867377934">
    <w:abstractNumId w:val="35"/>
  </w:num>
  <w:num w:numId="14" w16cid:durableId="700204930">
    <w:abstractNumId w:val="21"/>
  </w:num>
  <w:num w:numId="15" w16cid:durableId="289166003">
    <w:abstractNumId w:val="38"/>
  </w:num>
  <w:num w:numId="16" w16cid:durableId="472647483">
    <w:abstractNumId w:val="57"/>
  </w:num>
  <w:num w:numId="17" w16cid:durableId="1887793490">
    <w:abstractNumId w:val="17"/>
  </w:num>
  <w:num w:numId="18" w16cid:durableId="1326475440">
    <w:abstractNumId w:val="62"/>
  </w:num>
  <w:num w:numId="19" w16cid:durableId="1886915151">
    <w:abstractNumId w:val="22"/>
  </w:num>
  <w:num w:numId="20" w16cid:durableId="1413896139">
    <w:abstractNumId w:val="25"/>
  </w:num>
  <w:num w:numId="21" w16cid:durableId="1047875824">
    <w:abstractNumId w:val="4"/>
  </w:num>
  <w:num w:numId="22" w16cid:durableId="1928416368">
    <w:abstractNumId w:val="53"/>
  </w:num>
  <w:num w:numId="23" w16cid:durableId="1334992027">
    <w:abstractNumId w:val="40"/>
  </w:num>
  <w:num w:numId="24" w16cid:durableId="1319922046">
    <w:abstractNumId w:val="24"/>
  </w:num>
  <w:num w:numId="25" w16cid:durableId="466825634">
    <w:abstractNumId w:val="56"/>
  </w:num>
  <w:num w:numId="26" w16cid:durableId="1184396738">
    <w:abstractNumId w:val="49"/>
  </w:num>
  <w:num w:numId="27" w16cid:durableId="2088376354">
    <w:abstractNumId w:val="26"/>
  </w:num>
  <w:num w:numId="28" w16cid:durableId="1179733600">
    <w:abstractNumId w:val="32"/>
  </w:num>
  <w:num w:numId="29" w16cid:durableId="1563905482">
    <w:abstractNumId w:val="8"/>
  </w:num>
  <w:num w:numId="30" w16cid:durableId="6954599">
    <w:abstractNumId w:val="14"/>
  </w:num>
  <w:num w:numId="31" w16cid:durableId="2098089817">
    <w:abstractNumId w:val="20"/>
  </w:num>
  <w:num w:numId="32" w16cid:durableId="1298880173">
    <w:abstractNumId w:val="18"/>
  </w:num>
  <w:num w:numId="33" w16cid:durableId="1979996266">
    <w:abstractNumId w:val="60"/>
  </w:num>
  <w:num w:numId="34" w16cid:durableId="1168639445">
    <w:abstractNumId w:val="52"/>
  </w:num>
  <w:num w:numId="35" w16cid:durableId="2132745093">
    <w:abstractNumId w:val="6"/>
  </w:num>
  <w:num w:numId="36" w16cid:durableId="805660131">
    <w:abstractNumId w:val="7"/>
  </w:num>
  <w:num w:numId="37" w16cid:durableId="602154711">
    <w:abstractNumId w:val="39"/>
  </w:num>
  <w:num w:numId="38" w16cid:durableId="1644580661">
    <w:abstractNumId w:val="55"/>
  </w:num>
  <w:num w:numId="39" w16cid:durableId="56511845">
    <w:abstractNumId w:val="30"/>
  </w:num>
  <w:num w:numId="40" w16cid:durableId="925647639">
    <w:abstractNumId w:val="51"/>
  </w:num>
  <w:num w:numId="41" w16cid:durableId="539322014">
    <w:abstractNumId w:val="29"/>
  </w:num>
  <w:num w:numId="42" w16cid:durableId="1893419316">
    <w:abstractNumId w:val="3"/>
  </w:num>
  <w:num w:numId="43" w16cid:durableId="1970819546">
    <w:abstractNumId w:val="12"/>
  </w:num>
  <w:num w:numId="44" w16cid:durableId="702289256">
    <w:abstractNumId w:val="27"/>
  </w:num>
  <w:num w:numId="45" w16cid:durableId="911503041">
    <w:abstractNumId w:val="41"/>
  </w:num>
  <w:num w:numId="46" w16cid:durableId="1436515736">
    <w:abstractNumId w:val="43"/>
  </w:num>
  <w:num w:numId="47" w16cid:durableId="111440887">
    <w:abstractNumId w:val="45"/>
  </w:num>
  <w:num w:numId="48" w16cid:durableId="640307780">
    <w:abstractNumId w:val="28"/>
  </w:num>
  <w:num w:numId="49" w16cid:durableId="466509155">
    <w:abstractNumId w:val="58"/>
  </w:num>
  <w:num w:numId="50" w16cid:durableId="416444732">
    <w:abstractNumId w:val="0"/>
  </w:num>
  <w:num w:numId="51" w16cid:durableId="225069792">
    <w:abstractNumId w:val="5"/>
  </w:num>
  <w:num w:numId="52" w16cid:durableId="1878934723">
    <w:abstractNumId w:val="44"/>
  </w:num>
  <w:num w:numId="53" w16cid:durableId="291785270">
    <w:abstractNumId w:val="61"/>
  </w:num>
  <w:num w:numId="54" w16cid:durableId="4407343">
    <w:abstractNumId w:val="13"/>
  </w:num>
  <w:num w:numId="55" w16cid:durableId="2038507956">
    <w:abstractNumId w:val="1"/>
  </w:num>
  <w:num w:numId="56" w16cid:durableId="366956363">
    <w:abstractNumId w:val="10"/>
  </w:num>
  <w:num w:numId="57" w16cid:durableId="182214237">
    <w:abstractNumId w:val="46"/>
  </w:num>
  <w:num w:numId="58" w16cid:durableId="1576554648">
    <w:abstractNumId w:val="54"/>
  </w:num>
  <w:num w:numId="59" w16cid:durableId="1720543885">
    <w:abstractNumId w:val="9"/>
  </w:num>
  <w:num w:numId="60" w16cid:durableId="927233719">
    <w:abstractNumId w:val="42"/>
  </w:num>
  <w:num w:numId="61" w16cid:durableId="605963514">
    <w:abstractNumId w:val="37"/>
  </w:num>
  <w:num w:numId="62" w16cid:durableId="1489637560">
    <w:abstractNumId w:val="63"/>
  </w:num>
  <w:num w:numId="63" w16cid:durableId="1387991447">
    <w:abstractNumId w:val="50"/>
  </w:num>
  <w:num w:numId="64" w16cid:durableId="1015689319">
    <w:abstractNumId w:val="33"/>
  </w:num>
  <w:num w:numId="65" w16cid:durableId="1848251197">
    <w:abstractNumId w:val="59"/>
  </w:num>
  <w:num w:numId="66" w16cid:durableId="1652177139">
    <w:abstractNumId w:val="4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663"/>
    <w:rsid w:val="00057BAD"/>
    <w:rsid w:val="000640C4"/>
    <w:rsid w:val="00076552"/>
    <w:rsid w:val="001E15BC"/>
    <w:rsid w:val="001F5E0B"/>
    <w:rsid w:val="00245AE3"/>
    <w:rsid w:val="00397AD5"/>
    <w:rsid w:val="003A6444"/>
    <w:rsid w:val="00403100"/>
    <w:rsid w:val="00404AA3"/>
    <w:rsid w:val="004D58F6"/>
    <w:rsid w:val="00524617"/>
    <w:rsid w:val="00547B24"/>
    <w:rsid w:val="00581003"/>
    <w:rsid w:val="005C26B9"/>
    <w:rsid w:val="00681AD1"/>
    <w:rsid w:val="006B49E5"/>
    <w:rsid w:val="0071766B"/>
    <w:rsid w:val="00761860"/>
    <w:rsid w:val="007A65F4"/>
    <w:rsid w:val="00822E2D"/>
    <w:rsid w:val="008276A5"/>
    <w:rsid w:val="00831D5A"/>
    <w:rsid w:val="00861B9A"/>
    <w:rsid w:val="008D44DC"/>
    <w:rsid w:val="008E6369"/>
    <w:rsid w:val="00960A01"/>
    <w:rsid w:val="00A20A6F"/>
    <w:rsid w:val="00A4503E"/>
    <w:rsid w:val="00AA6995"/>
    <w:rsid w:val="00AF2EBA"/>
    <w:rsid w:val="00B87E95"/>
    <w:rsid w:val="00C11046"/>
    <w:rsid w:val="00C13AA5"/>
    <w:rsid w:val="00C24616"/>
    <w:rsid w:val="00C52EFA"/>
    <w:rsid w:val="00C74E7E"/>
    <w:rsid w:val="00CC7B52"/>
    <w:rsid w:val="00CD1B29"/>
    <w:rsid w:val="00D74867"/>
    <w:rsid w:val="00DE60D9"/>
    <w:rsid w:val="00DE763D"/>
    <w:rsid w:val="00E66132"/>
    <w:rsid w:val="00E82AC2"/>
    <w:rsid w:val="00E93EDC"/>
    <w:rsid w:val="00ED3D0D"/>
    <w:rsid w:val="00F2098A"/>
    <w:rsid w:val="00F26449"/>
    <w:rsid w:val="00F41090"/>
    <w:rsid w:val="00F53663"/>
    <w:rsid w:val="00F878B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35B56"/>
  <w15:docId w15:val="{B024F986-540B-9345-927B-136DBD19A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404AA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404AA3"/>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00627710">
      <w:bodyDiv w:val="1"/>
      <w:marLeft w:val="0"/>
      <w:marRight w:val="0"/>
      <w:marTop w:val="0"/>
      <w:marBottom w:val="0"/>
      <w:divBdr>
        <w:top w:val="none" w:sz="0" w:space="0" w:color="auto"/>
        <w:left w:val="none" w:sz="0" w:space="0" w:color="auto"/>
        <w:bottom w:val="none" w:sz="0" w:space="0" w:color="auto"/>
        <w:right w:val="none" w:sz="0" w:space="0" w:color="auto"/>
      </w:divBdr>
    </w:div>
    <w:div w:id="747381428">
      <w:bodyDiv w:val="1"/>
      <w:marLeft w:val="0"/>
      <w:marRight w:val="0"/>
      <w:marTop w:val="0"/>
      <w:marBottom w:val="0"/>
      <w:divBdr>
        <w:top w:val="none" w:sz="0" w:space="0" w:color="auto"/>
        <w:left w:val="none" w:sz="0" w:space="0" w:color="auto"/>
        <w:bottom w:val="none" w:sz="0" w:space="0" w:color="auto"/>
        <w:right w:val="none" w:sz="0" w:space="0" w:color="auto"/>
      </w:divBdr>
    </w:div>
    <w:div w:id="830289041">
      <w:bodyDiv w:val="1"/>
      <w:marLeft w:val="0"/>
      <w:marRight w:val="0"/>
      <w:marTop w:val="0"/>
      <w:marBottom w:val="0"/>
      <w:divBdr>
        <w:top w:val="none" w:sz="0" w:space="0" w:color="auto"/>
        <w:left w:val="none" w:sz="0" w:space="0" w:color="auto"/>
        <w:bottom w:val="none" w:sz="0" w:space="0" w:color="auto"/>
        <w:right w:val="none" w:sz="0" w:space="0" w:color="auto"/>
      </w:divBdr>
    </w:div>
    <w:div w:id="863597589">
      <w:bodyDiv w:val="1"/>
      <w:marLeft w:val="0"/>
      <w:marRight w:val="0"/>
      <w:marTop w:val="0"/>
      <w:marBottom w:val="0"/>
      <w:divBdr>
        <w:top w:val="none" w:sz="0" w:space="0" w:color="auto"/>
        <w:left w:val="none" w:sz="0" w:space="0" w:color="auto"/>
        <w:bottom w:val="none" w:sz="0" w:space="0" w:color="auto"/>
        <w:right w:val="none" w:sz="0" w:space="0" w:color="auto"/>
      </w:divBdr>
    </w:div>
    <w:div w:id="1501239049">
      <w:bodyDiv w:val="1"/>
      <w:marLeft w:val="0"/>
      <w:marRight w:val="0"/>
      <w:marTop w:val="0"/>
      <w:marBottom w:val="0"/>
      <w:divBdr>
        <w:top w:val="none" w:sz="0" w:space="0" w:color="auto"/>
        <w:left w:val="none" w:sz="0" w:space="0" w:color="auto"/>
        <w:bottom w:val="none" w:sz="0" w:space="0" w:color="auto"/>
        <w:right w:val="none" w:sz="0" w:space="0" w:color="auto"/>
      </w:divBdr>
    </w:div>
    <w:div w:id="1809665347">
      <w:bodyDiv w:val="1"/>
      <w:marLeft w:val="0"/>
      <w:marRight w:val="0"/>
      <w:marTop w:val="0"/>
      <w:marBottom w:val="0"/>
      <w:divBdr>
        <w:top w:val="none" w:sz="0" w:space="0" w:color="auto"/>
        <w:left w:val="none" w:sz="0" w:space="0" w:color="auto"/>
        <w:bottom w:val="none" w:sz="0" w:space="0" w:color="auto"/>
        <w:right w:val="none" w:sz="0" w:space="0" w:color="auto"/>
      </w:divBdr>
    </w:div>
    <w:div w:id="183614686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79D10-4EDF-4B6D-B10F-21877F9EDC6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5012</Words>
  <Characters>28574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Gurnoordeep Singh (STU196222)</cp:lastModifiedBy>
  <cp:revision>2</cp:revision>
  <dcterms:created xsi:type="dcterms:W3CDTF">2025-12-23T21:46:00Z</dcterms:created>
  <dcterms:modified xsi:type="dcterms:W3CDTF">2025-12-23T21:46:00Z</dcterms:modified>
</cp:coreProperties>
</file>