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drawing>
          <wp:inline xmlns:a="http://schemas.openxmlformats.org/drawingml/2006/main" xmlns:pic="http://schemas.openxmlformats.org/drawingml/2006/picture">
            <wp:extent cx="1828800" cy="2633636"/>
            <wp:docPr id="1" name="Picture 1"/>
            <wp:cNvGraphicFramePr>
              <a:graphicFrameLocks noChangeAspect="1"/>
            </wp:cNvGraphicFramePr>
            <a:graphic>
              <a:graphicData uri="http://schemas.openxmlformats.org/drawingml/2006/picture">
                <pic:pic>
                  <pic:nvPicPr>
                    <pic:cNvPr id="0" name="3F92D877-FAAA-4805-B654-F7C6B725EC4B.jpeg"/>
                    <pic:cNvPicPr/>
                  </pic:nvPicPr>
                  <pic:blipFill>
                    <a:blip r:embed="rId15"/>
                    <a:stretch>
                      <a:fillRect/>
                    </a:stretch>
                  </pic:blipFill>
                  <pic:spPr>
                    <a:xfrm>
                      <a:off x="0" y="0"/>
                      <a:ext cx="1828800" cy="2633636"/>
                    </a:xfrm>
                    <a:prstGeom prst="rect"/>
                  </pic:spPr>
                </pic:pic>
              </a:graphicData>
            </a:graphic>
          </wp:inline>
        </w:drawing>
      </w:r>
    </w:p>
    <w:p>
      <w:pPr>
        <w:pStyle w:val="Heading1"/>
      </w:pPr>
      <w:r>
        <w:t>Harsh Kumar</w:t>
        <w:br/>
        <w:t>DE240086</w:t>
        <w:br/>
        <w:t>The Role of Online Travel Agencies (OTAs) in Shaping the Future of Tourism Distribution Channels</w:t>
      </w:r>
    </w:p>
    <w:p>
      <w:pPr>
        <w:pStyle w:val="Heading1"/>
      </w:pPr>
      <w:r>
        <w:t>Abstract</w:t>
      </w:r>
    </w:p>
    <w:p>
      <w:pPr>
        <w:jc w:val="both"/>
      </w:pPr>
      <w:r>
        <w:t>Online Travel Agencies (OTAs) have transformed global tourism distribution by reshaping how consumers search,</w:t>
        <w:br/>
        <w:t>evaluate, and purchase travel products. This report examines their evolution, influence on consumer behavior,</w:t>
        <w:br/>
        <w:t>and the challenges they pose for tourism suppliers. Unlike traditional intermediaries, OTAs act as digital</w:t>
        <w:br/>
        <w:t>platforms enabling real-time availability, transparent price comparison, extensive review systems, and</w:t>
        <w:br/>
        <w:t>personalized recommendations. Their role intensified during the COVID-19 recovery period, when travelers</w:t>
        <w:br/>
        <w:t>increasingly depended on flexible booking options, safety filters, and reliable refund policies. Using</w:t>
        <w:br/>
        <w:t>consumer behavior theories such as the Technology Acceptance Model (TAM), Prospect Theory, and Information</w:t>
        <w:br/>
        <w:t>Asymmetry, this study analyzes how OTAs fulfill psychological and functional needs across the booking journey.</w:t>
        <w:br/>
        <w:t>The findings show that while OTAs enhance traveler convenience and global market access, they simultaneously</w:t>
        <w:br/>
        <w:t>impose high commission fees, visibility dependence, and pricing pressures on suppliers. In conclusion, OTAs</w:t>
        <w:br/>
        <w:t>will remain central to tourism distribution, but businesses must adopt hybrid strategies combining OTA</w:t>
        <w:br/>
        <w:t>partnerships with strong direct booking initiatives to ensure long-term competitiveness.</w:t>
      </w:r>
    </w:p>
    <w:p>
      <w:pPr>
        <w:jc w:val="both"/>
      </w:pPr>
      <w:r/>
    </w:p>
    <w:p>
      <w:pPr>
        <w:pStyle w:val="Heading1"/>
      </w:pPr>
      <w:r>
        <w:t>Introduction</w:t>
      </w:r>
    </w:p>
    <w:p>
      <w:pPr>
        <w:jc w:val="both"/>
      </w:pPr>
      <w:r>
        <w:t>Tourism distribution channels function as the connective system linking suppliers—including hotels, airlines,</w:t>
        <w:br/>
        <w:t>tour operators, and experience providers—to global consumers. For decades, this system relied heavily on</w:t>
        <w:br/>
        <w:t>physical travel agencies and tour operators who controlled access to travel information and manually processed</w:t>
        <w:br/>
        <w:t>bookings. However, the rise of internet technologies catalyzed a radical shift toward digital self-service</w:t>
        <w:br/>
        <w:t>platforms. Online Travel Agencies (OTAs) emerged at the forefront of this transformation, fundamentally</w:t>
        <w:br/>
        <w:t>altering industry dynamics. Platforms such as Booking.com, Expedia, Trip.com, and Airbnb now facilitate</w:t>
        <w:br/>
        <w:t>billions of searches and reservations annually, leveraging advanced algorithms, customer data, and seamless</w:t>
        <w:br/>
        <w:t>mobile interfaces.  OTAs differ from traditional intermediaries because they function not merely as resellers</w:t>
        <w:br/>
        <w:t>but as multi-sided platforms connecting large networks of consumers with suppliers. Their influence extends</w:t>
        <w:br/>
        <w:t>beyond the technical process of reservation-making; they shape perceptions, establish trust through reviews,</w:t>
        <w:br/>
        <w:t>and drive consumer expectations around convenience and transparency. As digital literacy grows globally,</w:t>
        <w:br/>
        <w:t>travelers expect immediate access to information, intuitive interfaces, and competitive prices—demands OTAs</w:t>
        <w:br/>
        <w:t>are uniquely positioned to meet.  The COVID-19 pandemic further accelerated consumer dependence on digital</w:t>
        <w:br/>
        <w:t>platforms. Rapidly changing travel restrictions, demand for flexible cancellation, and heightened safety</w:t>
        <w:br/>
        <w:t>concerns made OTAs essential information hubs. In this environment, OTAs adapted quickly, introducing features</w:t>
        <w:br/>
        <w:t>such as health-and-safety filters, refund guarantees, and dynamic rebooking tools. Despite this value, the</w:t>
        <w:br/>
        <w:t>rise of OTAs has introduced challenges for tourism suppliers: dependence on OTA visibility, shrinking profit</w:t>
        <w:br/>
        <w:t>margins due to commission fees, and limited control over brand narrative. These tensions raise critical</w:t>
        <w:br/>
        <w:t>questions about the long-term structure of tourism distribution.  This assignment therefore explores how OTAs</w:t>
        <w:br/>
        <w:t>reshape distribution channels, the behavioral and technological foundations of their dominance, and strategic</w:t>
        <w:br/>
        <w:t>responses tourism businesses can implement to maintain competitiveness.</w:t>
      </w:r>
    </w:p>
    <w:p>
      <w:pPr>
        <w:jc w:val="both"/>
      </w:pPr>
      <w:r/>
    </w:p>
    <w:p>
      <w:pPr>
        <w:pStyle w:val="Heading1"/>
      </w:pPr>
      <w:r>
        <w:t>Literature Review</w:t>
      </w:r>
    </w:p>
    <w:p>
      <w:pPr>
        <w:jc w:val="both"/>
      </w:pPr>
      <w:r>
        <w:t>Scholarly research on digital tourism consistently recognizes OTAs as disruptive intermediaries that</w:t>
        <w:br/>
        <w:t>restructure distribution flows. Early foundational work by Buhalis (2003) highlighted e-tourism as a</w:t>
        <w:br/>
        <w:t>transformative force enabling global connectivity and real-time information exchange. Later studies expanded</w:t>
        <w:br/>
        <w:t>this view, emphasizing OTAs’ ability to reduce information asymmetry by providing transparent pricing,</w:t>
        <w:br/>
        <w:t>verified reviews, and standardized product descriptions. Research grounded in the Technology Acceptance Model</w:t>
        <w:br/>
        <w:t>(TAM) suggests that perceived usefulness and ease of use strongly predict OTA adoption, particularly among</w:t>
        <w:br/>
        <w:t>digitally literate travelers.  From a consumer psychology lens, studies reveal that travelers rely heavily on</w:t>
        <w:br/>
        <w:t>heuristics such as ratings, number of reviews, and price anchors when making booking decisions. OTAs reinforce</w:t>
        <w:br/>
        <w:t>these heuristics by highlighting “most booked,” “top-reviewed,” and “best value” labels, nudging consumers</w:t>
        <w:br/>
        <w:t>toward choices that maximize satisfaction and reduce decision fatigue. Behavioral economics literature further</w:t>
        <w:br/>
        <w:t>demonstrates that dynamic pricing and discount framing activate Prospect Theory mechanisms, making travelers</w:t>
        <w:br/>
        <w:t>more responsive to perceived savings.  On the supplier side, literature reveals tension between reliance and</w:t>
        <w:br/>
        <w:t>resistance. Small and independent hotels often depend on OTAs to reach global markets, but this dependence</w:t>
        <w:br/>
        <w:t>increases vulnerability to commission fees and visibility algorithms. Studies warn that such dependence can</w:t>
        <w:br/>
        <w:t>weaken brand loyalty and reduce direct bookings. More recent research explores post-pandemic shifts, noting</w:t>
        <w:br/>
        <w:t>that travelers prioritize flexibility, safety transparency, and mobile convenience, reinforcing OTA dominance.</w:t>
        <w:br/>
        <w:t>Overall, literature suggests that OTAs will remain influential, but sustainable distribution requires balanced</w:t>
        <w:br/>
        <w:t>channel strategies.</w:t>
      </w:r>
    </w:p>
    <w:p>
      <w:pPr>
        <w:jc w:val="both"/>
      </w:pPr>
      <w:r/>
    </w:p>
    <w:p>
      <w:pPr>
        <w:pStyle w:val="Heading1"/>
      </w:pPr>
      <w:r>
        <w:t>Methodology</w:t>
      </w:r>
    </w:p>
    <w:p>
      <w:pPr>
        <w:jc w:val="both"/>
      </w:pPr>
      <w:r>
        <w:t>This study adopts a qualitative, exploratory research methodology designed to examine the evolving role of Online Travel Agencies (OTAs) within global tourism distribution channels. Because OTA-driven transformations occur rapidly and are heavily shaped by technological advancement, consumer psychology, and digital market behavior, qualitative secondary research offers the most appropriate lens for capturing the complexity and fluidity of these developments. Rather than collecting new primary data from travelers or suppliers—which would require extensive sampling across diverse cultures and markets—this research synthesizes existing high-quality knowledge to generate a holistic understanding of OTA dynamics.</w:t>
        <w:br/>
        <w:br/>
        <w:t>The methodological design draws upon three complementary components:</w:t>
        <w:br/>
        <w:t>1. Secondary Data Collection: This study systematically reviews peer‑reviewed tourism journals, UNWTO, WTTC, Statista, Skift, Euromonitor and McKinsey reports, and corporate publications from Booking Holdings, Expedia, Trip.com, and Airbnb. These sources provide real‑time insights into digital travel behavior.</w:t>
        <w:br/>
        <w:br/>
        <w:t>2. Thematic Analysis: Literature was coded into four clusters—digital transformation, consumer decision‑making, OTA–supplier tensions, and post‑pandemic adaptation. This structured approach enables synthesis of patterns that reveal the multi-layered impact of OTAs.</w:t>
        <w:br/>
        <w:br/>
        <w:t>3. Theoretical Triangulation: To ensure academic rigor, this study applies the Technology Acceptance Model (TAM), Information Asymmetry Theory, and Prospect Theory. These frameworks contextualize how travelers adopt OTA technologies, evaluate uncertainty, and respond to pricing cues.</w:t>
        <w:br/>
        <w:br/>
        <w:t>Limitations include reliance on secondary data, potential publication bias, and the rapidly evolving nature of OTA technologies. Still, the triangulated design ensures a robust and comprehensive understanding of how OTAs are reshaping tourism distribution channels.</w:t>
      </w:r>
    </w:p>
    <w:p>
      <w:pPr>
        <w:jc w:val="both"/>
      </w:pPr>
      <w:r>
        <w:t>This study follows a qualitative research methodology based on secondary data analysis. It synthesizes</w:t>
        <w:br/>
        <w:t>academic journals, industry reports, OTA corporate publications, and case studies published between 2015 and</w:t>
        <w:br/>
        <w:t>2025. The approach is suitable because tourism distribution is an evolving, global phenomenon characterized by</w:t>
        <w:br/>
        <w:t>rapid digital innovation and behavior-driven market shifts. Collecting primary data from a representative</w:t>
        <w:br/>
        <w:t>international sample would be resource-intensive and beyond the scope of this report.  The research design</w:t>
        <w:br/>
        <w:t>incorporates thematic analysis, identifying patterns across four major themes: consumer behavior, digital</w:t>
        <w:br/>
        <w:t>transformation, OTA–supplier tensions, and post-pandemic travel trends. Sources include UNWTO, WTTC,</w:t>
        <w:br/>
        <w:t>Euromonitor, Statista, Skift, McKinsey, and peer-reviewed tourism journals. The study also employs theoretical</w:t>
        <w:br/>
        <w:t>triangulation using TAM, Information Asymmetry Theory, and Prospect Theory to frame findings within</w:t>
        <w:br/>
        <w:t>established academic perspectives.  Limitations include potential bias in self-reported OTA data, the</w:t>
        <w:br/>
        <w:t>constantly evolving nature of digital technologies, and reliance on published materials rather than fieldwork.</w:t>
        <w:br/>
        <w:t>Nevertheless, triangulation enhances validity, and the extensive literature available on OTA operations</w:t>
        <w:br/>
        <w:t>provides robust insight into distribution channel evolution.</w:t>
      </w:r>
    </w:p>
    <w:p>
      <w:pPr>
        <w:jc w:val="both"/>
      </w:pPr>
      <w:r/>
    </w:p>
    <w:p>
      <w:pPr>
        <w:pStyle w:val="Heading1"/>
      </w:pPr>
      <w:r>
        <w:t>Findings</w:t>
      </w:r>
    </w:p>
    <w:p>
      <w:pPr>
        <w:jc w:val="both"/>
      </w:pPr>
      <w:r>
        <w:t>Analysis of the collected literature and industry data reveals several critical findings illustrating the dominant role of OTAs in shaping tourism distribution channels.</w:t>
        <w:br/>
        <w:br/>
        <w:t>1. Consumer Empowerment Through Transparency: OTAs drastically reduce information asymmetry by providing real‑time price comparisons, verified reviews, and standardized property descriptions. This transparency enhances decision‑making confidence and reduces perceived risk.</w:t>
        <w:br/>
        <w:br/>
        <w:t>2. Mobile‑First Booking Behavior: More than 60% of OTA bookings now occur on mobile devices. Travelers demand one‑click payments, real‑time notifications, and mobile‑exclusive deals, transforming OTAs into complete mobile ecosystems.</w:t>
        <w:br/>
        <w:br/>
        <w:t>3. Supplier Dependence and Margin Pressure: Many small tourism businesses rely heavily on OTAs for global visibility. However, high commissions (15–25%), price‑parity requirements, and reliance on opaque ranking algorithms reduce profit margins and limit strategic control.</w:t>
        <w:br/>
        <w:br/>
        <w:t>4. Algorithmic Visibility as a Competitive Determinant: OTA ranking systems reward high conversion rates, competitive pricing, strong reviews, and flexible cancellation policies. As a result, suppliers face algorithm-driven dependency that directly affects bookings.</w:t>
        <w:br/>
        <w:br/>
        <w:t>5. Post‑Pandemic Shifts Reinforce OTA Dominance: COVID‑19 increased demand for flexible booking, hygiene filters, cancellation transparency, and reliable refund policies. OTAs responded quickly, strengthening their role as trusted travel information hubs.</w:t>
        <w:br/>
        <w:br/>
        <w:t>6. Technology‑Driven Personalization: OTAs increasingly rely on AI chatbots, machine‑learning recommendations, predictive pricing, dynamic packaging, and automated inventory tools. These technologies enhance traveler experience and operational efficiency, reinforcing OTA leadership in digital distribution.</w:t>
      </w:r>
    </w:p>
    <w:p>
      <w:pPr>
        <w:jc w:val="both"/>
      </w:pPr>
      <w:r>
        <w:t>Findings reveal several major trends shaping OTA influence:  1. Consumer Empowerment: OTAs have</w:t>
        <w:br/>
        <w:t>significantly increased consumer choice and access to information. Real-time comparison tools, authentic user</w:t>
        <w:br/>
        <w:t>reviews, and personalized recommendations reduce uncertainty and enhance decision confidence.  2. Mobile-</w:t>
        <w:br/>
        <w:t>First Behavior: Over 60% of global OTA bookings now occur on mobile devices. Travelers expect intuitive</w:t>
        <w:br/>
        <w:t>interfaces, one-click payments, and real-time notifications.  3. Supplier Dependence: Many small and</w:t>
        <w:br/>
        <w:t>medium-sized accommodations rely on OTAs for visibility and occupancy, creating dependency risks. Commission</w:t>
        <w:br/>
        <w:t>fees ranging from 15–25% reduce profit margins, particularly in competitive markets.  4. Algorithmic</w:t>
        <w:br/>
        <w:t>Visibility: OTA ranking systems influence which suppliers appear on top pages. Properties with higher</w:t>
        <w:br/>
        <w:t>conversion rates, strong reviews, and competitive pricing receive preferential visibility.  5. Post-Pandemic</w:t>
        <w:br/>
        <w:t>Flexibility: COVID-19 reshaped traveler expectations. Flexible booking policies, transparent cancellation</w:t>
        <w:br/>
        <w:t>terms, and safety filters became critical determinants of booking likelihood.  6. Technological</w:t>
        <w:br/>
        <w:t>Innovation: AI-powered chatbots, predictive pricing, inventory management tools, and dynamic packaging</w:t>
        <w:br/>
        <w:t>highlight how OTAs use technology to streamline the booking journey and create personalized experiences.</w:t>
        <w:br/>
        <w:t>Overall, findings illustrate that OTAs continue to dominate digital distribution by aligning technological</w:t>
        <w:br/>
        <w:t>innovation with evolving traveler expectations.</w:t>
      </w:r>
    </w:p>
    <w:p>
      <w:pPr>
        <w:jc w:val="both"/>
      </w:pPr>
      <w:r/>
    </w:p>
    <w:p>
      <w:pPr>
        <w:pStyle w:val="Heading1"/>
      </w:pPr>
      <w:r>
        <w:t>Discussion</w:t>
      </w:r>
    </w:p>
    <w:p>
      <w:pPr>
        <w:jc w:val="both"/>
      </w:pPr>
      <w:r>
        <w:t>The discussion highlights both benefits and drawbacks associated with OTA dominance. From a consumer</w:t>
        <w:br/>
        <w:t>perspective, OTAs provide unparalleled convenience, transparency, and choice. Their extensive review</w:t>
        <w:br/>
        <w:t>ecosystems substitute for the advice once provided by traditional agents. Trust is reinforced through verified</w:t>
        <w:br/>
        <w:t>stays, cancellation guarantees, and user-friendly interfaces.  For suppliers, however, OTA influence presents</w:t>
        <w:br/>
        <w:t>mixed outcomes. While OTAs broaden market reach and improve occupancy, the associated commission costs strain</w:t>
        <w:br/>
        <w:t>revenue streams. The dependence on algorithm-driven visibility creates vulnerability: changes to ranking</w:t>
        <w:br/>
        <w:t>formulas or commission structures can directly affect bookings. Furthermore, reliance on OTA branding weakens</w:t>
        <w:br/>
        <w:t>supplier identity, making it harder for hotels to cultivate loyalty. Some suppliers attempt to counteract OTA</w:t>
        <w:br/>
        <w:t>power through direct booking incentives, loyalty programs, and price parity strategies, but success varies</w:t>
        <w:br/>
        <w:t>depending on brand strength and digital capability.  The future likely lies in hybrid distribution strategies.</w:t>
        <w:br/>
        <w:t>OTAs will remain essential for capturing global audiences, particularly younger, mobile-first travelers.</w:t>
        <w:br/>
        <w:t>However, suppliers must diversify distribution, invest in user-friendly websites, integrate dynamic pricing</w:t>
        <w:br/>
        <w:t>tools, and leverage customer relationship management (CRM) systems. Industry collaboration around fair</w:t>
        <w:br/>
        <w:t>commission structures and transparency can also reduce conflict and enhance sustainable partnerships.</w:t>
      </w:r>
    </w:p>
    <w:p>
      <w:pPr>
        <w:jc w:val="both"/>
      </w:pPr>
      <w:r/>
    </w:p>
    <w:p>
      <w:pPr>
        <w:pStyle w:val="Heading1"/>
      </w:pPr>
      <w:r>
        <w:t>Conclusion</w:t>
      </w:r>
    </w:p>
    <w:p>
      <w:pPr>
        <w:jc w:val="both"/>
      </w:pPr>
      <w:r>
        <w:t>In conclusion, OTAs have fundamentally reshaped tourism distribution channels by redefining how consumers</w:t>
        <w:br/>
        <w:t>access information and how suppliers compete in the digital marketplace. Their ability to consolidate vast</w:t>
        <w:br/>
        <w:t>inventories, personalize recommendations, and streamline the booking process has made them indispensable to</w:t>
        <w:br/>
        <w:t>modern travel. Yet, their dominance also introduces challenges related to visibility dependence, commission</w:t>
        <w:br/>
        <w:t>fees, and limited brand control.  To thrive in an OTA-driven environment, tourism businesses must adopt hybrid</w:t>
        <w:br/>
        <w:t>distribution models that balance OTA partnerships with strong direct booking strategies. Investments in</w:t>
        <w:br/>
        <w:t>technology, customer engagement, and pricing intelligence are essential. As digital transformation accelerates</w:t>
        <w:br/>
        <w:t>and traveler expectations evolve, OTAs will continue shaping the future of tourism, but competitive advantage</w:t>
        <w:br/>
        <w:t>will favor businesses that embrace innovation, transparency, and consumer-centric practices.</w:t>
      </w:r>
    </w:p>
    <w:p>
      <w:pPr>
        <w:jc w:val="both"/>
      </w:pPr>
      <w:r/>
    </w:p>
    <w:p>
      <w:pPr>
        <w:pStyle w:val="Heading1"/>
      </w:pPr>
      <w:r>
        <w:t>References</w:t>
      </w:r>
    </w:p>
    <w:p>
      <w:pPr>
        <w:jc w:val="both"/>
      </w:pPr>
      <w:r/>
      <w:r>
        <w:t xml:space="preserve">Expedia </w:t>
      </w:r>
      <w:r>
        <w:t xml:space="preserve">Group. </w:t>
      </w:r>
      <w:r>
        <w:t xml:space="preserve">(2024). </w:t>
      </w:r>
      <w:r>
        <w:t xml:space="preserve">Investor </w:t>
      </w:r>
      <w:r>
        <w:t xml:space="preserve">Relations </w:t>
      </w:r>
      <w:r>
        <w:t xml:space="preserve">&amp; </w:t>
      </w:r>
      <w:r>
        <w:t xml:space="preserve">Insights. </w:t>
      </w:r>
      <w:hyperlink r:id="rId9">
        <w:r>
          <w:rPr>
            <w:color w:val="0000FF"/>
            <w:u w:val="single"/>
          </w:rPr>
          <w:t>https://www.expediagroup.com</w:t>
        </w:r>
      </w:hyperlink>
      <w:r>
        <w:t xml:space="preserve"> </w:t>
      </w:r>
    </w:p>
    <w:p>
      <w:pPr>
        <w:jc w:val="both"/>
      </w:pPr>
      <w:r/>
      <w:r>
        <w:t xml:space="preserve">Booking </w:t>
      </w:r>
      <w:r>
        <w:t xml:space="preserve">Holdings </w:t>
      </w:r>
      <w:r>
        <w:t xml:space="preserve">Inc. </w:t>
      </w:r>
      <w:r>
        <w:t xml:space="preserve">(2024). </w:t>
      </w:r>
      <w:r>
        <w:t xml:space="preserve">Annual </w:t>
      </w:r>
      <w:r>
        <w:t xml:space="preserve">Report. </w:t>
      </w:r>
      <w:hyperlink r:id="rId10">
        <w:r>
          <w:rPr>
            <w:color w:val="0000FF"/>
            <w:u w:val="single"/>
          </w:rPr>
          <w:t>https://www.bookingholdings.com</w:t>
        </w:r>
      </w:hyperlink>
      <w:r>
        <w:t xml:space="preserve"> </w:t>
      </w:r>
    </w:p>
    <w:p>
      <w:pPr>
        <w:jc w:val="both"/>
      </w:pPr>
      <w:r/>
      <w:r>
        <w:t xml:space="preserve">Statista. </w:t>
      </w:r>
      <w:r>
        <w:t xml:space="preserve">(2024). </w:t>
      </w:r>
      <w:r>
        <w:t xml:space="preserve">Online </w:t>
      </w:r>
      <w:r>
        <w:t xml:space="preserve">Travel </w:t>
      </w:r>
      <w:r>
        <w:t xml:space="preserve">Agency </w:t>
      </w:r>
      <w:r>
        <w:t xml:space="preserve">(OTA) </w:t>
      </w:r>
      <w:r>
        <w:t xml:space="preserve">market </w:t>
      </w:r>
      <w:r>
        <w:t xml:space="preserve">data. </w:t>
      </w:r>
      <w:hyperlink r:id="rId11">
        <w:r>
          <w:rPr>
            <w:color w:val="0000FF"/>
            <w:u w:val="single"/>
          </w:rPr>
          <w:t>https://www.statista.com</w:t>
        </w:r>
      </w:hyperlink>
      <w:r>
        <w:t xml:space="preserve"> </w:t>
      </w:r>
    </w:p>
    <w:p>
      <w:pPr>
        <w:jc w:val="both"/>
      </w:pPr>
      <w:r/>
      <w:r>
        <w:t xml:space="preserve">McKinsey </w:t>
      </w:r>
      <w:r>
        <w:t xml:space="preserve">&amp; </w:t>
      </w:r>
      <w:r>
        <w:t xml:space="preserve">Company. </w:t>
      </w:r>
      <w:r>
        <w:t xml:space="preserve">(2022). </w:t>
      </w:r>
      <w:r>
        <w:t xml:space="preserve">The </w:t>
      </w:r>
      <w:r>
        <w:t xml:space="preserve">future </w:t>
      </w:r>
      <w:r>
        <w:t xml:space="preserve">of </w:t>
      </w:r>
      <w:r>
        <w:t xml:space="preserve">travel </w:t>
      </w:r>
      <w:r>
        <w:t xml:space="preserve">distribution. </w:t>
      </w:r>
      <w:hyperlink r:id="rId12">
        <w:r>
          <w:rPr>
            <w:color w:val="0000FF"/>
            <w:u w:val="single"/>
          </w:rPr>
          <w:t>https://www.mckinsey.com/industries/travel-logistics</w:t>
        </w:r>
      </w:hyperlink>
      <w:r>
        <w:t xml:space="preserve"> </w:t>
      </w:r>
    </w:p>
    <w:p>
      <w:pPr>
        <w:jc w:val="both"/>
      </w:pPr>
      <w:r/>
      <w:r>
        <w:t xml:space="preserve">UNWTO. </w:t>
      </w:r>
      <w:r>
        <w:t xml:space="preserve">(2023). </w:t>
      </w:r>
      <w:r>
        <w:t xml:space="preserve">World </w:t>
      </w:r>
      <w:r>
        <w:t xml:space="preserve">Tourism </w:t>
      </w:r>
      <w:r>
        <w:t xml:space="preserve">Barometer. </w:t>
      </w:r>
      <w:hyperlink r:id="rId13">
        <w:r>
          <w:rPr>
            <w:color w:val="0000FF"/>
            <w:u w:val="single"/>
          </w:rPr>
          <w:t>https://www.unwto.org</w:t>
        </w:r>
      </w:hyperlink>
      <w:r>
        <w:t xml:space="preserve"> </w:t>
      </w:r>
    </w:p>
    <w:p>
      <w:pPr>
        <w:jc w:val="both"/>
      </w:pPr>
      <w:r/>
      <w:r>
        <w:t xml:space="preserve">Buhalis, </w:t>
      </w:r>
      <w:r>
        <w:t xml:space="preserve">D. </w:t>
      </w:r>
      <w:r>
        <w:t xml:space="preserve">(2003). </w:t>
      </w:r>
      <w:r>
        <w:t xml:space="preserve">eTourism: </w:t>
      </w:r>
      <w:r>
        <w:t xml:space="preserve">Information </w:t>
      </w:r>
      <w:r>
        <w:t xml:space="preserve">technology </w:t>
      </w:r>
      <w:r>
        <w:t xml:space="preserve">for </w:t>
      </w:r>
      <w:r>
        <w:t xml:space="preserve">strategic </w:t>
      </w:r>
      <w:r>
        <w:t xml:space="preserve">tourism </w:t>
      </w:r>
      <w:r>
        <w:t xml:space="preserve">management. </w:t>
      </w:r>
      <w:hyperlink r:id="rId14">
        <w:r>
          <w:rPr>
            <w:color w:val="0000FF"/>
            <w:u w:val="single"/>
          </w:rPr>
          <w:t>https://doi.org/10.4324/9780080474845</w:t>
        </w:r>
      </w:hyperlink>
      <w:r>
        <w:t xml:space="preserve"> </w:t>
      </w:r>
    </w:p>
    <w:p>
      <w:pPr>
        <w:jc w:val="both"/>
      </w:pPr>
      <w:r/>
      <w:r>
        <w:t xml:space="preserve">References </w:t>
      </w:r>
      <w:r>
        <w:t xml:space="preserve">will </w:t>
      </w:r>
      <w:r>
        <w:t xml:space="preserve">follow </w:t>
      </w:r>
      <w:r>
        <w:t xml:space="preserve">APA </w:t>
      </w:r>
      <w:r>
        <w:t xml:space="preserve">style </w:t>
      </w:r>
      <w:r>
        <w:t xml:space="preserve">and </w:t>
      </w:r>
      <w:r>
        <w:t xml:space="preserve">may </w:t>
      </w:r>
      <w:r>
        <w:t xml:space="preserve">include </w:t>
      </w:r>
      <w:r>
        <w:t xml:space="preserve">sources </w:t>
      </w:r>
      <w:r>
        <w:t xml:space="preserve">such </w:t>
      </w:r>
      <w:r>
        <w:t xml:space="preserve">as: </w:t>
      </w:r>
      <w:r>
        <w:t xml:space="preserve">Buhalis, </w:t>
      </w:r>
      <w:r>
        <w:t xml:space="preserve">D. </w:t>
      </w:r>
      <w:r>
        <w:t xml:space="preserve">(2003). </w:t>
      </w:r>
      <w:r>
        <w:t xml:space="preserve">eTourism: </w:t>
      </w:r>
      <w:r>
        <w:t xml:space="preserve">Information </w:t>
      </w:r>
      <w:r>
        <w:t xml:space="preserve">technology </w:t>
      </w:r>
      <w:r>
        <w:t xml:space="preserve">for </w:t>
      </w:r>
      <w:r>
        <w:t xml:space="preserve">strategic </w:t>
      </w:r>
      <w:r>
        <w:t xml:space="preserve">tourism </w:t>
      </w:r>
      <w:r>
        <w:t xml:space="preserve">management. </w:t>
      </w:r>
      <w:r>
        <w:t xml:space="preserve">UNWTO </w:t>
      </w:r>
      <w:r>
        <w:t xml:space="preserve">Tourism </w:t>
      </w:r>
      <w:r>
        <w:t xml:space="preserve">Reports </w:t>
      </w:r>
      <w:r>
        <w:t xml:space="preserve">(2018–2024). </w:t>
      </w:r>
      <w:r>
        <w:t xml:space="preserve">McKinsey </w:t>
      </w:r>
      <w:r>
        <w:t xml:space="preserve">&amp; </w:t>
      </w:r>
      <w:r>
        <w:t xml:space="preserve">Company </w:t>
      </w:r>
      <w:r>
        <w:t xml:space="preserve">Travel </w:t>
      </w:r>
      <w:r>
        <w:t xml:space="preserve">Insights </w:t>
      </w:r>
      <w:r>
        <w:t xml:space="preserve">(2020–2024). </w:t>
      </w:r>
      <w:r>
        <w:t xml:space="preserve">Statista </w:t>
      </w:r>
      <w:r>
        <w:t xml:space="preserve">OTA </w:t>
      </w:r>
      <w:r>
        <w:t xml:space="preserve">Market </w:t>
      </w:r>
      <w:r>
        <w:t xml:space="preserve">Data </w:t>
      </w:r>
      <w:r>
        <w:t xml:space="preserve">(2019–2025). </w:t>
      </w:r>
    </w:p>
    <w:p>
      <w:pPr>
        <w:jc w:val="both"/>
      </w:pPr>
      <w:r/>
    </w:p>
    <w:p>
      <w:pPr>
        <w:pStyle w:val="Heading1"/>
      </w:pPr>
      <w:r/>
      <w:r>
        <w:t xml:space="preserve">Appendices </w:t>
      </w:r>
    </w:p>
    <w:p>
      <w:pPr>
        <w:jc w:val="both"/>
      </w:pPr>
      <w:r/>
      <w:r>
        <w:t xml:space="preserve">Appendix </w:t>
      </w:r>
      <w:r>
        <w:t xml:space="preserve">A: </w:t>
      </w:r>
      <w:r>
        <w:t xml:space="preserve">OTA </w:t>
      </w:r>
      <w:r>
        <w:t xml:space="preserve">Global </w:t>
      </w:r>
      <w:r>
        <w:t xml:space="preserve">Market </w:t>
      </w:r>
      <w:r>
        <w:t xml:space="preserve">Share </w:t>
      </w:r>
      <w:r>
        <w:t xml:space="preserve">Data </w:t>
      </w:r>
      <w:r>
        <w:t xml:space="preserve">(Example: </w:t>
      </w:r>
      <w:r>
        <w:t xml:space="preserve">Booking </w:t>
      </w:r>
      <w:r>
        <w:t xml:space="preserve">38%, </w:t>
      </w:r>
      <w:r>
        <w:t xml:space="preserve">Expedia </w:t>
      </w:r>
      <w:r>
        <w:t xml:space="preserve">27%, </w:t>
      </w:r>
      <w:r>
        <w:t xml:space="preserve">Airbnb </w:t>
      </w:r>
      <w:r>
        <w:t xml:space="preserve">15%, </w:t>
      </w:r>
      <w:r>
        <w:t xml:space="preserve">Others </w:t>
      </w:r>
      <w:r>
        <w:t xml:space="preserve">20%) </w:t>
      </w:r>
    </w:p>
    <w:p>
      <w:pPr>
        <w:jc w:val="both"/>
      </w:pPr>
      <w:r/>
      <w:r>
        <w:t xml:space="preserve">Appendix </w:t>
      </w:r>
      <w:r>
        <w:t xml:space="preserve">B: </w:t>
      </w:r>
      <w:r>
        <w:t xml:space="preserve">Sample </w:t>
      </w:r>
      <w:r>
        <w:t xml:space="preserve">OTA–Hotel </w:t>
      </w:r>
      <w:r>
        <w:t xml:space="preserve">Contract </w:t>
      </w:r>
      <w:r>
        <w:t xml:space="preserve">Terms </w:t>
      </w:r>
      <w:r>
        <w:t xml:space="preserve">(Commission </w:t>
      </w:r>
      <w:r>
        <w:t xml:space="preserve">rates, </w:t>
      </w:r>
      <w:r>
        <w:t xml:space="preserve">cancellation </w:t>
      </w:r>
      <w:r>
        <w:t xml:space="preserve">policies, </w:t>
      </w:r>
      <w:r>
        <w:t xml:space="preserve">payment </w:t>
      </w:r>
      <w:r>
        <w:t xml:space="preserve">schedules) </w:t>
      </w:r>
    </w:p>
    <w:p>
      <w:pPr>
        <w:jc w:val="both"/>
      </w:pPr>
      <w:r/>
      <w:r>
        <w:t xml:space="preserve">Appendix </w:t>
      </w:r>
      <w:r>
        <w:t xml:space="preserve">C: </w:t>
      </w:r>
      <w:r>
        <w:t xml:space="preserve">Post-Pandemic </w:t>
      </w:r>
      <w:r>
        <w:t xml:space="preserve">Traveler </w:t>
      </w:r>
      <w:r>
        <w:t xml:space="preserve">Digital </w:t>
      </w:r>
      <w:r>
        <w:t xml:space="preserve">Behavior </w:t>
      </w:r>
      <w:r>
        <w:t xml:space="preserve">Statistics </w:t>
      </w:r>
      <w:r>
        <w:t xml:space="preserve">(Shift </w:t>
      </w:r>
      <w:r>
        <w:t xml:space="preserve">to </w:t>
      </w:r>
      <w:r>
        <w:t xml:space="preserve">mobile </w:t>
      </w:r>
      <w:r>
        <w:t xml:space="preserve">booking, </w:t>
      </w:r>
      <w:r>
        <w:t xml:space="preserve">demand </w:t>
      </w:r>
      <w:r>
        <w:t xml:space="preserve">for </w:t>
      </w:r>
      <w:r>
        <w:t xml:space="preserve">flexibility, </w:t>
      </w:r>
      <w:r>
        <w:t xml:space="preserve">safety </w:t>
      </w:r>
      <w:r>
        <w:t xml:space="preserve">filters) </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yperlink" Target="https://www.expediagroup.com" TargetMode="External"/><Relationship Id="rId10" Type="http://schemas.openxmlformats.org/officeDocument/2006/relationships/hyperlink" Target="https://www.bookingholdings.com" TargetMode="External"/><Relationship Id="rId11" Type="http://schemas.openxmlformats.org/officeDocument/2006/relationships/hyperlink" Target="https://www.statista.com" TargetMode="External"/><Relationship Id="rId12" Type="http://schemas.openxmlformats.org/officeDocument/2006/relationships/hyperlink" Target="https://www.mckinsey.com/industries/travel-logistics" TargetMode="External"/><Relationship Id="rId13" Type="http://schemas.openxmlformats.org/officeDocument/2006/relationships/hyperlink" Target="https://www.unwto.org" TargetMode="External"/><Relationship Id="rId14" Type="http://schemas.openxmlformats.org/officeDocument/2006/relationships/hyperlink" Target="https://doi.org/10.4324/9780080474845" TargetMode="External"/><Relationship Id="rId15"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