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4673C3" w14:textId="77777777" w:rsidR="000E68B1" w:rsidRDefault="000E68B1" w:rsidP="000E68B1">
      <w:pPr>
        <w:rPr>
          <w:b/>
          <w:bCs/>
          <w:lang w:val="en-US"/>
        </w:rPr>
      </w:pPr>
      <w:r>
        <w:rPr>
          <w:noProof/>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4D3E3DF" w14:textId="77777777" w:rsidR="000E68B1" w:rsidRDefault="000E68B1" w:rsidP="000E68B1">
      <w:pPr>
        <w:rPr>
          <w:b/>
          <w:bCs/>
          <w:lang w:val="en-US"/>
        </w:rPr>
      </w:pPr>
    </w:p>
    <w:p w14:paraId="0FD9A84C" w14:textId="77777777" w:rsidR="000E68B1" w:rsidRDefault="000E68B1" w:rsidP="000E68B1">
      <w:pPr>
        <w:rPr>
          <w:b/>
          <w:bCs/>
          <w:lang w:val="en-US"/>
        </w:rPr>
      </w:pPr>
      <w:r w:rsidRPr="000E68B1">
        <w:rPr>
          <w:b/>
          <w:bCs/>
          <w:lang w:val="en-US"/>
        </w:rPr>
        <w:t>Introduction to the Hospitality Industry</w:t>
      </w:r>
    </w:p>
    <w:p w14:paraId="2C1A2D9F" w14:textId="77777777" w:rsidR="000E68B1" w:rsidRDefault="000E68B1" w:rsidP="000E68B1">
      <w:pPr>
        <w:rPr>
          <w:lang w:val="en-US"/>
        </w:rPr>
      </w:pPr>
      <w:r w:rsidRPr="0019504D">
        <w:rPr>
          <w:lang w:val="en-US"/>
        </w:rPr>
        <w:t>Ass</w:t>
      </w:r>
      <w:r>
        <w:rPr>
          <w:lang w:val="en-US"/>
        </w:rPr>
        <w:t xml:space="preserve">ignment </w:t>
      </w:r>
      <w:r w:rsidR="00223DDB">
        <w:rPr>
          <w:lang w:val="en-US"/>
        </w:rPr>
        <w:t>1</w:t>
      </w:r>
      <w:r w:rsidR="00C6012F">
        <w:rPr>
          <w:lang w:val="en-US"/>
        </w:rPr>
        <w:t>1</w:t>
      </w:r>
    </w:p>
    <w:p w14:paraId="03550794" w14:textId="77777777" w:rsidR="000E68B1" w:rsidRPr="0019504D" w:rsidRDefault="00C6012F" w:rsidP="000E68B1">
      <w:pPr>
        <w:rPr>
          <w:lang w:val="en-US"/>
        </w:rPr>
      </w:pPr>
      <w:r>
        <w:rPr>
          <w:lang w:val="en-US"/>
        </w:rPr>
        <w:t>24</w:t>
      </w:r>
      <w:r w:rsidR="000E68B1">
        <w:rPr>
          <w:lang w:val="en-US"/>
        </w:rPr>
        <w:t>.0</w:t>
      </w:r>
      <w:r w:rsidR="001674E1">
        <w:rPr>
          <w:lang w:val="en-US"/>
        </w:rPr>
        <w:t>6</w:t>
      </w:r>
      <w:r w:rsidR="000E68B1">
        <w:rPr>
          <w:lang w:val="en-US"/>
        </w:rPr>
        <w:t>.2026</w:t>
      </w:r>
    </w:p>
    <w:p w14:paraId="701071EF" w14:textId="77777777" w:rsidR="00426865" w:rsidRDefault="00426865"/>
    <w:p w14:paraId="41EFCE5E" w14:textId="77777777" w:rsidR="000E68B1" w:rsidRDefault="000E68B1"/>
    <w:p w14:paraId="27CCD653" w14:textId="77777777" w:rsidR="000E68B1" w:rsidRDefault="000E68B1"/>
    <w:p w14:paraId="7846F063" w14:textId="77777777" w:rsidR="000E68B1" w:rsidRDefault="000E68B1"/>
    <w:p w14:paraId="5480F5AF" w14:textId="77777777" w:rsidR="000E68B1" w:rsidRDefault="000E68B1"/>
    <w:p w14:paraId="725E0DD1" w14:textId="77777777" w:rsidR="000E68B1" w:rsidRDefault="000E68B1"/>
    <w:p w14:paraId="1D450390" w14:textId="77777777" w:rsidR="000E68B1" w:rsidRDefault="000E68B1"/>
    <w:p w14:paraId="7BA66FDE" w14:textId="77777777" w:rsidR="000E68B1" w:rsidRDefault="000E68B1"/>
    <w:p w14:paraId="3B1E9F92" w14:textId="77777777" w:rsidR="000E68B1" w:rsidRDefault="000E68B1"/>
    <w:p w14:paraId="20DC6AB3" w14:textId="77777777" w:rsidR="000E68B1" w:rsidRDefault="000E68B1"/>
    <w:p w14:paraId="42F61385" w14:textId="77777777" w:rsidR="00C6012F" w:rsidRPr="00C6012F" w:rsidRDefault="00C6012F" w:rsidP="00C6012F">
      <w:pPr>
        <w:rPr>
          <w:b/>
          <w:bCs/>
        </w:rPr>
      </w:pPr>
      <w:r w:rsidRPr="00C6012F">
        <w:rPr>
          <w:b/>
          <w:bCs/>
        </w:rPr>
        <w:t>Select a hospitality establishment (hotel, resort, eco-lodge, hostel, or hospitality chain) and describe its sustainability approach.</w:t>
      </w:r>
    </w:p>
    <w:p w14:paraId="75579B85" w14:textId="77777777" w:rsidR="00C6012F" w:rsidRDefault="00C6012F" w:rsidP="00C6012F">
      <w:pPr>
        <w:rPr>
          <w:b/>
          <w:bCs/>
        </w:rPr>
      </w:pPr>
      <w:r w:rsidRPr="00C6012F">
        <w:rPr>
          <w:b/>
          <w:bCs/>
        </w:rPr>
        <w:t>Discuss the following:</w:t>
      </w:r>
    </w:p>
    <w:p w14:paraId="3CF64516" w14:textId="77777777" w:rsidR="00C6012F" w:rsidRPr="00C6012F" w:rsidRDefault="00C6012F" w:rsidP="00C6012F">
      <w:pPr>
        <w:rPr>
          <w:b/>
          <w:bCs/>
        </w:rPr>
      </w:pPr>
    </w:p>
    <w:p w14:paraId="4EC53BED" w14:textId="77777777" w:rsidR="00C6012F" w:rsidRPr="00C6012F" w:rsidRDefault="00C6012F" w:rsidP="00C6012F">
      <w:pPr>
        <w:rPr>
          <w:b/>
          <w:bCs/>
        </w:rPr>
      </w:pPr>
      <w:r w:rsidRPr="00C6012F">
        <w:rPr>
          <w:b/>
          <w:bCs/>
          <w:lang w:val="de-DE"/>
        </w:rPr>
        <w:t xml:space="preserve">1- </w:t>
      </w:r>
      <w:r w:rsidRPr="00C6012F">
        <w:rPr>
          <w:b/>
          <w:bCs/>
        </w:rPr>
        <w:t>Environmental sustainability practices</w:t>
      </w:r>
    </w:p>
    <w:p w14:paraId="7F98D241" w14:textId="77777777" w:rsidR="00C6012F" w:rsidRDefault="00C6012F" w:rsidP="00C6012F">
      <w:pPr>
        <w:pStyle w:val="ListParagraph"/>
        <w:numPr>
          <w:ilvl w:val="0"/>
          <w:numId w:val="17"/>
        </w:numPr>
      </w:pPr>
      <w:r>
        <w:t>Energy efficiency</w:t>
      </w:r>
    </w:p>
    <w:p w14:paraId="24C6FBAE" w14:textId="77777777" w:rsidR="00C6012F" w:rsidRDefault="00C6012F" w:rsidP="00C6012F">
      <w:pPr>
        <w:pStyle w:val="ListParagraph"/>
        <w:numPr>
          <w:ilvl w:val="0"/>
          <w:numId w:val="17"/>
        </w:numPr>
      </w:pPr>
      <w:r>
        <w:t>Water conservation</w:t>
      </w:r>
    </w:p>
    <w:p w14:paraId="00B203A1" w14:textId="77777777" w:rsidR="00C6012F" w:rsidRDefault="00C6012F" w:rsidP="00C6012F">
      <w:pPr>
        <w:pStyle w:val="ListParagraph"/>
        <w:numPr>
          <w:ilvl w:val="0"/>
          <w:numId w:val="17"/>
        </w:numPr>
      </w:pPr>
      <w:r>
        <w:t>Waste reduction and recycling</w:t>
      </w:r>
    </w:p>
    <w:p w14:paraId="4841DA8E" w14:textId="77777777" w:rsidR="00C6012F" w:rsidRDefault="00C6012F" w:rsidP="00C6012F">
      <w:pPr>
        <w:pStyle w:val="ListParagraph"/>
        <w:numPr>
          <w:ilvl w:val="0"/>
          <w:numId w:val="17"/>
        </w:numPr>
      </w:pPr>
      <w:r>
        <w:t>Sustainable purchasing</w:t>
      </w:r>
    </w:p>
    <w:p w14:paraId="216A53BA" w14:textId="77777777" w:rsidR="00C6012F" w:rsidRDefault="00C6012F" w:rsidP="00C6012F">
      <w:pPr>
        <w:rPr>
          <w:b/>
          <w:bCs/>
          <w:lang w:val="de-DE"/>
        </w:rPr>
      </w:pPr>
    </w:p>
    <w:p w14:paraId="071AD938" w14:textId="77777777" w:rsidR="00C6012F" w:rsidRPr="00C6012F" w:rsidRDefault="00C6012F" w:rsidP="00C6012F">
      <w:pPr>
        <w:rPr>
          <w:b/>
          <w:bCs/>
        </w:rPr>
      </w:pPr>
      <w:r>
        <w:rPr>
          <w:b/>
          <w:bCs/>
          <w:lang w:val="de-DE"/>
        </w:rPr>
        <w:t xml:space="preserve">2- </w:t>
      </w:r>
      <w:r w:rsidRPr="00C6012F">
        <w:rPr>
          <w:b/>
          <w:bCs/>
        </w:rPr>
        <w:t>Social sustainability practices</w:t>
      </w:r>
    </w:p>
    <w:p w14:paraId="2C0BFA3C" w14:textId="77777777" w:rsidR="00C6012F" w:rsidRDefault="00C6012F" w:rsidP="00C6012F">
      <w:pPr>
        <w:pStyle w:val="ListParagraph"/>
        <w:numPr>
          <w:ilvl w:val="0"/>
          <w:numId w:val="18"/>
        </w:numPr>
      </w:pPr>
      <w:r>
        <w:t>Employee welfare</w:t>
      </w:r>
    </w:p>
    <w:p w14:paraId="628B8ECF" w14:textId="77777777" w:rsidR="00C6012F" w:rsidRDefault="00C6012F" w:rsidP="00C6012F">
      <w:pPr>
        <w:pStyle w:val="ListParagraph"/>
        <w:numPr>
          <w:ilvl w:val="0"/>
          <w:numId w:val="18"/>
        </w:numPr>
      </w:pPr>
      <w:r>
        <w:t>Community engagement</w:t>
      </w:r>
    </w:p>
    <w:p w14:paraId="1EF29230" w14:textId="77777777" w:rsidR="00C6012F" w:rsidRDefault="00C6012F" w:rsidP="00C6012F">
      <w:pPr>
        <w:pStyle w:val="ListParagraph"/>
        <w:numPr>
          <w:ilvl w:val="0"/>
          <w:numId w:val="18"/>
        </w:numPr>
      </w:pPr>
      <w:r>
        <w:t>Support for local culture and heritage</w:t>
      </w:r>
    </w:p>
    <w:p w14:paraId="5ADEFFFF" w14:textId="77777777" w:rsidR="00C6012F" w:rsidRDefault="00C6012F" w:rsidP="00C6012F">
      <w:pPr>
        <w:rPr>
          <w:b/>
          <w:bCs/>
          <w:lang w:val="de-DE"/>
        </w:rPr>
      </w:pPr>
    </w:p>
    <w:p w14:paraId="380FBB32" w14:textId="77777777" w:rsidR="00C6012F" w:rsidRPr="00C6012F" w:rsidRDefault="00C6012F" w:rsidP="00C6012F">
      <w:pPr>
        <w:rPr>
          <w:b/>
          <w:bCs/>
        </w:rPr>
      </w:pPr>
      <w:r>
        <w:rPr>
          <w:b/>
          <w:bCs/>
          <w:lang w:val="de-DE"/>
        </w:rPr>
        <w:t xml:space="preserve">3- </w:t>
      </w:r>
      <w:r w:rsidRPr="00C6012F">
        <w:rPr>
          <w:b/>
          <w:bCs/>
        </w:rPr>
        <w:t>Economic sustainability practices</w:t>
      </w:r>
    </w:p>
    <w:p w14:paraId="4E8D33AC" w14:textId="77777777" w:rsidR="00C6012F" w:rsidRDefault="00C6012F" w:rsidP="00C6012F">
      <w:pPr>
        <w:pStyle w:val="ListParagraph"/>
        <w:numPr>
          <w:ilvl w:val="0"/>
          <w:numId w:val="19"/>
        </w:numPr>
      </w:pPr>
      <w:r>
        <w:t>Local sourcing</w:t>
      </w:r>
    </w:p>
    <w:p w14:paraId="1A042467" w14:textId="77777777" w:rsidR="00C6012F" w:rsidRDefault="00C6012F" w:rsidP="00C6012F">
      <w:pPr>
        <w:pStyle w:val="ListParagraph"/>
        <w:numPr>
          <w:ilvl w:val="0"/>
          <w:numId w:val="19"/>
        </w:numPr>
      </w:pPr>
      <w:r>
        <w:t>Contribution to the local economy</w:t>
      </w:r>
    </w:p>
    <w:p w14:paraId="2BF551DF" w14:textId="77777777" w:rsidR="001674E1" w:rsidRDefault="00C6012F" w:rsidP="00C6012F">
      <w:pPr>
        <w:pStyle w:val="ListParagraph"/>
        <w:numPr>
          <w:ilvl w:val="0"/>
          <w:numId w:val="19"/>
        </w:numPr>
        <w:rPr>
          <w:lang w:val="en-US"/>
        </w:rPr>
      </w:pPr>
      <w:r>
        <w:t>Long-term business sustainability</w:t>
      </w:r>
    </w:p>
    <w:p w14:paraId="6D836997" w14:textId="77777777" w:rsidR="00D64472" w:rsidRDefault="00D64472" w:rsidP="00D64472">
      <w:pPr>
        <w:pStyle w:val="ListParagraph"/>
        <w:ind w:left="0"/>
        <w:rPr>
          <w:lang w:val="en-US"/>
        </w:rPr>
      </w:pPr>
    </w:p>
    <w:p w14:paraId="095B087A" w14:textId="77777777" w:rsidR="00D64472" w:rsidRDefault="00D64472" w:rsidP="00D64472">
      <w:pPr>
        <w:pStyle w:val="ListParagraph"/>
        <w:ind w:left="0"/>
        <w:rPr>
          <w:lang w:val="en-US"/>
        </w:rPr>
      </w:pPr>
    </w:p>
    <w:p w14:paraId="1537ED77" w14:textId="77777777" w:rsidR="00D64472" w:rsidRDefault="00D64472" w:rsidP="00D64472">
      <w:pPr>
        <w:pStyle w:val="ListParagraph"/>
        <w:ind w:left="0"/>
        <w:rPr>
          <w:lang w:val="en-US"/>
        </w:rPr>
      </w:pPr>
    </w:p>
    <w:p w14:paraId="42E15378" w14:textId="77777777" w:rsidR="00D64472" w:rsidRDefault="00D64472" w:rsidP="00D64472">
      <w:pPr>
        <w:pStyle w:val="ListParagraph"/>
        <w:ind w:left="0"/>
        <w:rPr>
          <w:lang w:val="en-US"/>
        </w:rPr>
      </w:pPr>
    </w:p>
    <w:p w14:paraId="5425943A" w14:textId="77777777" w:rsidR="00D64472" w:rsidRDefault="00D64472" w:rsidP="00D64472">
      <w:pPr>
        <w:pStyle w:val="ListParagraph"/>
        <w:ind w:left="0"/>
        <w:rPr>
          <w:lang w:val="en-US"/>
        </w:rPr>
      </w:pPr>
    </w:p>
    <w:p w14:paraId="617D6438" w14:textId="77777777" w:rsidR="00D64472" w:rsidRDefault="00D64472" w:rsidP="00D64472">
      <w:pPr>
        <w:pStyle w:val="ListParagraph"/>
        <w:ind w:left="0"/>
        <w:rPr>
          <w:lang w:val="en-US"/>
        </w:rPr>
      </w:pPr>
    </w:p>
    <w:p w14:paraId="54E1F440" w14:textId="77777777" w:rsidR="00D64472" w:rsidRDefault="00D64472" w:rsidP="00D64472">
      <w:pPr>
        <w:pStyle w:val="ListParagraph"/>
        <w:ind w:left="0"/>
        <w:rPr>
          <w:lang w:val="en-US"/>
        </w:rPr>
      </w:pPr>
    </w:p>
    <w:p w14:paraId="4D249B83" w14:textId="77777777" w:rsidR="00D64472" w:rsidRDefault="00D64472" w:rsidP="00D64472">
      <w:pPr>
        <w:pStyle w:val="ListParagraph"/>
        <w:ind w:left="0"/>
        <w:rPr>
          <w:lang w:val="en-US"/>
        </w:rPr>
      </w:pPr>
    </w:p>
    <w:p w14:paraId="08440E03" w14:textId="77777777" w:rsidR="00D64472" w:rsidRDefault="00D64472" w:rsidP="00D64472">
      <w:pPr>
        <w:pStyle w:val="ListParagraph"/>
        <w:ind w:left="0"/>
        <w:rPr>
          <w:lang w:val="en-US"/>
        </w:rPr>
      </w:pPr>
    </w:p>
    <w:p w14:paraId="10A89479" w14:textId="77777777" w:rsidR="00D64472" w:rsidRDefault="00D64472" w:rsidP="00D64472">
      <w:pPr>
        <w:pStyle w:val="ListParagraph"/>
        <w:ind w:left="0"/>
        <w:rPr>
          <w:lang w:val="en-US"/>
        </w:rPr>
      </w:pPr>
    </w:p>
    <w:p w14:paraId="7D361883" w14:textId="77777777" w:rsidR="00D64472" w:rsidRDefault="00D64472" w:rsidP="00D64472">
      <w:pPr>
        <w:pStyle w:val="ListParagraph"/>
        <w:ind w:left="0"/>
        <w:rPr>
          <w:lang w:val="en-US"/>
        </w:rPr>
      </w:pPr>
    </w:p>
    <w:p w14:paraId="746A5A82" w14:textId="77777777" w:rsidR="00D64472" w:rsidRDefault="00D64472" w:rsidP="00D64472">
      <w:pPr>
        <w:pStyle w:val="ListParagraph"/>
        <w:ind w:left="0"/>
        <w:rPr>
          <w:lang w:val="en-US"/>
        </w:rPr>
      </w:pPr>
    </w:p>
    <w:p w14:paraId="2FABFDB4" w14:textId="77777777" w:rsidR="00C10384" w:rsidRDefault="00C10384" w:rsidP="00C10384">
      <w:pPr>
        <w:pStyle w:val="ListParagraph"/>
        <w:rPr>
          <w:lang w:val="en-US"/>
        </w:rPr>
      </w:pPr>
    </w:p>
    <w:p w14:paraId="1A948309" w14:textId="77777777" w:rsidR="00B71E82" w:rsidRDefault="00B71E82" w:rsidP="00B71E82">
      <w:pPr>
        <w:pStyle w:val="ListParagraph"/>
        <w:rPr>
          <w:b/>
          <w:bCs/>
          <w:lang w:val="en-GB"/>
        </w:rPr>
      </w:pPr>
      <w:r w:rsidRPr="00B71E82">
        <w:rPr>
          <w:b/>
          <w:bCs/>
          <w:lang w:val="en-GB"/>
        </w:rPr>
        <w:lastRenderedPageBreak/>
        <w:t>Hospitality Sustainability Practices: Hyatt Hotels Corporation</w:t>
      </w:r>
    </w:p>
    <w:p w14:paraId="0842668D" w14:textId="77777777" w:rsidR="00B71E82" w:rsidRPr="00B71E82" w:rsidRDefault="00B71E82" w:rsidP="00B71E82">
      <w:pPr>
        <w:pStyle w:val="ListParagraph"/>
        <w:rPr>
          <w:b/>
          <w:bCs/>
          <w:lang w:val="en-GB"/>
        </w:rPr>
      </w:pPr>
    </w:p>
    <w:tbl>
      <w:tblPr>
        <w:tblStyle w:val="GridTable6Colorful"/>
        <w:tblW w:w="0" w:type="auto"/>
        <w:tblLook w:val="04A0" w:firstRow="1" w:lastRow="0" w:firstColumn="1" w:lastColumn="0" w:noHBand="0" w:noVBand="1"/>
      </w:tblPr>
      <w:tblGrid>
        <w:gridCol w:w="2726"/>
        <w:gridCol w:w="6290"/>
      </w:tblGrid>
      <w:tr w:rsidR="00B71E82" w:rsidRPr="00B71E82" w14:paraId="387591A6" w14:textId="77777777" w:rsidTr="00B71E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73B7C0" w14:textId="77777777" w:rsidR="00B71E82" w:rsidRPr="00B71E82" w:rsidRDefault="00B71E82" w:rsidP="00B71E82">
            <w:pPr>
              <w:pStyle w:val="ListParagraph"/>
              <w:rPr>
                <w:lang w:val="en-GB"/>
              </w:rPr>
            </w:pPr>
            <w:r w:rsidRPr="00B71E82">
              <w:rPr>
                <w:lang w:val="en-GB"/>
              </w:rPr>
              <w:t>Sustainability Dimension</w:t>
            </w:r>
          </w:p>
        </w:tc>
        <w:tc>
          <w:tcPr>
            <w:tcW w:w="0" w:type="auto"/>
            <w:hideMark/>
          </w:tcPr>
          <w:p w14:paraId="485D2587" w14:textId="5003CD39" w:rsidR="00B71E82" w:rsidRPr="00B71E82" w:rsidRDefault="00B71E82" w:rsidP="00B71E82">
            <w:pPr>
              <w:pStyle w:val="ListParagraph"/>
              <w:cnfStyle w:val="100000000000" w:firstRow="1" w:lastRow="0" w:firstColumn="0" w:lastColumn="0" w:oddVBand="0" w:evenVBand="0" w:oddHBand="0" w:evenHBand="0" w:firstRowFirstColumn="0" w:firstRowLastColumn="0" w:lastRowFirstColumn="0" w:lastRowLastColumn="0"/>
              <w:rPr>
                <w:lang w:val="en-GB"/>
              </w:rPr>
            </w:pPr>
            <w:r w:rsidRPr="00B71E82">
              <w:rPr>
                <w:lang w:val="en-GB"/>
              </w:rPr>
              <w:t xml:space="preserve">Practices </w:t>
            </w:r>
          </w:p>
        </w:tc>
      </w:tr>
      <w:tr w:rsidR="00B71E82" w:rsidRPr="00B71E82" w14:paraId="382498D9" w14:textId="77777777" w:rsidTr="00B71E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614C79" w14:textId="77777777" w:rsidR="00B71E82" w:rsidRPr="00B71E82" w:rsidRDefault="00B71E82" w:rsidP="00B71E82">
            <w:pPr>
              <w:pStyle w:val="ListParagraph"/>
              <w:rPr>
                <w:lang w:val="en-GB"/>
              </w:rPr>
            </w:pPr>
            <w:r w:rsidRPr="00B71E82">
              <w:rPr>
                <w:lang w:val="en-GB"/>
              </w:rPr>
              <w:t>Hospitality Establishment</w:t>
            </w:r>
          </w:p>
        </w:tc>
        <w:tc>
          <w:tcPr>
            <w:tcW w:w="0" w:type="auto"/>
            <w:hideMark/>
          </w:tcPr>
          <w:p w14:paraId="5CBF7627" w14:textId="77777777" w:rsidR="00B71E82" w:rsidRPr="00B71E82" w:rsidRDefault="00B71E82" w:rsidP="00B71E82">
            <w:pPr>
              <w:pStyle w:val="ListParagraph"/>
              <w:cnfStyle w:val="000000100000" w:firstRow="0" w:lastRow="0" w:firstColumn="0" w:lastColumn="0" w:oddVBand="0" w:evenVBand="0" w:oddHBand="1" w:evenHBand="0" w:firstRowFirstColumn="0" w:firstRowLastColumn="0" w:lastRowFirstColumn="0" w:lastRowLastColumn="0"/>
              <w:rPr>
                <w:lang w:val="en-GB"/>
              </w:rPr>
            </w:pPr>
            <w:r w:rsidRPr="00B71E82">
              <w:rPr>
                <w:b/>
                <w:bCs/>
                <w:lang w:val="en-GB"/>
              </w:rPr>
              <w:t>Hyatt Hotels Corporation</w:t>
            </w:r>
            <w:r w:rsidRPr="00B71E82">
              <w:rPr>
                <w:lang w:val="en-GB"/>
              </w:rPr>
              <w:t xml:space="preserve"> is a leading global hospitality company with more than 1,300 hotels and resorts operating in over 75 countries. Sustainability is an integral part of Hyatt's business philosophy and is guided by its global environmental, social, and governance (ESG) strategy known as </w:t>
            </w:r>
            <w:r w:rsidRPr="00B71E82">
              <w:rPr>
                <w:b/>
                <w:bCs/>
                <w:lang w:val="en-GB"/>
              </w:rPr>
              <w:t>World of Care</w:t>
            </w:r>
            <w:r w:rsidRPr="00B71E82">
              <w:rPr>
                <w:lang w:val="en-GB"/>
              </w:rPr>
              <w:t>. Through this initiative, Hyatt aims to care for people, protect the planet, and promote responsible business growth. The company focuses on minimizing its environmental impact, supporting employees and communities, and creating long-term economic value while delivering exceptional guest experiences.</w:t>
            </w:r>
          </w:p>
        </w:tc>
      </w:tr>
      <w:tr w:rsidR="00B71E82" w:rsidRPr="00B71E82" w14:paraId="4E3893A4" w14:textId="77777777" w:rsidTr="00B71E82">
        <w:tc>
          <w:tcPr>
            <w:cnfStyle w:val="001000000000" w:firstRow="0" w:lastRow="0" w:firstColumn="1" w:lastColumn="0" w:oddVBand="0" w:evenVBand="0" w:oddHBand="0" w:evenHBand="0" w:firstRowFirstColumn="0" w:firstRowLastColumn="0" w:lastRowFirstColumn="0" w:lastRowLastColumn="0"/>
            <w:tcW w:w="0" w:type="auto"/>
            <w:hideMark/>
          </w:tcPr>
          <w:p w14:paraId="6F089F23" w14:textId="77777777" w:rsidR="00B71E82" w:rsidRPr="00B71E82" w:rsidRDefault="00B71E82" w:rsidP="00B71E82">
            <w:pPr>
              <w:pStyle w:val="ListParagraph"/>
              <w:rPr>
                <w:lang w:val="en-GB"/>
              </w:rPr>
            </w:pPr>
            <w:r w:rsidRPr="00B71E82">
              <w:rPr>
                <w:lang w:val="en-GB"/>
              </w:rPr>
              <w:t>1. Environmental Sustainability Practices</w:t>
            </w:r>
          </w:p>
        </w:tc>
        <w:tc>
          <w:tcPr>
            <w:tcW w:w="0" w:type="auto"/>
            <w:hideMark/>
          </w:tcPr>
          <w:p w14:paraId="38CDE78B" w14:textId="77777777" w:rsidR="00B71E82" w:rsidRPr="00B71E82" w:rsidRDefault="00B71E82" w:rsidP="00B71E82">
            <w:pPr>
              <w:pStyle w:val="ListParagraph"/>
              <w:cnfStyle w:val="000000000000" w:firstRow="0" w:lastRow="0" w:firstColumn="0" w:lastColumn="0" w:oddVBand="0" w:evenVBand="0" w:oddHBand="0" w:evenHBand="0" w:firstRowFirstColumn="0" w:firstRowLastColumn="0" w:lastRowFirstColumn="0" w:lastRowLastColumn="0"/>
              <w:rPr>
                <w:lang w:val="en-GB"/>
              </w:rPr>
            </w:pPr>
            <w:r w:rsidRPr="00B71E82">
              <w:rPr>
                <w:lang w:val="en-GB"/>
              </w:rPr>
              <w:t xml:space="preserve">Hyatt has implemented numerous initiatives to improve </w:t>
            </w:r>
            <w:r w:rsidRPr="00B71E82">
              <w:rPr>
                <w:b/>
                <w:bCs/>
                <w:lang w:val="en-GB"/>
              </w:rPr>
              <w:t>environmental sustainability</w:t>
            </w:r>
            <w:r w:rsidRPr="00B71E82">
              <w:rPr>
                <w:lang w:val="en-GB"/>
              </w:rPr>
              <w:t xml:space="preserve"> across its global operations. One of its key priorities is </w:t>
            </w:r>
            <w:r w:rsidRPr="00B71E82">
              <w:rPr>
                <w:b/>
                <w:bCs/>
                <w:lang w:val="en-GB"/>
              </w:rPr>
              <w:t>energy efficiency</w:t>
            </w:r>
            <w:r w:rsidRPr="00B71E82">
              <w:rPr>
                <w:lang w:val="en-GB"/>
              </w:rPr>
              <w:t xml:space="preserve">. Hyatt hotels use LED lighting, high-efficiency heating, ventilation and air-conditioning (HVAC) systems, occupancy sensors, and smart energy management technologies to reduce electricity consumption. Many properties also utilize renewable energy sources, such as solar power, where feasible. Regular energy audits and monitoring systems help hotels identify opportunities to reduce greenhouse gas emissions and improve operational efficiency. Hyatt is equally committed to </w:t>
            </w:r>
            <w:r w:rsidRPr="00B71E82">
              <w:rPr>
                <w:b/>
                <w:bCs/>
                <w:lang w:val="en-GB"/>
              </w:rPr>
              <w:t>water conservation</w:t>
            </w:r>
            <w:r w:rsidRPr="00B71E82">
              <w:rPr>
                <w:lang w:val="en-GB"/>
              </w:rPr>
              <w:t xml:space="preserve"> through the installation of low-flow showerheads, faucets, dual-flush toilets, water-efficient laundry systems, and smart irrigation technologies. Guests are encouraged to participate in linen and towel reuse programs, helping reduce water usage and energy consumption. In addition, several Hyatt properties recycle greywater and harvest rainwater for landscaping purposes. Regarding </w:t>
            </w:r>
            <w:r w:rsidRPr="00B71E82">
              <w:rPr>
                <w:b/>
                <w:bCs/>
                <w:lang w:val="en-GB"/>
              </w:rPr>
              <w:t>waste reduction and recycling</w:t>
            </w:r>
            <w:r w:rsidRPr="00B71E82">
              <w:rPr>
                <w:lang w:val="en-GB"/>
              </w:rPr>
              <w:t xml:space="preserve">, Hyatt has introduced comprehensive recycling programs, eliminated many single-use plastic products, reduced food waste through improved inventory management, and partnered with food donation organizations to distribute surplus food to local communities. Organic waste is composted wherever facilities are available. Hyatt also emphasizes </w:t>
            </w:r>
            <w:r w:rsidRPr="00B71E82">
              <w:rPr>
                <w:b/>
                <w:bCs/>
                <w:lang w:val="en-GB"/>
              </w:rPr>
              <w:t>sustainable purchasing</w:t>
            </w:r>
            <w:r w:rsidRPr="00B71E82">
              <w:rPr>
                <w:lang w:val="en-GB"/>
              </w:rPr>
              <w:t xml:space="preserve"> by sourcing environmentally certified cleaning products, responsibly harvested seafood, Fair Trade-certified coffee, locally grown produce, and eco-friendly guest </w:t>
            </w:r>
            <w:r w:rsidRPr="00B71E82">
              <w:rPr>
                <w:lang w:val="en-GB"/>
              </w:rPr>
              <w:lastRenderedPageBreak/>
              <w:t>amenities. Suppliers are expected to comply with Hyatt's sustainability standards, ensuring responsible sourcing throughout the company's supply chain. These environmental initiatives help reduce operational costs while protecting natural resources and supporting global climate goals.</w:t>
            </w:r>
          </w:p>
        </w:tc>
      </w:tr>
      <w:tr w:rsidR="00B71E82" w:rsidRPr="00B71E82" w14:paraId="044D9AF3" w14:textId="77777777" w:rsidTr="00B71E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84D3BE" w14:textId="77777777" w:rsidR="00B71E82" w:rsidRPr="00B71E82" w:rsidRDefault="00B71E82" w:rsidP="00B71E82">
            <w:pPr>
              <w:pStyle w:val="ListParagraph"/>
              <w:rPr>
                <w:lang w:val="en-GB"/>
              </w:rPr>
            </w:pPr>
            <w:r w:rsidRPr="00B71E82">
              <w:rPr>
                <w:lang w:val="en-GB"/>
              </w:rPr>
              <w:lastRenderedPageBreak/>
              <w:t>2. Social Sustainability Practices</w:t>
            </w:r>
          </w:p>
        </w:tc>
        <w:tc>
          <w:tcPr>
            <w:tcW w:w="0" w:type="auto"/>
            <w:hideMark/>
          </w:tcPr>
          <w:p w14:paraId="61BBFFB5" w14:textId="77777777" w:rsidR="00B71E82" w:rsidRPr="00B71E82" w:rsidRDefault="00B71E82" w:rsidP="00B71E82">
            <w:pPr>
              <w:pStyle w:val="ListParagraph"/>
              <w:cnfStyle w:val="000000100000" w:firstRow="0" w:lastRow="0" w:firstColumn="0" w:lastColumn="0" w:oddVBand="0" w:evenVBand="0" w:oddHBand="1" w:evenHBand="0" w:firstRowFirstColumn="0" w:firstRowLastColumn="0" w:lastRowFirstColumn="0" w:lastRowLastColumn="0"/>
              <w:rPr>
                <w:lang w:val="en-GB"/>
              </w:rPr>
            </w:pPr>
            <w:r w:rsidRPr="00B71E82">
              <w:rPr>
                <w:lang w:val="en-GB"/>
              </w:rPr>
              <w:t xml:space="preserve">Hyatt places people at the </w:t>
            </w:r>
            <w:proofErr w:type="spellStart"/>
            <w:r w:rsidRPr="00B71E82">
              <w:rPr>
                <w:lang w:val="en-GB"/>
              </w:rPr>
              <w:t>center</w:t>
            </w:r>
            <w:proofErr w:type="spellEnd"/>
            <w:r w:rsidRPr="00B71E82">
              <w:rPr>
                <w:lang w:val="en-GB"/>
              </w:rPr>
              <w:t xml:space="preserve"> of its sustainability efforts. </w:t>
            </w:r>
            <w:r w:rsidRPr="00B71E82">
              <w:rPr>
                <w:b/>
                <w:bCs/>
                <w:lang w:val="en-GB"/>
              </w:rPr>
              <w:t>Employee welfare</w:t>
            </w:r>
            <w:r w:rsidRPr="00B71E82">
              <w:rPr>
                <w:lang w:val="en-GB"/>
              </w:rPr>
              <w:t xml:space="preserve"> is promoted through competitive salaries, extensive training and career development programs, diversity and inclusion initiatives, workplace safety measures, and employee wellness programs. Hyatt encourages an inclusive work culture that values respect, equal opportunity, and continuous learning. Employees are provided with opportunities to develop leadership skills and advance within the organization. Hyatt also demonstrates strong </w:t>
            </w:r>
            <w:r w:rsidRPr="00B71E82">
              <w:rPr>
                <w:b/>
                <w:bCs/>
                <w:lang w:val="en-GB"/>
              </w:rPr>
              <w:t>community engagement</w:t>
            </w:r>
            <w:r w:rsidRPr="00B71E82">
              <w:rPr>
                <w:lang w:val="en-GB"/>
              </w:rPr>
              <w:t xml:space="preserve"> by supporting local charities, educational institutions, environmental organizations, and humanitarian initiatives. Employees regularly participate in volunteer activities, fundraising campaigns, disaster relief efforts, and social responsibility projects that improve the quality of life in local communities. Another important aspect of Hyatt's sustainability strategy is its </w:t>
            </w:r>
            <w:r w:rsidRPr="00B71E82">
              <w:rPr>
                <w:b/>
                <w:bCs/>
                <w:lang w:val="en-GB"/>
              </w:rPr>
              <w:t>support for local culture and heritage</w:t>
            </w:r>
            <w:r w:rsidRPr="00B71E82">
              <w:rPr>
                <w:lang w:val="en-GB"/>
              </w:rPr>
              <w:t>. Hyatt hotels often incorporate regional architecture, locally inspired interior designs, traditional cuisine, and cultural events into the guest experience. The company collaborates with local artisans, performers, and cultural organizations to preserve traditional craftsmanship and promote authentic tourism experiences. These initiatives strengthen relationships with local communities while allowing guests to experience the unique cultural identity of each destination.</w:t>
            </w:r>
          </w:p>
        </w:tc>
      </w:tr>
      <w:tr w:rsidR="00B71E82" w:rsidRPr="00B71E82" w14:paraId="76C1261B" w14:textId="77777777" w:rsidTr="00B71E82">
        <w:tc>
          <w:tcPr>
            <w:cnfStyle w:val="001000000000" w:firstRow="0" w:lastRow="0" w:firstColumn="1" w:lastColumn="0" w:oddVBand="0" w:evenVBand="0" w:oddHBand="0" w:evenHBand="0" w:firstRowFirstColumn="0" w:firstRowLastColumn="0" w:lastRowFirstColumn="0" w:lastRowLastColumn="0"/>
            <w:tcW w:w="0" w:type="auto"/>
            <w:hideMark/>
          </w:tcPr>
          <w:p w14:paraId="303E07BD" w14:textId="77777777" w:rsidR="00B71E82" w:rsidRPr="00B71E82" w:rsidRDefault="00B71E82" w:rsidP="00B71E82">
            <w:pPr>
              <w:pStyle w:val="ListParagraph"/>
              <w:rPr>
                <w:lang w:val="en-GB"/>
              </w:rPr>
            </w:pPr>
            <w:r w:rsidRPr="00B71E82">
              <w:rPr>
                <w:lang w:val="en-GB"/>
              </w:rPr>
              <w:t>3. Economic Sustainability Practices</w:t>
            </w:r>
          </w:p>
        </w:tc>
        <w:tc>
          <w:tcPr>
            <w:tcW w:w="0" w:type="auto"/>
            <w:hideMark/>
          </w:tcPr>
          <w:p w14:paraId="56BB9E9F" w14:textId="77777777" w:rsidR="00B71E82" w:rsidRPr="00B71E82" w:rsidRDefault="00B71E82" w:rsidP="00B71E82">
            <w:pPr>
              <w:pStyle w:val="ListParagraph"/>
              <w:cnfStyle w:val="000000000000" w:firstRow="0" w:lastRow="0" w:firstColumn="0" w:lastColumn="0" w:oddVBand="0" w:evenVBand="0" w:oddHBand="0" w:evenHBand="0" w:firstRowFirstColumn="0" w:firstRowLastColumn="0" w:lastRowFirstColumn="0" w:lastRowLastColumn="0"/>
              <w:rPr>
                <w:lang w:val="en-GB"/>
              </w:rPr>
            </w:pPr>
            <w:r w:rsidRPr="00B71E82">
              <w:rPr>
                <w:lang w:val="en-GB"/>
              </w:rPr>
              <w:t xml:space="preserve">Hyatt contributes significantly to </w:t>
            </w:r>
            <w:r w:rsidRPr="00B71E82">
              <w:rPr>
                <w:b/>
                <w:bCs/>
                <w:lang w:val="en-GB"/>
              </w:rPr>
              <w:t>economic sustainability</w:t>
            </w:r>
            <w:r w:rsidRPr="00B71E82">
              <w:rPr>
                <w:lang w:val="en-GB"/>
              </w:rPr>
              <w:t xml:space="preserve"> through responsible business practices that benefit both the company and local communities. </w:t>
            </w:r>
            <w:r w:rsidRPr="00B71E82">
              <w:rPr>
                <w:b/>
                <w:bCs/>
                <w:lang w:val="en-GB"/>
              </w:rPr>
              <w:t>Local sourcing</w:t>
            </w:r>
            <w:r w:rsidRPr="00B71E82">
              <w:rPr>
                <w:lang w:val="en-GB"/>
              </w:rPr>
              <w:t xml:space="preserve"> is encouraged by purchasing fresh food, beverages, furniture, textiles, and hospitality supplies from nearby producers and businesses whenever possible. This approach supports regional farmers, small enterprises, and local manufacturers while reducing transportation-related emissions. Hyatt also makes an important </w:t>
            </w:r>
            <w:r w:rsidRPr="00B71E82">
              <w:rPr>
                <w:b/>
                <w:bCs/>
                <w:lang w:val="en-GB"/>
              </w:rPr>
              <w:t>contribution to the local economy</w:t>
            </w:r>
            <w:r w:rsidRPr="00B71E82">
              <w:rPr>
                <w:lang w:val="en-GB"/>
              </w:rPr>
              <w:t xml:space="preserve"> by creating employment opportunities, supporting tourism development, generating tax revenues, and encouraging investment in local </w:t>
            </w:r>
            <w:r w:rsidRPr="00B71E82">
              <w:rPr>
                <w:lang w:val="en-GB"/>
              </w:rPr>
              <w:lastRenderedPageBreak/>
              <w:t xml:space="preserve">infrastructure. Hotel operations stimulate demand for transportation services, restaurants, retail businesses, and recreational activities, benefiting the wider economy. Hyatt ensures </w:t>
            </w:r>
            <w:r w:rsidRPr="00B71E82">
              <w:rPr>
                <w:b/>
                <w:bCs/>
                <w:lang w:val="en-GB"/>
              </w:rPr>
              <w:t>long-term business sustainability</w:t>
            </w:r>
            <w:r w:rsidRPr="00B71E82">
              <w:rPr>
                <w:lang w:val="en-GB"/>
              </w:rPr>
              <w:t xml:space="preserve"> by integrating environmental, social, and governance (ESG) principles into its strategic planning and decision-making processes. Continuous investment in digital innovation, responsible governance, employee development, customer satisfaction, and sustainable infrastructure strengthens the company's competitiveness and resilience. By balancing financial performance with environmental responsibility and social commitment, Hyatt builds long-term value for shareholders, employees, guests, suppliers, and local communities.</w:t>
            </w:r>
          </w:p>
        </w:tc>
      </w:tr>
    </w:tbl>
    <w:p w14:paraId="6ADFCCAC" w14:textId="77777777" w:rsidR="00B71E82" w:rsidRPr="00B71E82" w:rsidRDefault="00B71E82" w:rsidP="00B71E82">
      <w:pPr>
        <w:pStyle w:val="ListParagraph"/>
        <w:rPr>
          <w:b/>
          <w:bCs/>
          <w:lang w:val="en-GB"/>
        </w:rPr>
      </w:pPr>
      <w:r w:rsidRPr="00B71E82">
        <w:rPr>
          <w:b/>
          <w:bCs/>
          <w:lang w:val="en-GB"/>
        </w:rPr>
        <w:lastRenderedPageBreak/>
        <w:t>Conclusion</w:t>
      </w:r>
    </w:p>
    <w:p w14:paraId="26BBCDDC" w14:textId="77777777" w:rsidR="00B71E82" w:rsidRPr="00B71E82" w:rsidRDefault="00B71E82" w:rsidP="00B71E82">
      <w:pPr>
        <w:pStyle w:val="ListParagraph"/>
        <w:rPr>
          <w:lang w:val="en-GB"/>
        </w:rPr>
      </w:pPr>
      <w:r w:rsidRPr="00B71E82">
        <w:rPr>
          <w:lang w:val="en-GB"/>
        </w:rPr>
        <w:t xml:space="preserve">Hyatt Hotels Corporation demonstrates a comprehensive commitment to sustainability through its </w:t>
      </w:r>
      <w:r w:rsidRPr="00B71E82">
        <w:rPr>
          <w:b/>
          <w:bCs/>
          <w:lang w:val="en-GB"/>
        </w:rPr>
        <w:t>World of Care</w:t>
      </w:r>
      <w:r w:rsidRPr="00B71E82">
        <w:rPr>
          <w:lang w:val="en-GB"/>
        </w:rPr>
        <w:t xml:space="preserve"> strategy. Its environmental initiatives focus on reducing energy and water consumption, minimizing waste, and promoting responsible sourcing. Social sustainability is strengthened through employee development, community engagement, and the preservation of local culture and heritage. Economically, Hyatt supports local businesses, generates employment, and invests in long-term business resilience through responsible management practices. Overall, Hyatt provides an excellent example of how sustainability can be successfully integrated into hospitality operations while creating lasting benefits for guests, employees, communities, and the environment.</w:t>
      </w:r>
    </w:p>
    <w:p w14:paraId="62846402" w14:textId="77777777" w:rsidR="00C10384" w:rsidRPr="00C10384" w:rsidRDefault="00C10384" w:rsidP="00C10384">
      <w:pPr>
        <w:pStyle w:val="ListParagraph"/>
        <w:rPr>
          <w:vanish/>
          <w:lang w:val="en-GB"/>
        </w:rPr>
      </w:pPr>
      <w:r w:rsidRPr="00C10384">
        <w:rPr>
          <w:vanish/>
          <w:lang w:val="en-GB"/>
        </w:rPr>
        <w:t>Bottom of Form</w:t>
      </w:r>
    </w:p>
    <w:p w14:paraId="595C98F9" w14:textId="77777777" w:rsidR="00D64472" w:rsidRPr="00C6012F" w:rsidRDefault="00D64472" w:rsidP="00C10384">
      <w:pPr>
        <w:pStyle w:val="ListParagraph"/>
        <w:ind w:left="0"/>
        <w:rPr>
          <w:lang w:val="en-US"/>
        </w:rPr>
      </w:pPr>
    </w:p>
    <w:sectPr w:rsidR="00D64472" w:rsidRPr="00C601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DA40B3EE-3A5E-4B9B-969D-D7EB76F1E1F6}"/>
    <w:embedBold r:id="rId2" w:fontKey="{850A86ED-25A0-4CFB-AF21-E4130251A817}"/>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EF6A73E4-EF6D-476E-A99D-B903CBE3C463}"/>
  </w:font>
  <w:font w:name="Calibri Light">
    <w:panose1 w:val="020F0302020204030204"/>
    <w:charset w:val="00"/>
    <w:family w:val="swiss"/>
    <w:pitch w:val="variable"/>
    <w:sig w:usb0="E4002EFF" w:usb1="C000247B" w:usb2="00000009" w:usb3="00000000" w:csb0="000001FF" w:csb1="00000000"/>
    <w:embedRegular r:id="rId4" w:fontKey="{A87AB1AF-86CF-4D01-912C-A7D7CDBB01B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E73EB280"/>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10D03717"/>
    <w:multiLevelType w:val="hybridMultilevel"/>
    <w:tmpl w:val="545EF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365987"/>
    <w:multiLevelType w:val="hybridMultilevel"/>
    <w:tmpl w:val="CDC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5F678B"/>
    <w:multiLevelType w:val="hybridMultilevel"/>
    <w:tmpl w:val="17B623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CE063B"/>
    <w:multiLevelType w:val="hybridMultilevel"/>
    <w:tmpl w:val="831425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D70E0D"/>
    <w:multiLevelType w:val="hybridMultilevel"/>
    <w:tmpl w:val="83EA4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1D132F"/>
    <w:multiLevelType w:val="hybridMultilevel"/>
    <w:tmpl w:val="696EF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8970B1"/>
    <w:multiLevelType w:val="hybridMultilevel"/>
    <w:tmpl w:val="29808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3C73D4B"/>
    <w:multiLevelType w:val="hybridMultilevel"/>
    <w:tmpl w:val="52284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5572230"/>
    <w:multiLevelType w:val="hybridMultilevel"/>
    <w:tmpl w:val="76FAF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2E0EC6"/>
    <w:multiLevelType w:val="hybridMultilevel"/>
    <w:tmpl w:val="C7208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153FA9"/>
    <w:multiLevelType w:val="hybridMultilevel"/>
    <w:tmpl w:val="D67CD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DF52975"/>
    <w:multiLevelType w:val="hybridMultilevel"/>
    <w:tmpl w:val="3B6C2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1953F47"/>
    <w:multiLevelType w:val="hybridMultilevel"/>
    <w:tmpl w:val="9F96B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1E81994"/>
    <w:multiLevelType w:val="hybridMultilevel"/>
    <w:tmpl w:val="FDE4A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9B14BA1"/>
    <w:multiLevelType w:val="hybridMultilevel"/>
    <w:tmpl w:val="30F47D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AEB65A4"/>
    <w:multiLevelType w:val="hybridMultilevel"/>
    <w:tmpl w:val="0FF0C0BC"/>
    <w:lvl w:ilvl="0" w:tplc="CADC022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7483510">
    <w:abstractNumId w:val="10"/>
  </w:num>
  <w:num w:numId="2" w16cid:durableId="1012683535">
    <w:abstractNumId w:val="2"/>
  </w:num>
  <w:num w:numId="3" w16cid:durableId="1882092387">
    <w:abstractNumId w:val="12"/>
  </w:num>
  <w:num w:numId="4" w16cid:durableId="1544052912">
    <w:abstractNumId w:val="0"/>
  </w:num>
  <w:num w:numId="5" w16cid:durableId="1976175921">
    <w:abstractNumId w:val="7"/>
  </w:num>
  <w:num w:numId="6" w16cid:durableId="1741564058">
    <w:abstractNumId w:val="9"/>
  </w:num>
  <w:num w:numId="7" w16cid:durableId="192623156">
    <w:abstractNumId w:val="4"/>
  </w:num>
  <w:num w:numId="8" w16cid:durableId="378478015">
    <w:abstractNumId w:val="18"/>
  </w:num>
  <w:num w:numId="9" w16cid:durableId="982736017">
    <w:abstractNumId w:val="14"/>
  </w:num>
  <w:num w:numId="10" w16cid:durableId="1321621996">
    <w:abstractNumId w:val="15"/>
  </w:num>
  <w:num w:numId="11" w16cid:durableId="646325083">
    <w:abstractNumId w:val="3"/>
  </w:num>
  <w:num w:numId="12" w16cid:durableId="1195771833">
    <w:abstractNumId w:val="17"/>
  </w:num>
  <w:num w:numId="13" w16cid:durableId="193731801">
    <w:abstractNumId w:val="16"/>
  </w:num>
  <w:num w:numId="14" w16cid:durableId="673266209">
    <w:abstractNumId w:val="6"/>
  </w:num>
  <w:num w:numId="15" w16cid:durableId="1781879228">
    <w:abstractNumId w:val="8"/>
  </w:num>
  <w:num w:numId="16" w16cid:durableId="1668093758">
    <w:abstractNumId w:val="13"/>
  </w:num>
  <w:num w:numId="17" w16cid:durableId="1347512257">
    <w:abstractNumId w:val="5"/>
  </w:num>
  <w:num w:numId="18" w16cid:durableId="789587666">
    <w:abstractNumId w:val="1"/>
  </w:num>
  <w:num w:numId="19" w16cid:durableId="11355649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674E1"/>
    <w:rsid w:val="001700EC"/>
    <w:rsid w:val="00174BB1"/>
    <w:rsid w:val="00223DDB"/>
    <w:rsid w:val="00224FD9"/>
    <w:rsid w:val="002F4AE0"/>
    <w:rsid w:val="00384E8A"/>
    <w:rsid w:val="003C006E"/>
    <w:rsid w:val="003D1074"/>
    <w:rsid w:val="00426865"/>
    <w:rsid w:val="00432D87"/>
    <w:rsid w:val="00477CAA"/>
    <w:rsid w:val="004C5A76"/>
    <w:rsid w:val="00502E29"/>
    <w:rsid w:val="005949FB"/>
    <w:rsid w:val="005E458B"/>
    <w:rsid w:val="005F0F6B"/>
    <w:rsid w:val="00794642"/>
    <w:rsid w:val="007C4F78"/>
    <w:rsid w:val="00844EC2"/>
    <w:rsid w:val="008516FE"/>
    <w:rsid w:val="009C1D0A"/>
    <w:rsid w:val="00A044F7"/>
    <w:rsid w:val="00A16DE0"/>
    <w:rsid w:val="00A8150E"/>
    <w:rsid w:val="00AA0062"/>
    <w:rsid w:val="00B20343"/>
    <w:rsid w:val="00B71E82"/>
    <w:rsid w:val="00B72487"/>
    <w:rsid w:val="00B85EA7"/>
    <w:rsid w:val="00BE65DD"/>
    <w:rsid w:val="00C10384"/>
    <w:rsid w:val="00C51859"/>
    <w:rsid w:val="00C6012F"/>
    <w:rsid w:val="00C612A4"/>
    <w:rsid w:val="00CC6AD1"/>
    <w:rsid w:val="00D64472"/>
    <w:rsid w:val="00DE1A90"/>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DFF5D"/>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 w:type="table" w:styleId="PlainTable3">
    <w:name w:val="Plain Table 3"/>
    <w:basedOn w:val="TableNormal"/>
    <w:uiPriority w:val="43"/>
    <w:rsid w:val="00D6447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
    <w:name w:val="Grid Table 1 Light"/>
    <w:basedOn w:val="TableNormal"/>
    <w:uiPriority w:val="46"/>
    <w:rsid w:val="005F0F6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4-Accent1">
    <w:name w:val="List Table 4 Accent 1"/>
    <w:basedOn w:val="TableNormal"/>
    <w:uiPriority w:val="49"/>
    <w:rsid w:val="00432D87"/>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1Light-Accent1">
    <w:name w:val="Grid Table 1 Light Accent 1"/>
    <w:basedOn w:val="TableNormal"/>
    <w:uiPriority w:val="46"/>
    <w:rsid w:val="00C51859"/>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1859"/>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ListTable4">
    <w:name w:val="List Table 4"/>
    <w:basedOn w:val="TableNormal"/>
    <w:uiPriority w:val="49"/>
    <w:rsid w:val="00C1038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
    <w:name w:val="Grid Table 6 Colorful"/>
    <w:basedOn w:val="TableNormal"/>
    <w:uiPriority w:val="51"/>
    <w:rsid w:val="00B71E8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1038</Words>
  <Characters>5923</Characters>
  <Application>Microsoft Office Word</Application>
  <DocSecurity>0</DocSecurity>
  <Lines>49</Lines>
  <Paragraphs>13</Paragraphs>
  <ScaleCrop>false</ScaleCrop>
  <Company/>
  <LinksUpToDate>false</LinksUpToDate>
  <CharactersWithSpaces>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2026-06-26T10:15:00Z</dcterms:created>
  <dcterms:modified xsi:type="dcterms:W3CDTF">2026-06-26T10:15:00Z</dcterms:modified>
</cp:coreProperties>
</file>