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3C3B72" w14:textId="77777777" w:rsidR="002A2C24" w:rsidRPr="00C12712" w:rsidRDefault="002A2C24" w:rsidP="002A2C24">
      <w:pPr>
        <w:spacing w:line="480" w:lineRule="auto"/>
        <w:jc w:val="center"/>
        <w:rPr>
          <w:rFonts w:ascii="Times New Roman" w:hAnsi="Times New Roman" w:cs="Times New Roman"/>
          <w:color w:val="000000" w:themeColor="text1"/>
          <w:szCs w:val="24"/>
        </w:rPr>
      </w:pPr>
      <w:r w:rsidRPr="00C12712">
        <w:rPr>
          <w:rFonts w:ascii="Times New Roman" w:hAnsi="Times New Roman" w:cs="Times New Roman"/>
          <w:noProof/>
          <w:color w:val="000000" w:themeColor="text1"/>
          <w:szCs w:val="24"/>
        </w:rPr>
        <w:drawing>
          <wp:inline distT="0" distB="0" distL="0" distR="0" wp14:anchorId="015C5645" wp14:editId="4E66495E">
            <wp:extent cx="2476846" cy="733527"/>
            <wp:effectExtent l="0" t="0" r="0" b="9525"/>
            <wp:docPr id="10587181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8718101" name=""/>
                    <pic:cNvPicPr/>
                  </pic:nvPicPr>
                  <pic:blipFill>
                    <a:blip r:embed="rId4"/>
                    <a:stretch>
                      <a:fillRect/>
                    </a:stretch>
                  </pic:blipFill>
                  <pic:spPr>
                    <a:xfrm>
                      <a:off x="0" y="0"/>
                      <a:ext cx="2476846" cy="733527"/>
                    </a:xfrm>
                    <a:prstGeom prst="rect">
                      <a:avLst/>
                    </a:prstGeom>
                  </pic:spPr>
                </pic:pic>
              </a:graphicData>
            </a:graphic>
          </wp:inline>
        </w:drawing>
      </w:r>
    </w:p>
    <w:p w14:paraId="19C174A9" w14:textId="77777777" w:rsidR="002A2C24" w:rsidRPr="00C12712" w:rsidRDefault="002A2C24" w:rsidP="002A2C24">
      <w:pPr>
        <w:spacing w:line="480" w:lineRule="auto"/>
        <w:jc w:val="center"/>
        <w:rPr>
          <w:rFonts w:ascii="Times New Roman" w:hAnsi="Times New Roman" w:cs="Times New Roman"/>
          <w:b/>
          <w:bCs/>
          <w:color w:val="000000" w:themeColor="text1"/>
          <w:szCs w:val="24"/>
        </w:rPr>
      </w:pPr>
      <w:r w:rsidRPr="00C12712">
        <w:rPr>
          <w:rFonts w:ascii="Times New Roman" w:hAnsi="Times New Roman" w:cs="Times New Roman"/>
          <w:b/>
          <w:bCs/>
          <w:color w:val="000000" w:themeColor="text1"/>
          <w:szCs w:val="24"/>
        </w:rPr>
        <w:t>Assignment 2: Strategic Management and Decision-Making in Complex Business</w:t>
      </w:r>
    </w:p>
    <w:p w14:paraId="2DA52E9E" w14:textId="77777777" w:rsidR="002A2C24" w:rsidRPr="00C12712" w:rsidRDefault="002A2C24" w:rsidP="002A2C24">
      <w:pPr>
        <w:spacing w:line="480" w:lineRule="auto"/>
        <w:jc w:val="center"/>
        <w:rPr>
          <w:rFonts w:ascii="Times New Roman" w:hAnsi="Times New Roman" w:cs="Times New Roman"/>
          <w:b/>
          <w:bCs/>
          <w:color w:val="000000" w:themeColor="text1"/>
          <w:szCs w:val="24"/>
        </w:rPr>
      </w:pPr>
      <w:r w:rsidRPr="00C12712">
        <w:rPr>
          <w:rFonts w:ascii="Times New Roman" w:hAnsi="Times New Roman" w:cs="Times New Roman"/>
          <w:b/>
          <w:bCs/>
          <w:color w:val="000000" w:themeColor="text1"/>
          <w:szCs w:val="24"/>
        </w:rPr>
        <w:t>Environments</w:t>
      </w:r>
    </w:p>
    <w:p w14:paraId="34FA3838" w14:textId="77777777" w:rsidR="002A2C24" w:rsidRPr="00C12712" w:rsidRDefault="002A2C24" w:rsidP="002A2C24">
      <w:pPr>
        <w:spacing w:line="480" w:lineRule="auto"/>
        <w:jc w:val="center"/>
        <w:rPr>
          <w:rFonts w:ascii="Times New Roman" w:hAnsi="Times New Roman" w:cs="Times New Roman"/>
          <w:b/>
          <w:bCs/>
          <w:color w:val="000000" w:themeColor="text1"/>
          <w:szCs w:val="24"/>
        </w:rPr>
      </w:pPr>
      <w:r w:rsidRPr="00C12712">
        <w:rPr>
          <w:rFonts w:ascii="Times New Roman" w:hAnsi="Times New Roman" w:cs="Times New Roman"/>
          <w:b/>
          <w:bCs/>
          <w:color w:val="000000" w:themeColor="text1"/>
          <w:szCs w:val="24"/>
        </w:rPr>
        <w:t>Case Study:</w:t>
      </w:r>
    </w:p>
    <w:p w14:paraId="7E4B877E" w14:textId="77777777" w:rsidR="002A2C24" w:rsidRPr="00C12712" w:rsidRDefault="002A2C24" w:rsidP="002A2C24">
      <w:pPr>
        <w:spacing w:line="480" w:lineRule="auto"/>
        <w:jc w:val="center"/>
        <w:rPr>
          <w:rFonts w:ascii="Times New Roman" w:hAnsi="Times New Roman" w:cs="Times New Roman"/>
          <w:b/>
          <w:bCs/>
          <w:color w:val="000000" w:themeColor="text1"/>
          <w:szCs w:val="24"/>
        </w:rPr>
      </w:pPr>
      <w:r w:rsidRPr="00C12712">
        <w:rPr>
          <w:rFonts w:ascii="Times New Roman" w:hAnsi="Times New Roman" w:cs="Times New Roman"/>
          <w:b/>
          <w:bCs/>
          <w:color w:val="000000" w:themeColor="text1"/>
          <w:szCs w:val="24"/>
        </w:rPr>
        <w:t>• Examine the strategic decision-making process at Tesla Inc. during the global</w:t>
      </w:r>
    </w:p>
    <w:p w14:paraId="3299F418" w14:textId="77777777" w:rsidR="002A2C24" w:rsidRPr="00C12712" w:rsidRDefault="002A2C24" w:rsidP="002A2C24">
      <w:pPr>
        <w:spacing w:line="480" w:lineRule="auto"/>
        <w:jc w:val="center"/>
        <w:rPr>
          <w:rFonts w:ascii="Times New Roman" w:hAnsi="Times New Roman" w:cs="Times New Roman"/>
          <w:b/>
          <w:bCs/>
          <w:color w:val="000000" w:themeColor="text1"/>
          <w:szCs w:val="24"/>
        </w:rPr>
      </w:pPr>
      <w:r w:rsidRPr="00C12712">
        <w:rPr>
          <w:rFonts w:ascii="Times New Roman" w:hAnsi="Times New Roman" w:cs="Times New Roman"/>
          <w:b/>
          <w:bCs/>
          <w:color w:val="000000" w:themeColor="text1"/>
          <w:szCs w:val="24"/>
        </w:rPr>
        <w:t>semiconductor shortage. How did the company navigate the supply chain disruptions,</w:t>
      </w:r>
    </w:p>
    <w:p w14:paraId="5736185B" w14:textId="77777777" w:rsidR="002A2C24" w:rsidRPr="00C12712" w:rsidRDefault="002A2C24" w:rsidP="002A2C24">
      <w:pPr>
        <w:spacing w:line="480" w:lineRule="auto"/>
        <w:jc w:val="center"/>
        <w:rPr>
          <w:rFonts w:ascii="Times New Roman" w:hAnsi="Times New Roman" w:cs="Times New Roman"/>
          <w:b/>
          <w:bCs/>
          <w:color w:val="000000" w:themeColor="text1"/>
          <w:szCs w:val="24"/>
        </w:rPr>
      </w:pPr>
      <w:r w:rsidRPr="00C12712">
        <w:rPr>
          <w:rFonts w:ascii="Times New Roman" w:hAnsi="Times New Roman" w:cs="Times New Roman"/>
          <w:b/>
          <w:bCs/>
          <w:color w:val="000000" w:themeColor="text1"/>
          <w:szCs w:val="24"/>
        </w:rPr>
        <w:t>and what decision-making model did it adopt to maintain its competitive advantage?</w:t>
      </w:r>
    </w:p>
    <w:p w14:paraId="51513A84" w14:textId="77777777" w:rsidR="002A2C24" w:rsidRPr="00C12712" w:rsidRDefault="002A2C24" w:rsidP="002A2C24">
      <w:pPr>
        <w:spacing w:line="480" w:lineRule="auto"/>
        <w:jc w:val="center"/>
        <w:rPr>
          <w:rFonts w:ascii="Times New Roman" w:hAnsi="Times New Roman" w:cs="Times New Roman"/>
          <w:b/>
          <w:bCs/>
          <w:color w:val="000000" w:themeColor="text1"/>
          <w:szCs w:val="24"/>
        </w:rPr>
      </w:pPr>
    </w:p>
    <w:p w14:paraId="343EC387" w14:textId="77777777" w:rsidR="002A2C24" w:rsidRPr="00C12712" w:rsidRDefault="002A2C24" w:rsidP="002A2C24">
      <w:pPr>
        <w:spacing w:line="480" w:lineRule="auto"/>
        <w:jc w:val="center"/>
        <w:rPr>
          <w:rFonts w:ascii="Times New Roman" w:hAnsi="Times New Roman" w:cs="Times New Roman"/>
          <w:b/>
          <w:bCs/>
          <w:color w:val="000000" w:themeColor="text1"/>
          <w:szCs w:val="24"/>
        </w:rPr>
      </w:pPr>
    </w:p>
    <w:p w14:paraId="66DFE942" w14:textId="77777777" w:rsidR="002A2C24" w:rsidRPr="00C12712" w:rsidRDefault="002A2C24" w:rsidP="002A2C24">
      <w:pPr>
        <w:spacing w:line="480" w:lineRule="auto"/>
        <w:jc w:val="center"/>
        <w:rPr>
          <w:rFonts w:ascii="Times New Roman" w:hAnsi="Times New Roman" w:cs="Times New Roman"/>
          <w:b/>
          <w:bCs/>
          <w:color w:val="000000" w:themeColor="text1"/>
          <w:szCs w:val="24"/>
        </w:rPr>
      </w:pPr>
    </w:p>
    <w:p w14:paraId="3704734D" w14:textId="77777777" w:rsidR="002A2C24" w:rsidRPr="00C12712" w:rsidRDefault="002A2C24" w:rsidP="002A2C24">
      <w:pPr>
        <w:spacing w:line="480" w:lineRule="auto"/>
        <w:jc w:val="center"/>
        <w:rPr>
          <w:rFonts w:ascii="Times New Roman" w:hAnsi="Times New Roman" w:cs="Times New Roman"/>
          <w:b/>
          <w:bCs/>
          <w:color w:val="000000" w:themeColor="text1"/>
          <w:szCs w:val="24"/>
        </w:rPr>
      </w:pPr>
    </w:p>
    <w:p w14:paraId="40C82125" w14:textId="77777777" w:rsidR="002A2C24" w:rsidRPr="00C12712" w:rsidRDefault="002A2C24" w:rsidP="002A2C24">
      <w:pPr>
        <w:spacing w:line="480" w:lineRule="auto"/>
        <w:jc w:val="center"/>
        <w:rPr>
          <w:rFonts w:ascii="Times New Roman" w:hAnsi="Times New Roman" w:cs="Times New Roman"/>
          <w:b/>
          <w:bCs/>
          <w:color w:val="000000" w:themeColor="text1"/>
          <w:szCs w:val="24"/>
        </w:rPr>
      </w:pPr>
    </w:p>
    <w:p w14:paraId="58AC6FEB" w14:textId="77777777" w:rsidR="002A2C24" w:rsidRPr="00C12712" w:rsidRDefault="002A2C24" w:rsidP="002A2C24">
      <w:pPr>
        <w:spacing w:line="480" w:lineRule="auto"/>
        <w:jc w:val="center"/>
        <w:rPr>
          <w:rFonts w:ascii="Times New Roman" w:hAnsi="Times New Roman" w:cs="Times New Roman"/>
          <w:b/>
          <w:bCs/>
          <w:color w:val="000000" w:themeColor="text1"/>
          <w:szCs w:val="24"/>
        </w:rPr>
      </w:pPr>
    </w:p>
    <w:p w14:paraId="6A4E5E4A" w14:textId="77777777" w:rsidR="002A2C24" w:rsidRPr="00C12712" w:rsidRDefault="002A2C24" w:rsidP="002A2C24">
      <w:pPr>
        <w:spacing w:line="480" w:lineRule="auto"/>
        <w:jc w:val="center"/>
        <w:rPr>
          <w:rFonts w:ascii="Times New Roman" w:hAnsi="Times New Roman" w:cs="Times New Roman"/>
          <w:b/>
          <w:bCs/>
          <w:color w:val="000000" w:themeColor="text1"/>
          <w:szCs w:val="24"/>
        </w:rPr>
      </w:pPr>
    </w:p>
    <w:p w14:paraId="5B842781" w14:textId="77777777" w:rsidR="002A2C24" w:rsidRPr="00C12712" w:rsidRDefault="002A2C24" w:rsidP="002A2C24">
      <w:pPr>
        <w:spacing w:line="480" w:lineRule="auto"/>
        <w:jc w:val="center"/>
        <w:rPr>
          <w:rFonts w:ascii="Times New Roman" w:hAnsi="Times New Roman" w:cs="Times New Roman"/>
          <w:b/>
          <w:bCs/>
          <w:color w:val="000000" w:themeColor="text1"/>
          <w:szCs w:val="24"/>
        </w:rPr>
      </w:pPr>
    </w:p>
    <w:p w14:paraId="77EC6BE8" w14:textId="77777777" w:rsidR="002A2C24" w:rsidRPr="00C12712" w:rsidRDefault="002A2C24" w:rsidP="002A2C24">
      <w:pPr>
        <w:spacing w:line="480" w:lineRule="auto"/>
        <w:rPr>
          <w:rFonts w:ascii="Times New Roman" w:hAnsi="Times New Roman" w:cs="Times New Roman"/>
          <w:b/>
          <w:bCs/>
          <w:color w:val="000000" w:themeColor="text1"/>
          <w:szCs w:val="24"/>
        </w:rPr>
      </w:pPr>
    </w:p>
    <w:p w14:paraId="1AC362B6" w14:textId="7F713A69" w:rsidR="002A2C24" w:rsidRPr="00C12712" w:rsidRDefault="002A2C24" w:rsidP="00C12712">
      <w:pPr>
        <w:pStyle w:val="Heading2"/>
        <w:rPr>
          <w:rFonts w:ascii="Times New Roman" w:hAnsi="Times New Roman" w:cs="Times New Roman"/>
          <w:b/>
          <w:bCs/>
          <w:color w:val="000000" w:themeColor="text1"/>
          <w:sz w:val="24"/>
          <w:szCs w:val="24"/>
        </w:rPr>
      </w:pPr>
      <w:bookmarkStart w:id="0" w:name="_Toc224846299"/>
      <w:r w:rsidRPr="00C12712">
        <w:rPr>
          <w:rFonts w:ascii="Times New Roman" w:hAnsi="Times New Roman" w:cs="Times New Roman"/>
          <w:b/>
          <w:bCs/>
          <w:color w:val="000000" w:themeColor="text1"/>
          <w:sz w:val="24"/>
          <w:szCs w:val="24"/>
        </w:rPr>
        <w:lastRenderedPageBreak/>
        <w:t>Abstract</w:t>
      </w:r>
      <w:bookmarkEnd w:id="0"/>
    </w:p>
    <w:p w14:paraId="724B930F" w14:textId="77777777" w:rsidR="00C12712" w:rsidRPr="00C12712" w:rsidRDefault="00C12712" w:rsidP="00C12712">
      <w:pPr>
        <w:spacing w:line="480" w:lineRule="auto"/>
        <w:rPr>
          <w:rFonts w:ascii="Times New Roman" w:hAnsi="Times New Roman" w:cs="Times New Roman"/>
        </w:rPr>
      </w:pPr>
      <w:r w:rsidRPr="00C12712">
        <w:rPr>
          <w:rFonts w:ascii="Times New Roman" w:hAnsi="Times New Roman" w:cs="Times New Roman"/>
        </w:rPr>
        <w:t xml:space="preserve">This report will discuss strategic management and decision-making amidst complex business situations by </w:t>
      </w:r>
      <w:proofErr w:type="spellStart"/>
      <w:r w:rsidRPr="00C12712">
        <w:rPr>
          <w:rFonts w:ascii="Times New Roman" w:hAnsi="Times New Roman" w:cs="Times New Roman"/>
        </w:rPr>
        <w:t>analyzing</w:t>
      </w:r>
      <w:proofErr w:type="spellEnd"/>
      <w:r w:rsidRPr="00C12712">
        <w:rPr>
          <w:rFonts w:ascii="Times New Roman" w:hAnsi="Times New Roman" w:cs="Times New Roman"/>
        </w:rPr>
        <w:t xml:space="preserve"> how Tesla Inc. reacted to the global semiconductor crisis. Automobile manufacturers faced serious operations challenges due to the semiconductor crisis that interrupted global supply chains in various industries. Tesla has succeeded in navigating these disruptions that act as a useful case study in adaptive strategy and decision-making in times of uncertainty. In contrast to most of its rivals who faced delays in production and financial losses, Tesla showed resilience by reorganizing its supply chain and using technological flexibility (Ivanov, 2021; </w:t>
      </w:r>
      <w:proofErr w:type="spellStart"/>
      <w:r w:rsidRPr="00C12712">
        <w:rPr>
          <w:rFonts w:ascii="Times New Roman" w:hAnsi="Times New Roman" w:cs="Times New Roman"/>
        </w:rPr>
        <w:t>Gereffi</w:t>
      </w:r>
      <w:proofErr w:type="spellEnd"/>
      <w:r w:rsidRPr="00C12712">
        <w:rPr>
          <w:rFonts w:ascii="Times New Roman" w:hAnsi="Times New Roman" w:cs="Times New Roman"/>
        </w:rPr>
        <w:t>, 2020).</w:t>
      </w:r>
    </w:p>
    <w:p w14:paraId="5855A993" w14:textId="77777777" w:rsidR="00C12712" w:rsidRPr="00C12712" w:rsidRDefault="00C12712" w:rsidP="00C12712">
      <w:pPr>
        <w:spacing w:line="480" w:lineRule="auto"/>
        <w:rPr>
          <w:rFonts w:ascii="Times New Roman" w:hAnsi="Times New Roman" w:cs="Times New Roman"/>
        </w:rPr>
      </w:pPr>
      <w:r w:rsidRPr="00C12712">
        <w:rPr>
          <w:rFonts w:ascii="Times New Roman" w:hAnsi="Times New Roman" w:cs="Times New Roman"/>
        </w:rPr>
        <w:t>The paper evaluates the strategic decision-making frameworks utilized at Tesla, such as dynamic capabilities, agile management, and real-time problem-solving frameworks. The strategy of Tesla included redesigning software to accommodate an alternative of semiconductor chips, improving relationships with suppliers, and continuing vertical integration (Teece, 2018; Pisano, 2017). Such measures allowed the company to keep its output levels and competitive edge in the crisis.</w:t>
      </w:r>
    </w:p>
    <w:p w14:paraId="69574172" w14:textId="77777777" w:rsidR="00C12712" w:rsidRPr="00C12712" w:rsidRDefault="00C12712" w:rsidP="00C12712">
      <w:pPr>
        <w:spacing w:line="480" w:lineRule="auto"/>
        <w:rPr>
          <w:rFonts w:ascii="Times New Roman" w:hAnsi="Times New Roman" w:cs="Times New Roman"/>
        </w:rPr>
      </w:pPr>
      <w:r w:rsidRPr="00C12712">
        <w:rPr>
          <w:rFonts w:ascii="Times New Roman" w:hAnsi="Times New Roman" w:cs="Times New Roman"/>
        </w:rPr>
        <w:t>The results point to flexibility, innovation, and quick response mechanisms as key requirements to deal with complex business environments. This report finds out that Tesla had succeeded because it managed to combine strategic vision and operational flexibility, which highlights the importance of dynamic decision-making models in contemporary business environments.</w:t>
      </w:r>
    </w:p>
    <w:p w14:paraId="53769279" w14:textId="77777777" w:rsidR="00C12712" w:rsidRDefault="00C12712" w:rsidP="00C12712">
      <w:pPr>
        <w:rPr>
          <w:rFonts w:ascii="Times New Roman" w:hAnsi="Times New Roman" w:cs="Times New Roman"/>
        </w:rPr>
      </w:pPr>
    </w:p>
    <w:p w14:paraId="7FA02052" w14:textId="77777777" w:rsidR="00C12712" w:rsidRDefault="00C12712" w:rsidP="00C12712">
      <w:pPr>
        <w:rPr>
          <w:rFonts w:ascii="Times New Roman" w:hAnsi="Times New Roman" w:cs="Times New Roman"/>
        </w:rPr>
      </w:pPr>
    </w:p>
    <w:p w14:paraId="0223F4EB" w14:textId="77777777" w:rsidR="00C12712" w:rsidRPr="00C12712" w:rsidRDefault="00C12712" w:rsidP="00C12712">
      <w:pPr>
        <w:rPr>
          <w:rFonts w:ascii="Times New Roman" w:hAnsi="Times New Roman" w:cs="Times New Roman"/>
        </w:rPr>
      </w:pPr>
    </w:p>
    <w:p w14:paraId="54AE9D42" w14:textId="77777777" w:rsidR="002A2C24" w:rsidRPr="00C12712" w:rsidRDefault="002A2C24" w:rsidP="002A2C24">
      <w:pPr>
        <w:rPr>
          <w:rFonts w:ascii="Times New Roman" w:hAnsi="Times New Roman" w:cs="Times New Roman"/>
        </w:rPr>
      </w:pPr>
    </w:p>
    <w:p w14:paraId="0DC7FDD6" w14:textId="77777777" w:rsidR="00C12712" w:rsidRPr="00C12712" w:rsidRDefault="00C12712" w:rsidP="002A2C24">
      <w:pPr>
        <w:rPr>
          <w:rFonts w:ascii="Times New Roman" w:hAnsi="Times New Roman" w:cs="Times New Roman"/>
        </w:rPr>
      </w:pPr>
    </w:p>
    <w:sdt>
      <w:sdtPr>
        <w:rPr>
          <w:rFonts w:ascii="Times New Roman" w:eastAsiaTheme="minorHAnsi" w:hAnsi="Times New Roman" w:cs="Times New Roman"/>
          <w:color w:val="000000" w:themeColor="text1"/>
          <w:kern w:val="2"/>
          <w:sz w:val="24"/>
          <w:szCs w:val="24"/>
          <w:lang w:val="en-GB" w:bidi="hi-IN"/>
          <w14:ligatures w14:val="standardContextual"/>
        </w:rPr>
        <w:id w:val="671619869"/>
        <w:docPartObj>
          <w:docPartGallery w:val="Table of Contents"/>
          <w:docPartUnique/>
        </w:docPartObj>
      </w:sdtPr>
      <w:sdtEndPr>
        <w:rPr>
          <w:b/>
          <w:bCs/>
          <w:noProof/>
        </w:rPr>
      </w:sdtEndPr>
      <w:sdtContent>
        <w:p w14:paraId="49D3CF35" w14:textId="77777777" w:rsidR="002A2C24" w:rsidRPr="00C12712" w:rsidRDefault="002A2C24" w:rsidP="002A2C24">
          <w:pPr>
            <w:pStyle w:val="TOCHeading"/>
            <w:rPr>
              <w:rFonts w:ascii="Times New Roman" w:hAnsi="Times New Roman" w:cs="Times New Roman"/>
              <w:b/>
              <w:bCs/>
              <w:color w:val="000000" w:themeColor="text1"/>
              <w:sz w:val="24"/>
              <w:szCs w:val="24"/>
            </w:rPr>
          </w:pPr>
          <w:r w:rsidRPr="00C12712">
            <w:rPr>
              <w:rFonts w:ascii="Times New Roman" w:hAnsi="Times New Roman" w:cs="Times New Roman"/>
              <w:b/>
              <w:bCs/>
              <w:color w:val="000000" w:themeColor="text1"/>
              <w:sz w:val="24"/>
              <w:szCs w:val="24"/>
            </w:rPr>
            <w:t>Contents</w:t>
          </w:r>
        </w:p>
        <w:p w14:paraId="5DC1031D" w14:textId="77777777" w:rsidR="002A2C24" w:rsidRPr="00C12712" w:rsidRDefault="002A2C24" w:rsidP="002A2C24">
          <w:pPr>
            <w:pStyle w:val="TOC2"/>
            <w:tabs>
              <w:tab w:val="right" w:leader="dot" w:pos="9350"/>
            </w:tabs>
            <w:rPr>
              <w:rFonts w:ascii="Times New Roman" w:hAnsi="Times New Roman" w:cs="Times New Roman"/>
              <w:noProof/>
              <w:color w:val="000000" w:themeColor="text1"/>
              <w:szCs w:val="24"/>
            </w:rPr>
          </w:pPr>
          <w:r w:rsidRPr="00C12712">
            <w:rPr>
              <w:rFonts w:ascii="Times New Roman" w:hAnsi="Times New Roman" w:cs="Times New Roman"/>
              <w:color w:val="000000" w:themeColor="text1"/>
              <w:szCs w:val="24"/>
            </w:rPr>
            <w:fldChar w:fldCharType="begin"/>
          </w:r>
          <w:r w:rsidRPr="00C12712">
            <w:rPr>
              <w:rFonts w:ascii="Times New Roman" w:hAnsi="Times New Roman" w:cs="Times New Roman"/>
              <w:color w:val="000000" w:themeColor="text1"/>
              <w:szCs w:val="24"/>
            </w:rPr>
            <w:instrText xml:space="preserve"> TOC \o "1-3" \h \z \u </w:instrText>
          </w:r>
          <w:r w:rsidRPr="00C12712">
            <w:rPr>
              <w:rFonts w:ascii="Times New Roman" w:hAnsi="Times New Roman" w:cs="Times New Roman"/>
              <w:color w:val="000000" w:themeColor="text1"/>
              <w:szCs w:val="24"/>
            </w:rPr>
            <w:fldChar w:fldCharType="separate"/>
          </w:r>
          <w:hyperlink w:anchor="_Toc224846299" w:history="1">
            <w:r w:rsidRPr="00C12712">
              <w:rPr>
                <w:rStyle w:val="Hyperlink"/>
                <w:rFonts w:ascii="Times New Roman" w:hAnsi="Times New Roman" w:cs="Times New Roman"/>
                <w:noProof/>
                <w:color w:val="000000" w:themeColor="text1"/>
                <w:szCs w:val="24"/>
              </w:rPr>
              <w:t>Abstract</w:t>
            </w:r>
            <w:r w:rsidRPr="00C12712">
              <w:rPr>
                <w:rFonts w:ascii="Times New Roman" w:hAnsi="Times New Roman" w:cs="Times New Roman"/>
                <w:noProof/>
                <w:webHidden/>
                <w:color w:val="000000" w:themeColor="text1"/>
                <w:szCs w:val="24"/>
              </w:rPr>
              <w:tab/>
            </w:r>
            <w:r w:rsidRPr="00C12712">
              <w:rPr>
                <w:rFonts w:ascii="Times New Roman" w:hAnsi="Times New Roman" w:cs="Times New Roman"/>
                <w:noProof/>
                <w:webHidden/>
                <w:color w:val="000000" w:themeColor="text1"/>
                <w:szCs w:val="24"/>
              </w:rPr>
              <w:fldChar w:fldCharType="begin"/>
            </w:r>
            <w:r w:rsidRPr="00C12712">
              <w:rPr>
                <w:rFonts w:ascii="Times New Roman" w:hAnsi="Times New Roman" w:cs="Times New Roman"/>
                <w:noProof/>
                <w:webHidden/>
                <w:color w:val="000000" w:themeColor="text1"/>
                <w:szCs w:val="24"/>
              </w:rPr>
              <w:instrText xml:space="preserve"> PAGEREF _Toc224846299 \h </w:instrText>
            </w:r>
            <w:r w:rsidRPr="00C12712">
              <w:rPr>
                <w:rFonts w:ascii="Times New Roman" w:hAnsi="Times New Roman" w:cs="Times New Roman"/>
                <w:noProof/>
                <w:webHidden/>
                <w:color w:val="000000" w:themeColor="text1"/>
                <w:szCs w:val="24"/>
              </w:rPr>
            </w:r>
            <w:r w:rsidRPr="00C12712">
              <w:rPr>
                <w:rFonts w:ascii="Times New Roman" w:hAnsi="Times New Roman" w:cs="Times New Roman"/>
                <w:noProof/>
                <w:webHidden/>
                <w:color w:val="000000" w:themeColor="text1"/>
                <w:szCs w:val="24"/>
              </w:rPr>
              <w:fldChar w:fldCharType="separate"/>
            </w:r>
            <w:r w:rsidRPr="00C12712">
              <w:rPr>
                <w:rFonts w:ascii="Times New Roman" w:hAnsi="Times New Roman" w:cs="Times New Roman"/>
                <w:noProof/>
                <w:webHidden/>
                <w:color w:val="000000" w:themeColor="text1"/>
                <w:szCs w:val="24"/>
              </w:rPr>
              <w:t>2</w:t>
            </w:r>
            <w:r w:rsidRPr="00C12712">
              <w:rPr>
                <w:rFonts w:ascii="Times New Roman" w:hAnsi="Times New Roman" w:cs="Times New Roman"/>
                <w:noProof/>
                <w:webHidden/>
                <w:color w:val="000000" w:themeColor="text1"/>
                <w:szCs w:val="24"/>
              </w:rPr>
              <w:fldChar w:fldCharType="end"/>
            </w:r>
          </w:hyperlink>
        </w:p>
        <w:p w14:paraId="50A147BA" w14:textId="77777777" w:rsidR="002A2C24" w:rsidRPr="00C12712" w:rsidRDefault="002A2C24" w:rsidP="002A2C24">
          <w:pPr>
            <w:pStyle w:val="TOC2"/>
            <w:tabs>
              <w:tab w:val="right" w:leader="dot" w:pos="9350"/>
            </w:tabs>
            <w:rPr>
              <w:rFonts w:ascii="Times New Roman" w:hAnsi="Times New Roman" w:cs="Times New Roman"/>
              <w:noProof/>
              <w:color w:val="000000" w:themeColor="text1"/>
              <w:szCs w:val="24"/>
            </w:rPr>
          </w:pPr>
          <w:hyperlink w:anchor="_Toc224846300" w:history="1">
            <w:r w:rsidRPr="00C12712">
              <w:rPr>
                <w:rStyle w:val="Hyperlink"/>
                <w:rFonts w:ascii="Times New Roman" w:hAnsi="Times New Roman" w:cs="Times New Roman"/>
                <w:noProof/>
                <w:color w:val="000000" w:themeColor="text1"/>
                <w:szCs w:val="24"/>
              </w:rPr>
              <w:t>Introduction</w:t>
            </w:r>
            <w:r w:rsidRPr="00C12712">
              <w:rPr>
                <w:rFonts w:ascii="Times New Roman" w:hAnsi="Times New Roman" w:cs="Times New Roman"/>
                <w:noProof/>
                <w:webHidden/>
                <w:color w:val="000000" w:themeColor="text1"/>
                <w:szCs w:val="24"/>
              </w:rPr>
              <w:tab/>
            </w:r>
            <w:r w:rsidRPr="00C12712">
              <w:rPr>
                <w:rFonts w:ascii="Times New Roman" w:hAnsi="Times New Roman" w:cs="Times New Roman"/>
                <w:noProof/>
                <w:webHidden/>
                <w:color w:val="000000" w:themeColor="text1"/>
                <w:szCs w:val="24"/>
              </w:rPr>
              <w:fldChar w:fldCharType="begin"/>
            </w:r>
            <w:r w:rsidRPr="00C12712">
              <w:rPr>
                <w:rFonts w:ascii="Times New Roman" w:hAnsi="Times New Roman" w:cs="Times New Roman"/>
                <w:noProof/>
                <w:webHidden/>
                <w:color w:val="000000" w:themeColor="text1"/>
                <w:szCs w:val="24"/>
              </w:rPr>
              <w:instrText xml:space="preserve"> PAGEREF _Toc224846300 \h </w:instrText>
            </w:r>
            <w:r w:rsidRPr="00C12712">
              <w:rPr>
                <w:rFonts w:ascii="Times New Roman" w:hAnsi="Times New Roman" w:cs="Times New Roman"/>
                <w:noProof/>
                <w:webHidden/>
                <w:color w:val="000000" w:themeColor="text1"/>
                <w:szCs w:val="24"/>
              </w:rPr>
            </w:r>
            <w:r w:rsidRPr="00C12712">
              <w:rPr>
                <w:rFonts w:ascii="Times New Roman" w:hAnsi="Times New Roman" w:cs="Times New Roman"/>
                <w:noProof/>
                <w:webHidden/>
                <w:color w:val="000000" w:themeColor="text1"/>
                <w:szCs w:val="24"/>
              </w:rPr>
              <w:fldChar w:fldCharType="separate"/>
            </w:r>
            <w:r w:rsidRPr="00C12712">
              <w:rPr>
                <w:rFonts w:ascii="Times New Roman" w:hAnsi="Times New Roman" w:cs="Times New Roman"/>
                <w:noProof/>
                <w:webHidden/>
                <w:color w:val="000000" w:themeColor="text1"/>
                <w:szCs w:val="24"/>
              </w:rPr>
              <w:t>4</w:t>
            </w:r>
            <w:r w:rsidRPr="00C12712">
              <w:rPr>
                <w:rFonts w:ascii="Times New Roman" w:hAnsi="Times New Roman" w:cs="Times New Roman"/>
                <w:noProof/>
                <w:webHidden/>
                <w:color w:val="000000" w:themeColor="text1"/>
                <w:szCs w:val="24"/>
              </w:rPr>
              <w:fldChar w:fldCharType="end"/>
            </w:r>
          </w:hyperlink>
        </w:p>
        <w:p w14:paraId="56497C64" w14:textId="77777777" w:rsidR="002A2C24" w:rsidRPr="00C12712" w:rsidRDefault="002A2C24" w:rsidP="002A2C24">
          <w:pPr>
            <w:pStyle w:val="TOC2"/>
            <w:tabs>
              <w:tab w:val="right" w:leader="dot" w:pos="9350"/>
            </w:tabs>
            <w:rPr>
              <w:rFonts w:ascii="Times New Roman" w:hAnsi="Times New Roman" w:cs="Times New Roman"/>
              <w:noProof/>
              <w:color w:val="000000" w:themeColor="text1"/>
              <w:szCs w:val="24"/>
            </w:rPr>
          </w:pPr>
          <w:hyperlink w:anchor="_Toc224846301" w:history="1">
            <w:r w:rsidRPr="00C12712">
              <w:rPr>
                <w:rStyle w:val="Hyperlink"/>
                <w:rFonts w:ascii="Times New Roman" w:hAnsi="Times New Roman" w:cs="Times New Roman"/>
                <w:noProof/>
                <w:color w:val="000000" w:themeColor="text1"/>
                <w:szCs w:val="24"/>
              </w:rPr>
              <w:t>Literature Review</w:t>
            </w:r>
            <w:r w:rsidRPr="00C12712">
              <w:rPr>
                <w:rFonts w:ascii="Times New Roman" w:hAnsi="Times New Roman" w:cs="Times New Roman"/>
                <w:noProof/>
                <w:webHidden/>
                <w:color w:val="000000" w:themeColor="text1"/>
                <w:szCs w:val="24"/>
              </w:rPr>
              <w:tab/>
            </w:r>
            <w:r w:rsidRPr="00C12712">
              <w:rPr>
                <w:rFonts w:ascii="Times New Roman" w:hAnsi="Times New Roman" w:cs="Times New Roman"/>
                <w:noProof/>
                <w:webHidden/>
                <w:color w:val="000000" w:themeColor="text1"/>
                <w:szCs w:val="24"/>
              </w:rPr>
              <w:fldChar w:fldCharType="begin"/>
            </w:r>
            <w:r w:rsidRPr="00C12712">
              <w:rPr>
                <w:rFonts w:ascii="Times New Roman" w:hAnsi="Times New Roman" w:cs="Times New Roman"/>
                <w:noProof/>
                <w:webHidden/>
                <w:color w:val="000000" w:themeColor="text1"/>
                <w:szCs w:val="24"/>
              </w:rPr>
              <w:instrText xml:space="preserve"> PAGEREF _Toc224846301 \h </w:instrText>
            </w:r>
            <w:r w:rsidRPr="00C12712">
              <w:rPr>
                <w:rFonts w:ascii="Times New Roman" w:hAnsi="Times New Roman" w:cs="Times New Roman"/>
                <w:noProof/>
                <w:webHidden/>
                <w:color w:val="000000" w:themeColor="text1"/>
                <w:szCs w:val="24"/>
              </w:rPr>
            </w:r>
            <w:r w:rsidRPr="00C12712">
              <w:rPr>
                <w:rFonts w:ascii="Times New Roman" w:hAnsi="Times New Roman" w:cs="Times New Roman"/>
                <w:noProof/>
                <w:webHidden/>
                <w:color w:val="000000" w:themeColor="text1"/>
                <w:szCs w:val="24"/>
              </w:rPr>
              <w:fldChar w:fldCharType="separate"/>
            </w:r>
            <w:r w:rsidRPr="00C12712">
              <w:rPr>
                <w:rFonts w:ascii="Times New Roman" w:hAnsi="Times New Roman" w:cs="Times New Roman"/>
                <w:noProof/>
                <w:webHidden/>
                <w:color w:val="000000" w:themeColor="text1"/>
                <w:szCs w:val="24"/>
              </w:rPr>
              <w:t>6</w:t>
            </w:r>
            <w:r w:rsidRPr="00C12712">
              <w:rPr>
                <w:rFonts w:ascii="Times New Roman" w:hAnsi="Times New Roman" w:cs="Times New Roman"/>
                <w:noProof/>
                <w:webHidden/>
                <w:color w:val="000000" w:themeColor="text1"/>
                <w:szCs w:val="24"/>
              </w:rPr>
              <w:fldChar w:fldCharType="end"/>
            </w:r>
          </w:hyperlink>
        </w:p>
        <w:p w14:paraId="5C35EFA7" w14:textId="77777777" w:rsidR="002A2C24" w:rsidRPr="00C12712" w:rsidRDefault="002A2C24" w:rsidP="002A2C24">
          <w:pPr>
            <w:pStyle w:val="TOC2"/>
            <w:tabs>
              <w:tab w:val="right" w:leader="dot" w:pos="9350"/>
            </w:tabs>
            <w:rPr>
              <w:rFonts w:ascii="Times New Roman" w:hAnsi="Times New Roman" w:cs="Times New Roman"/>
              <w:noProof/>
              <w:color w:val="000000" w:themeColor="text1"/>
              <w:szCs w:val="24"/>
            </w:rPr>
          </w:pPr>
          <w:hyperlink w:anchor="_Toc224846302" w:history="1">
            <w:r w:rsidRPr="00C12712">
              <w:rPr>
                <w:rStyle w:val="Hyperlink"/>
                <w:rFonts w:ascii="Times New Roman" w:hAnsi="Times New Roman" w:cs="Times New Roman"/>
                <w:noProof/>
                <w:color w:val="000000" w:themeColor="text1"/>
                <w:szCs w:val="24"/>
              </w:rPr>
              <w:t>Methodology</w:t>
            </w:r>
            <w:r w:rsidRPr="00C12712">
              <w:rPr>
                <w:rFonts w:ascii="Times New Roman" w:hAnsi="Times New Roman" w:cs="Times New Roman"/>
                <w:noProof/>
                <w:webHidden/>
                <w:color w:val="000000" w:themeColor="text1"/>
                <w:szCs w:val="24"/>
              </w:rPr>
              <w:tab/>
            </w:r>
            <w:r w:rsidRPr="00C12712">
              <w:rPr>
                <w:rFonts w:ascii="Times New Roman" w:hAnsi="Times New Roman" w:cs="Times New Roman"/>
                <w:noProof/>
                <w:webHidden/>
                <w:color w:val="000000" w:themeColor="text1"/>
                <w:szCs w:val="24"/>
              </w:rPr>
              <w:fldChar w:fldCharType="begin"/>
            </w:r>
            <w:r w:rsidRPr="00C12712">
              <w:rPr>
                <w:rFonts w:ascii="Times New Roman" w:hAnsi="Times New Roman" w:cs="Times New Roman"/>
                <w:noProof/>
                <w:webHidden/>
                <w:color w:val="000000" w:themeColor="text1"/>
                <w:szCs w:val="24"/>
              </w:rPr>
              <w:instrText xml:space="preserve"> PAGEREF _Toc224846302 \h </w:instrText>
            </w:r>
            <w:r w:rsidRPr="00C12712">
              <w:rPr>
                <w:rFonts w:ascii="Times New Roman" w:hAnsi="Times New Roman" w:cs="Times New Roman"/>
                <w:noProof/>
                <w:webHidden/>
                <w:color w:val="000000" w:themeColor="text1"/>
                <w:szCs w:val="24"/>
              </w:rPr>
            </w:r>
            <w:r w:rsidRPr="00C12712">
              <w:rPr>
                <w:rFonts w:ascii="Times New Roman" w:hAnsi="Times New Roman" w:cs="Times New Roman"/>
                <w:noProof/>
                <w:webHidden/>
                <w:color w:val="000000" w:themeColor="text1"/>
                <w:szCs w:val="24"/>
              </w:rPr>
              <w:fldChar w:fldCharType="separate"/>
            </w:r>
            <w:r w:rsidRPr="00C12712">
              <w:rPr>
                <w:rFonts w:ascii="Times New Roman" w:hAnsi="Times New Roman" w:cs="Times New Roman"/>
                <w:noProof/>
                <w:webHidden/>
                <w:color w:val="000000" w:themeColor="text1"/>
                <w:szCs w:val="24"/>
              </w:rPr>
              <w:t>9</w:t>
            </w:r>
            <w:r w:rsidRPr="00C12712">
              <w:rPr>
                <w:rFonts w:ascii="Times New Roman" w:hAnsi="Times New Roman" w:cs="Times New Roman"/>
                <w:noProof/>
                <w:webHidden/>
                <w:color w:val="000000" w:themeColor="text1"/>
                <w:szCs w:val="24"/>
              </w:rPr>
              <w:fldChar w:fldCharType="end"/>
            </w:r>
          </w:hyperlink>
        </w:p>
        <w:p w14:paraId="1C37C604" w14:textId="77777777" w:rsidR="002A2C24" w:rsidRPr="00C12712" w:rsidRDefault="002A2C24" w:rsidP="002A2C24">
          <w:pPr>
            <w:pStyle w:val="TOC2"/>
            <w:tabs>
              <w:tab w:val="right" w:leader="dot" w:pos="9350"/>
            </w:tabs>
            <w:rPr>
              <w:rFonts w:ascii="Times New Roman" w:hAnsi="Times New Roman" w:cs="Times New Roman"/>
              <w:noProof/>
              <w:color w:val="000000" w:themeColor="text1"/>
              <w:szCs w:val="24"/>
            </w:rPr>
          </w:pPr>
          <w:hyperlink w:anchor="_Toc224846303" w:history="1">
            <w:r w:rsidRPr="00C12712">
              <w:rPr>
                <w:rStyle w:val="Hyperlink"/>
                <w:rFonts w:ascii="Times New Roman" w:hAnsi="Times New Roman" w:cs="Times New Roman"/>
                <w:noProof/>
                <w:color w:val="000000" w:themeColor="text1"/>
                <w:szCs w:val="24"/>
              </w:rPr>
              <w:t>Methodology</w:t>
            </w:r>
            <w:r w:rsidRPr="00C12712">
              <w:rPr>
                <w:rFonts w:ascii="Times New Roman" w:hAnsi="Times New Roman" w:cs="Times New Roman"/>
                <w:noProof/>
                <w:webHidden/>
                <w:color w:val="000000" w:themeColor="text1"/>
                <w:szCs w:val="24"/>
              </w:rPr>
              <w:tab/>
            </w:r>
            <w:r w:rsidRPr="00C12712">
              <w:rPr>
                <w:rFonts w:ascii="Times New Roman" w:hAnsi="Times New Roman" w:cs="Times New Roman"/>
                <w:noProof/>
                <w:webHidden/>
                <w:color w:val="000000" w:themeColor="text1"/>
                <w:szCs w:val="24"/>
              </w:rPr>
              <w:fldChar w:fldCharType="begin"/>
            </w:r>
            <w:r w:rsidRPr="00C12712">
              <w:rPr>
                <w:rFonts w:ascii="Times New Roman" w:hAnsi="Times New Roman" w:cs="Times New Roman"/>
                <w:noProof/>
                <w:webHidden/>
                <w:color w:val="000000" w:themeColor="text1"/>
                <w:szCs w:val="24"/>
              </w:rPr>
              <w:instrText xml:space="preserve"> PAGEREF _Toc224846303 \h </w:instrText>
            </w:r>
            <w:r w:rsidRPr="00C12712">
              <w:rPr>
                <w:rFonts w:ascii="Times New Roman" w:hAnsi="Times New Roman" w:cs="Times New Roman"/>
                <w:noProof/>
                <w:webHidden/>
                <w:color w:val="000000" w:themeColor="text1"/>
                <w:szCs w:val="24"/>
              </w:rPr>
            </w:r>
            <w:r w:rsidRPr="00C12712">
              <w:rPr>
                <w:rFonts w:ascii="Times New Roman" w:hAnsi="Times New Roman" w:cs="Times New Roman"/>
                <w:noProof/>
                <w:webHidden/>
                <w:color w:val="000000" w:themeColor="text1"/>
                <w:szCs w:val="24"/>
              </w:rPr>
              <w:fldChar w:fldCharType="separate"/>
            </w:r>
            <w:r w:rsidRPr="00C12712">
              <w:rPr>
                <w:rFonts w:ascii="Times New Roman" w:hAnsi="Times New Roman" w:cs="Times New Roman"/>
                <w:noProof/>
                <w:webHidden/>
                <w:color w:val="000000" w:themeColor="text1"/>
                <w:szCs w:val="24"/>
              </w:rPr>
              <w:t>11</w:t>
            </w:r>
            <w:r w:rsidRPr="00C12712">
              <w:rPr>
                <w:rFonts w:ascii="Times New Roman" w:hAnsi="Times New Roman" w:cs="Times New Roman"/>
                <w:noProof/>
                <w:webHidden/>
                <w:color w:val="000000" w:themeColor="text1"/>
                <w:szCs w:val="24"/>
              </w:rPr>
              <w:fldChar w:fldCharType="end"/>
            </w:r>
          </w:hyperlink>
        </w:p>
        <w:p w14:paraId="22B453F5" w14:textId="77777777" w:rsidR="002A2C24" w:rsidRPr="00C12712" w:rsidRDefault="002A2C24" w:rsidP="002A2C24">
          <w:pPr>
            <w:pStyle w:val="TOC2"/>
            <w:tabs>
              <w:tab w:val="right" w:leader="dot" w:pos="9350"/>
            </w:tabs>
            <w:rPr>
              <w:rFonts w:ascii="Times New Roman" w:hAnsi="Times New Roman" w:cs="Times New Roman"/>
              <w:noProof/>
              <w:color w:val="000000" w:themeColor="text1"/>
              <w:szCs w:val="24"/>
            </w:rPr>
          </w:pPr>
          <w:hyperlink w:anchor="_Toc224846304" w:history="1">
            <w:r w:rsidRPr="00C12712">
              <w:rPr>
                <w:rStyle w:val="Hyperlink"/>
                <w:rFonts w:ascii="Times New Roman" w:hAnsi="Times New Roman" w:cs="Times New Roman"/>
                <w:noProof/>
                <w:color w:val="000000" w:themeColor="text1"/>
                <w:szCs w:val="24"/>
              </w:rPr>
              <w:t>Findings</w:t>
            </w:r>
            <w:r w:rsidRPr="00C12712">
              <w:rPr>
                <w:rFonts w:ascii="Times New Roman" w:hAnsi="Times New Roman" w:cs="Times New Roman"/>
                <w:noProof/>
                <w:webHidden/>
                <w:color w:val="000000" w:themeColor="text1"/>
                <w:szCs w:val="24"/>
              </w:rPr>
              <w:tab/>
            </w:r>
            <w:r w:rsidRPr="00C12712">
              <w:rPr>
                <w:rFonts w:ascii="Times New Roman" w:hAnsi="Times New Roman" w:cs="Times New Roman"/>
                <w:noProof/>
                <w:webHidden/>
                <w:color w:val="000000" w:themeColor="text1"/>
                <w:szCs w:val="24"/>
              </w:rPr>
              <w:fldChar w:fldCharType="begin"/>
            </w:r>
            <w:r w:rsidRPr="00C12712">
              <w:rPr>
                <w:rFonts w:ascii="Times New Roman" w:hAnsi="Times New Roman" w:cs="Times New Roman"/>
                <w:noProof/>
                <w:webHidden/>
                <w:color w:val="000000" w:themeColor="text1"/>
                <w:szCs w:val="24"/>
              </w:rPr>
              <w:instrText xml:space="preserve"> PAGEREF _Toc224846304 \h </w:instrText>
            </w:r>
            <w:r w:rsidRPr="00C12712">
              <w:rPr>
                <w:rFonts w:ascii="Times New Roman" w:hAnsi="Times New Roman" w:cs="Times New Roman"/>
                <w:noProof/>
                <w:webHidden/>
                <w:color w:val="000000" w:themeColor="text1"/>
                <w:szCs w:val="24"/>
              </w:rPr>
            </w:r>
            <w:r w:rsidRPr="00C12712">
              <w:rPr>
                <w:rFonts w:ascii="Times New Roman" w:hAnsi="Times New Roman" w:cs="Times New Roman"/>
                <w:noProof/>
                <w:webHidden/>
                <w:color w:val="000000" w:themeColor="text1"/>
                <w:szCs w:val="24"/>
              </w:rPr>
              <w:fldChar w:fldCharType="separate"/>
            </w:r>
            <w:r w:rsidRPr="00C12712">
              <w:rPr>
                <w:rFonts w:ascii="Times New Roman" w:hAnsi="Times New Roman" w:cs="Times New Roman"/>
                <w:noProof/>
                <w:webHidden/>
                <w:color w:val="000000" w:themeColor="text1"/>
                <w:szCs w:val="24"/>
              </w:rPr>
              <w:t>13</w:t>
            </w:r>
            <w:r w:rsidRPr="00C12712">
              <w:rPr>
                <w:rFonts w:ascii="Times New Roman" w:hAnsi="Times New Roman" w:cs="Times New Roman"/>
                <w:noProof/>
                <w:webHidden/>
                <w:color w:val="000000" w:themeColor="text1"/>
                <w:szCs w:val="24"/>
              </w:rPr>
              <w:fldChar w:fldCharType="end"/>
            </w:r>
          </w:hyperlink>
        </w:p>
        <w:p w14:paraId="7B05A2EF" w14:textId="77777777" w:rsidR="002A2C24" w:rsidRPr="00C12712" w:rsidRDefault="002A2C24" w:rsidP="002A2C24">
          <w:pPr>
            <w:pStyle w:val="TOC2"/>
            <w:tabs>
              <w:tab w:val="right" w:leader="dot" w:pos="9350"/>
            </w:tabs>
            <w:rPr>
              <w:rFonts w:ascii="Times New Roman" w:hAnsi="Times New Roman" w:cs="Times New Roman"/>
              <w:noProof/>
              <w:color w:val="000000" w:themeColor="text1"/>
              <w:szCs w:val="24"/>
            </w:rPr>
          </w:pPr>
          <w:hyperlink w:anchor="_Toc224846305" w:history="1">
            <w:r w:rsidRPr="00C12712">
              <w:rPr>
                <w:rStyle w:val="Hyperlink"/>
                <w:rFonts w:ascii="Times New Roman" w:hAnsi="Times New Roman" w:cs="Times New Roman"/>
                <w:noProof/>
                <w:color w:val="000000" w:themeColor="text1"/>
                <w:szCs w:val="24"/>
              </w:rPr>
              <w:t>Discussion</w:t>
            </w:r>
            <w:r w:rsidRPr="00C12712">
              <w:rPr>
                <w:rFonts w:ascii="Times New Roman" w:hAnsi="Times New Roman" w:cs="Times New Roman"/>
                <w:noProof/>
                <w:webHidden/>
                <w:color w:val="000000" w:themeColor="text1"/>
                <w:szCs w:val="24"/>
              </w:rPr>
              <w:tab/>
            </w:r>
            <w:r w:rsidRPr="00C12712">
              <w:rPr>
                <w:rFonts w:ascii="Times New Roman" w:hAnsi="Times New Roman" w:cs="Times New Roman"/>
                <w:noProof/>
                <w:webHidden/>
                <w:color w:val="000000" w:themeColor="text1"/>
                <w:szCs w:val="24"/>
              </w:rPr>
              <w:fldChar w:fldCharType="begin"/>
            </w:r>
            <w:r w:rsidRPr="00C12712">
              <w:rPr>
                <w:rFonts w:ascii="Times New Roman" w:hAnsi="Times New Roman" w:cs="Times New Roman"/>
                <w:noProof/>
                <w:webHidden/>
                <w:color w:val="000000" w:themeColor="text1"/>
                <w:szCs w:val="24"/>
              </w:rPr>
              <w:instrText xml:space="preserve"> PAGEREF _Toc224846305 \h </w:instrText>
            </w:r>
            <w:r w:rsidRPr="00C12712">
              <w:rPr>
                <w:rFonts w:ascii="Times New Roman" w:hAnsi="Times New Roman" w:cs="Times New Roman"/>
                <w:noProof/>
                <w:webHidden/>
                <w:color w:val="000000" w:themeColor="text1"/>
                <w:szCs w:val="24"/>
              </w:rPr>
            </w:r>
            <w:r w:rsidRPr="00C12712">
              <w:rPr>
                <w:rFonts w:ascii="Times New Roman" w:hAnsi="Times New Roman" w:cs="Times New Roman"/>
                <w:noProof/>
                <w:webHidden/>
                <w:color w:val="000000" w:themeColor="text1"/>
                <w:szCs w:val="24"/>
              </w:rPr>
              <w:fldChar w:fldCharType="separate"/>
            </w:r>
            <w:r w:rsidRPr="00C12712">
              <w:rPr>
                <w:rFonts w:ascii="Times New Roman" w:hAnsi="Times New Roman" w:cs="Times New Roman"/>
                <w:noProof/>
                <w:webHidden/>
                <w:color w:val="000000" w:themeColor="text1"/>
                <w:szCs w:val="24"/>
              </w:rPr>
              <w:t>16</w:t>
            </w:r>
            <w:r w:rsidRPr="00C12712">
              <w:rPr>
                <w:rFonts w:ascii="Times New Roman" w:hAnsi="Times New Roman" w:cs="Times New Roman"/>
                <w:noProof/>
                <w:webHidden/>
                <w:color w:val="000000" w:themeColor="text1"/>
                <w:szCs w:val="24"/>
              </w:rPr>
              <w:fldChar w:fldCharType="end"/>
            </w:r>
          </w:hyperlink>
        </w:p>
        <w:p w14:paraId="2248AF3A" w14:textId="77777777" w:rsidR="002A2C24" w:rsidRPr="00C12712" w:rsidRDefault="002A2C24" w:rsidP="002A2C24">
          <w:pPr>
            <w:pStyle w:val="TOC2"/>
            <w:tabs>
              <w:tab w:val="right" w:leader="dot" w:pos="9350"/>
            </w:tabs>
            <w:rPr>
              <w:rFonts w:ascii="Times New Roman" w:hAnsi="Times New Roman" w:cs="Times New Roman"/>
              <w:noProof/>
              <w:color w:val="000000" w:themeColor="text1"/>
              <w:szCs w:val="24"/>
            </w:rPr>
          </w:pPr>
          <w:hyperlink w:anchor="_Toc224846306" w:history="1">
            <w:r w:rsidRPr="00C12712">
              <w:rPr>
                <w:rStyle w:val="Hyperlink"/>
                <w:rFonts w:ascii="Times New Roman" w:hAnsi="Times New Roman" w:cs="Times New Roman"/>
                <w:noProof/>
                <w:color w:val="000000" w:themeColor="text1"/>
                <w:szCs w:val="24"/>
              </w:rPr>
              <w:t>Conclusion</w:t>
            </w:r>
            <w:r w:rsidRPr="00C12712">
              <w:rPr>
                <w:rFonts w:ascii="Times New Roman" w:hAnsi="Times New Roman" w:cs="Times New Roman"/>
                <w:noProof/>
                <w:webHidden/>
                <w:color w:val="000000" w:themeColor="text1"/>
                <w:szCs w:val="24"/>
              </w:rPr>
              <w:tab/>
            </w:r>
            <w:r w:rsidRPr="00C12712">
              <w:rPr>
                <w:rFonts w:ascii="Times New Roman" w:hAnsi="Times New Roman" w:cs="Times New Roman"/>
                <w:noProof/>
                <w:webHidden/>
                <w:color w:val="000000" w:themeColor="text1"/>
                <w:szCs w:val="24"/>
              </w:rPr>
              <w:fldChar w:fldCharType="begin"/>
            </w:r>
            <w:r w:rsidRPr="00C12712">
              <w:rPr>
                <w:rFonts w:ascii="Times New Roman" w:hAnsi="Times New Roman" w:cs="Times New Roman"/>
                <w:noProof/>
                <w:webHidden/>
                <w:color w:val="000000" w:themeColor="text1"/>
                <w:szCs w:val="24"/>
              </w:rPr>
              <w:instrText xml:space="preserve"> PAGEREF _Toc224846306 \h </w:instrText>
            </w:r>
            <w:r w:rsidRPr="00C12712">
              <w:rPr>
                <w:rFonts w:ascii="Times New Roman" w:hAnsi="Times New Roman" w:cs="Times New Roman"/>
                <w:noProof/>
                <w:webHidden/>
                <w:color w:val="000000" w:themeColor="text1"/>
                <w:szCs w:val="24"/>
              </w:rPr>
            </w:r>
            <w:r w:rsidRPr="00C12712">
              <w:rPr>
                <w:rFonts w:ascii="Times New Roman" w:hAnsi="Times New Roman" w:cs="Times New Roman"/>
                <w:noProof/>
                <w:webHidden/>
                <w:color w:val="000000" w:themeColor="text1"/>
                <w:szCs w:val="24"/>
              </w:rPr>
              <w:fldChar w:fldCharType="separate"/>
            </w:r>
            <w:r w:rsidRPr="00C12712">
              <w:rPr>
                <w:rFonts w:ascii="Times New Roman" w:hAnsi="Times New Roman" w:cs="Times New Roman"/>
                <w:noProof/>
                <w:webHidden/>
                <w:color w:val="000000" w:themeColor="text1"/>
                <w:szCs w:val="24"/>
              </w:rPr>
              <w:t>20</w:t>
            </w:r>
            <w:r w:rsidRPr="00C12712">
              <w:rPr>
                <w:rFonts w:ascii="Times New Roman" w:hAnsi="Times New Roman" w:cs="Times New Roman"/>
                <w:noProof/>
                <w:webHidden/>
                <w:color w:val="000000" w:themeColor="text1"/>
                <w:szCs w:val="24"/>
              </w:rPr>
              <w:fldChar w:fldCharType="end"/>
            </w:r>
          </w:hyperlink>
        </w:p>
        <w:p w14:paraId="5976F60C" w14:textId="77777777" w:rsidR="002A2C24" w:rsidRPr="00C12712" w:rsidRDefault="002A2C24" w:rsidP="002A2C24">
          <w:pPr>
            <w:pStyle w:val="TOC2"/>
            <w:tabs>
              <w:tab w:val="right" w:leader="dot" w:pos="9350"/>
            </w:tabs>
            <w:rPr>
              <w:rFonts w:ascii="Times New Roman" w:hAnsi="Times New Roman" w:cs="Times New Roman"/>
              <w:noProof/>
              <w:color w:val="000000" w:themeColor="text1"/>
              <w:szCs w:val="24"/>
            </w:rPr>
          </w:pPr>
          <w:hyperlink w:anchor="_Toc224846307" w:history="1">
            <w:r w:rsidRPr="00C12712">
              <w:rPr>
                <w:rStyle w:val="Hyperlink"/>
                <w:rFonts w:ascii="Times New Roman" w:hAnsi="Times New Roman" w:cs="Times New Roman"/>
                <w:noProof/>
                <w:color w:val="000000" w:themeColor="text1"/>
                <w:szCs w:val="24"/>
              </w:rPr>
              <w:t>References</w:t>
            </w:r>
            <w:r w:rsidRPr="00C12712">
              <w:rPr>
                <w:rFonts w:ascii="Times New Roman" w:hAnsi="Times New Roman" w:cs="Times New Roman"/>
                <w:noProof/>
                <w:webHidden/>
                <w:color w:val="000000" w:themeColor="text1"/>
                <w:szCs w:val="24"/>
              </w:rPr>
              <w:tab/>
            </w:r>
            <w:r w:rsidRPr="00C12712">
              <w:rPr>
                <w:rFonts w:ascii="Times New Roman" w:hAnsi="Times New Roman" w:cs="Times New Roman"/>
                <w:noProof/>
                <w:webHidden/>
                <w:color w:val="000000" w:themeColor="text1"/>
                <w:szCs w:val="24"/>
              </w:rPr>
              <w:fldChar w:fldCharType="begin"/>
            </w:r>
            <w:r w:rsidRPr="00C12712">
              <w:rPr>
                <w:rFonts w:ascii="Times New Roman" w:hAnsi="Times New Roman" w:cs="Times New Roman"/>
                <w:noProof/>
                <w:webHidden/>
                <w:color w:val="000000" w:themeColor="text1"/>
                <w:szCs w:val="24"/>
              </w:rPr>
              <w:instrText xml:space="preserve"> PAGEREF _Toc224846307 \h </w:instrText>
            </w:r>
            <w:r w:rsidRPr="00C12712">
              <w:rPr>
                <w:rFonts w:ascii="Times New Roman" w:hAnsi="Times New Roman" w:cs="Times New Roman"/>
                <w:noProof/>
                <w:webHidden/>
                <w:color w:val="000000" w:themeColor="text1"/>
                <w:szCs w:val="24"/>
              </w:rPr>
            </w:r>
            <w:r w:rsidRPr="00C12712">
              <w:rPr>
                <w:rFonts w:ascii="Times New Roman" w:hAnsi="Times New Roman" w:cs="Times New Roman"/>
                <w:noProof/>
                <w:webHidden/>
                <w:color w:val="000000" w:themeColor="text1"/>
                <w:szCs w:val="24"/>
              </w:rPr>
              <w:fldChar w:fldCharType="separate"/>
            </w:r>
            <w:r w:rsidRPr="00C12712">
              <w:rPr>
                <w:rFonts w:ascii="Times New Roman" w:hAnsi="Times New Roman" w:cs="Times New Roman"/>
                <w:noProof/>
                <w:webHidden/>
                <w:color w:val="000000" w:themeColor="text1"/>
                <w:szCs w:val="24"/>
              </w:rPr>
              <w:t>22</w:t>
            </w:r>
            <w:r w:rsidRPr="00C12712">
              <w:rPr>
                <w:rFonts w:ascii="Times New Roman" w:hAnsi="Times New Roman" w:cs="Times New Roman"/>
                <w:noProof/>
                <w:webHidden/>
                <w:color w:val="000000" w:themeColor="text1"/>
                <w:szCs w:val="24"/>
              </w:rPr>
              <w:fldChar w:fldCharType="end"/>
            </w:r>
          </w:hyperlink>
        </w:p>
        <w:p w14:paraId="43CA0A1E" w14:textId="77777777" w:rsidR="002A2C24" w:rsidRPr="00C12712" w:rsidRDefault="002A2C24" w:rsidP="002A2C24">
          <w:pPr>
            <w:rPr>
              <w:rFonts w:ascii="Times New Roman" w:hAnsi="Times New Roman" w:cs="Times New Roman"/>
              <w:color w:val="000000" w:themeColor="text1"/>
              <w:szCs w:val="24"/>
            </w:rPr>
          </w:pPr>
          <w:r w:rsidRPr="00C12712">
            <w:rPr>
              <w:rFonts w:ascii="Times New Roman" w:hAnsi="Times New Roman" w:cs="Times New Roman"/>
              <w:b/>
              <w:bCs/>
              <w:noProof/>
              <w:color w:val="000000" w:themeColor="text1"/>
              <w:szCs w:val="24"/>
            </w:rPr>
            <w:fldChar w:fldCharType="end"/>
          </w:r>
        </w:p>
      </w:sdtContent>
    </w:sdt>
    <w:p w14:paraId="38F2FFFC" w14:textId="77777777" w:rsidR="002A2C24" w:rsidRPr="00C12712" w:rsidRDefault="002A2C24" w:rsidP="002A2C24">
      <w:pPr>
        <w:spacing w:line="480" w:lineRule="auto"/>
        <w:rPr>
          <w:rFonts w:ascii="Times New Roman" w:hAnsi="Times New Roman" w:cs="Times New Roman"/>
          <w:b/>
          <w:bCs/>
          <w:color w:val="000000" w:themeColor="text1"/>
          <w:szCs w:val="24"/>
        </w:rPr>
      </w:pPr>
    </w:p>
    <w:p w14:paraId="5D532D47" w14:textId="77777777" w:rsidR="002A2C24" w:rsidRPr="00C12712" w:rsidRDefault="002A2C24" w:rsidP="002A2C24">
      <w:pPr>
        <w:spacing w:line="480" w:lineRule="auto"/>
        <w:rPr>
          <w:rFonts w:ascii="Times New Roman" w:hAnsi="Times New Roman" w:cs="Times New Roman"/>
          <w:b/>
          <w:bCs/>
          <w:color w:val="000000" w:themeColor="text1"/>
          <w:szCs w:val="24"/>
        </w:rPr>
      </w:pPr>
    </w:p>
    <w:p w14:paraId="5AFCE89D" w14:textId="77777777" w:rsidR="002A2C24" w:rsidRPr="00C12712" w:rsidRDefault="002A2C24" w:rsidP="002A2C24">
      <w:pPr>
        <w:spacing w:line="480" w:lineRule="auto"/>
        <w:rPr>
          <w:rFonts w:ascii="Times New Roman" w:hAnsi="Times New Roman" w:cs="Times New Roman"/>
          <w:b/>
          <w:bCs/>
          <w:color w:val="000000" w:themeColor="text1"/>
          <w:szCs w:val="24"/>
        </w:rPr>
      </w:pPr>
    </w:p>
    <w:p w14:paraId="3374B77C" w14:textId="77777777" w:rsidR="002A2C24" w:rsidRPr="00C12712" w:rsidRDefault="002A2C24" w:rsidP="002A2C24">
      <w:pPr>
        <w:spacing w:line="480" w:lineRule="auto"/>
        <w:rPr>
          <w:rFonts w:ascii="Times New Roman" w:hAnsi="Times New Roman" w:cs="Times New Roman"/>
          <w:b/>
          <w:bCs/>
          <w:color w:val="000000" w:themeColor="text1"/>
          <w:szCs w:val="24"/>
        </w:rPr>
      </w:pPr>
    </w:p>
    <w:p w14:paraId="1FAFF1D5" w14:textId="77777777" w:rsidR="002A2C24" w:rsidRPr="00C12712" w:rsidRDefault="002A2C24" w:rsidP="002A2C24">
      <w:pPr>
        <w:spacing w:line="480" w:lineRule="auto"/>
        <w:rPr>
          <w:rFonts w:ascii="Times New Roman" w:hAnsi="Times New Roman" w:cs="Times New Roman"/>
          <w:b/>
          <w:bCs/>
          <w:color w:val="000000" w:themeColor="text1"/>
          <w:szCs w:val="24"/>
        </w:rPr>
      </w:pPr>
    </w:p>
    <w:p w14:paraId="3BDD2D6E" w14:textId="77777777" w:rsidR="002A2C24" w:rsidRPr="00C12712" w:rsidRDefault="002A2C24" w:rsidP="002A2C24">
      <w:pPr>
        <w:spacing w:line="480" w:lineRule="auto"/>
        <w:rPr>
          <w:rFonts w:ascii="Times New Roman" w:hAnsi="Times New Roman" w:cs="Times New Roman"/>
          <w:b/>
          <w:bCs/>
          <w:color w:val="000000" w:themeColor="text1"/>
          <w:szCs w:val="24"/>
        </w:rPr>
      </w:pPr>
    </w:p>
    <w:p w14:paraId="2F249F84" w14:textId="77777777" w:rsidR="002A2C24" w:rsidRPr="00C12712" w:rsidRDefault="002A2C24" w:rsidP="002A2C24">
      <w:pPr>
        <w:spacing w:line="480" w:lineRule="auto"/>
        <w:rPr>
          <w:rFonts w:ascii="Times New Roman" w:hAnsi="Times New Roman" w:cs="Times New Roman"/>
          <w:b/>
          <w:bCs/>
          <w:color w:val="000000" w:themeColor="text1"/>
          <w:szCs w:val="24"/>
        </w:rPr>
      </w:pPr>
    </w:p>
    <w:p w14:paraId="2B085A87" w14:textId="77777777" w:rsidR="002A2C24" w:rsidRDefault="002A2C24" w:rsidP="002A2C24">
      <w:pPr>
        <w:spacing w:line="480" w:lineRule="auto"/>
        <w:rPr>
          <w:rFonts w:ascii="Times New Roman" w:hAnsi="Times New Roman" w:cs="Times New Roman"/>
          <w:b/>
          <w:bCs/>
          <w:color w:val="000000" w:themeColor="text1"/>
          <w:szCs w:val="24"/>
        </w:rPr>
      </w:pPr>
    </w:p>
    <w:p w14:paraId="5E7083D7" w14:textId="77777777" w:rsidR="00C12712" w:rsidRDefault="00C12712" w:rsidP="002A2C24">
      <w:pPr>
        <w:spacing w:line="480" w:lineRule="auto"/>
        <w:rPr>
          <w:rFonts w:ascii="Times New Roman" w:hAnsi="Times New Roman" w:cs="Times New Roman"/>
          <w:b/>
          <w:bCs/>
          <w:color w:val="000000" w:themeColor="text1"/>
          <w:szCs w:val="24"/>
        </w:rPr>
      </w:pPr>
    </w:p>
    <w:p w14:paraId="216303B9" w14:textId="77777777" w:rsidR="00C12712" w:rsidRPr="00C12712" w:rsidRDefault="00C12712" w:rsidP="002A2C24">
      <w:pPr>
        <w:spacing w:line="480" w:lineRule="auto"/>
        <w:rPr>
          <w:rFonts w:ascii="Times New Roman" w:hAnsi="Times New Roman" w:cs="Times New Roman"/>
          <w:b/>
          <w:bCs/>
          <w:color w:val="000000" w:themeColor="text1"/>
          <w:szCs w:val="24"/>
        </w:rPr>
      </w:pPr>
    </w:p>
    <w:p w14:paraId="7A85C322" w14:textId="77777777" w:rsidR="002A2C24" w:rsidRPr="00C12712" w:rsidRDefault="002A2C24" w:rsidP="002A2C24">
      <w:pPr>
        <w:spacing w:line="480" w:lineRule="auto"/>
        <w:rPr>
          <w:rFonts w:ascii="Times New Roman" w:hAnsi="Times New Roman" w:cs="Times New Roman"/>
          <w:b/>
          <w:bCs/>
          <w:color w:val="000000" w:themeColor="text1"/>
          <w:szCs w:val="24"/>
        </w:rPr>
      </w:pPr>
    </w:p>
    <w:p w14:paraId="789BE43D" w14:textId="77777777" w:rsidR="002A2C24" w:rsidRPr="00C12712" w:rsidRDefault="002A2C24" w:rsidP="002A2C24">
      <w:pPr>
        <w:spacing w:line="480" w:lineRule="auto"/>
        <w:rPr>
          <w:rFonts w:ascii="Times New Roman" w:hAnsi="Times New Roman" w:cs="Times New Roman"/>
          <w:b/>
          <w:bCs/>
          <w:color w:val="000000" w:themeColor="text1"/>
          <w:szCs w:val="24"/>
        </w:rPr>
      </w:pPr>
    </w:p>
    <w:p w14:paraId="0F8FDFCA" w14:textId="77777777" w:rsidR="002A2C24" w:rsidRPr="00C12712" w:rsidRDefault="002A2C24" w:rsidP="002A2C24">
      <w:pPr>
        <w:spacing w:line="480" w:lineRule="auto"/>
        <w:rPr>
          <w:rFonts w:ascii="Times New Roman" w:eastAsiaTheme="majorEastAsia" w:hAnsi="Times New Roman" w:cs="Times New Roman"/>
          <w:b/>
          <w:bCs/>
          <w:color w:val="000000" w:themeColor="text1"/>
          <w:szCs w:val="24"/>
        </w:rPr>
      </w:pPr>
      <w:r w:rsidRPr="00C12712">
        <w:rPr>
          <w:rFonts w:ascii="Times New Roman" w:eastAsiaTheme="majorEastAsia" w:hAnsi="Times New Roman" w:cs="Times New Roman"/>
          <w:b/>
          <w:bCs/>
          <w:color w:val="000000" w:themeColor="text1"/>
          <w:szCs w:val="24"/>
        </w:rPr>
        <w:lastRenderedPageBreak/>
        <w:t>Introduction</w:t>
      </w:r>
    </w:p>
    <w:p w14:paraId="18B1A437" w14:textId="77777777" w:rsidR="00C12712" w:rsidRPr="00C12712" w:rsidRDefault="00C12712" w:rsidP="00C12712">
      <w:pPr>
        <w:spacing w:line="480" w:lineRule="auto"/>
        <w:rPr>
          <w:rFonts w:ascii="Times New Roman" w:eastAsiaTheme="majorEastAsia" w:hAnsi="Times New Roman" w:cs="Times New Roman"/>
          <w:color w:val="000000" w:themeColor="text1"/>
          <w:szCs w:val="24"/>
        </w:rPr>
      </w:pPr>
      <w:r w:rsidRPr="00C12712">
        <w:rPr>
          <w:rFonts w:ascii="Times New Roman" w:eastAsiaTheme="majorEastAsia" w:hAnsi="Times New Roman" w:cs="Times New Roman"/>
          <w:color w:val="000000" w:themeColor="text1"/>
          <w:szCs w:val="24"/>
        </w:rPr>
        <w:t>The contemporary globalized and more interrelated business world has exposed organizations to complex situations that demand strategic decision making and adaptable management. One of the most important disruptions to modern supply chains is the global semiconductor shortage that started in 2020 and, notably enough, the automotive sector (</w:t>
      </w:r>
      <w:proofErr w:type="spellStart"/>
      <w:r w:rsidRPr="00C12712">
        <w:rPr>
          <w:rFonts w:ascii="Times New Roman" w:eastAsiaTheme="majorEastAsia" w:hAnsi="Times New Roman" w:cs="Times New Roman"/>
          <w:color w:val="000000" w:themeColor="text1"/>
          <w:szCs w:val="24"/>
        </w:rPr>
        <w:t>Gereffi</w:t>
      </w:r>
      <w:proofErr w:type="spellEnd"/>
      <w:r w:rsidRPr="00C12712">
        <w:rPr>
          <w:rFonts w:ascii="Times New Roman" w:eastAsiaTheme="majorEastAsia" w:hAnsi="Times New Roman" w:cs="Times New Roman"/>
          <w:color w:val="000000" w:themeColor="text1"/>
          <w:szCs w:val="24"/>
        </w:rPr>
        <w:t>, 2020; Ivanov, 2021). The crisis demonstrated how susceptible international supply chains were and how organizations should devise resilient strategies to deal with uncertainty and disruption.</w:t>
      </w:r>
    </w:p>
    <w:p w14:paraId="71F5895A" w14:textId="77777777" w:rsidR="00C12712" w:rsidRPr="00C12712" w:rsidRDefault="00C12712" w:rsidP="00C12712">
      <w:pPr>
        <w:spacing w:line="480" w:lineRule="auto"/>
        <w:rPr>
          <w:rFonts w:ascii="Times New Roman" w:eastAsiaTheme="majorEastAsia" w:hAnsi="Times New Roman" w:cs="Times New Roman"/>
          <w:color w:val="000000" w:themeColor="text1"/>
          <w:szCs w:val="24"/>
        </w:rPr>
      </w:pPr>
      <w:r w:rsidRPr="00C12712">
        <w:rPr>
          <w:rFonts w:ascii="Times New Roman" w:eastAsiaTheme="majorEastAsia" w:hAnsi="Times New Roman" w:cs="Times New Roman"/>
          <w:color w:val="000000" w:themeColor="text1"/>
          <w:szCs w:val="24"/>
        </w:rPr>
        <w:t>Strategic management constitutes the process of making and executing choices which allow organizations to attain their long-term goals and thus competitive advantage (Porter, 1985; Barney, 1991). Decision-making is now more complex in complex environments because of uncertainty, the rapidly evolving technology, and interdependence in global supply chains (Teece, 2018). Conventional decision-making paradigms, based on stable and predictable conditions, do not always play out in such environments and more flexible and dynamic methods are required (Mintzberg et al., 2009).</w:t>
      </w:r>
    </w:p>
    <w:p w14:paraId="73A32473" w14:textId="77777777" w:rsidR="00C12712" w:rsidRPr="00C12712" w:rsidRDefault="00C12712" w:rsidP="00C12712">
      <w:pPr>
        <w:spacing w:line="480" w:lineRule="auto"/>
        <w:rPr>
          <w:rFonts w:ascii="Times New Roman" w:eastAsiaTheme="majorEastAsia" w:hAnsi="Times New Roman" w:cs="Times New Roman"/>
          <w:color w:val="000000" w:themeColor="text1"/>
          <w:szCs w:val="24"/>
        </w:rPr>
      </w:pPr>
      <w:r w:rsidRPr="00C12712">
        <w:rPr>
          <w:rFonts w:ascii="Times New Roman" w:eastAsiaTheme="majorEastAsia" w:hAnsi="Times New Roman" w:cs="Times New Roman"/>
          <w:color w:val="000000" w:themeColor="text1"/>
          <w:szCs w:val="24"/>
        </w:rPr>
        <w:t xml:space="preserve">The shortage of semiconductors offers a dire background in </w:t>
      </w:r>
      <w:proofErr w:type="spellStart"/>
      <w:r w:rsidRPr="00C12712">
        <w:rPr>
          <w:rFonts w:ascii="Times New Roman" w:eastAsiaTheme="majorEastAsia" w:hAnsi="Times New Roman" w:cs="Times New Roman"/>
          <w:color w:val="000000" w:themeColor="text1"/>
          <w:szCs w:val="24"/>
        </w:rPr>
        <w:t>analyzing</w:t>
      </w:r>
      <w:proofErr w:type="spellEnd"/>
      <w:r w:rsidRPr="00C12712">
        <w:rPr>
          <w:rFonts w:ascii="Times New Roman" w:eastAsiaTheme="majorEastAsia" w:hAnsi="Times New Roman" w:cs="Times New Roman"/>
          <w:color w:val="000000" w:themeColor="text1"/>
          <w:szCs w:val="24"/>
        </w:rPr>
        <w:t xml:space="preserve"> strategic decision-making. Instead, it happened </w:t>
      </w:r>
      <w:proofErr w:type="gramStart"/>
      <w:r w:rsidRPr="00C12712">
        <w:rPr>
          <w:rFonts w:ascii="Times New Roman" w:eastAsiaTheme="majorEastAsia" w:hAnsi="Times New Roman" w:cs="Times New Roman"/>
          <w:color w:val="000000" w:themeColor="text1"/>
          <w:szCs w:val="24"/>
        </w:rPr>
        <w:t>as a result of</w:t>
      </w:r>
      <w:proofErr w:type="gramEnd"/>
      <w:r w:rsidRPr="00C12712">
        <w:rPr>
          <w:rFonts w:ascii="Times New Roman" w:eastAsiaTheme="majorEastAsia" w:hAnsi="Times New Roman" w:cs="Times New Roman"/>
          <w:color w:val="000000" w:themeColor="text1"/>
          <w:szCs w:val="24"/>
        </w:rPr>
        <w:t xml:space="preserve"> multiple factors, such as the rise of the demand in the number of electronic devices and supply chain disruptions that the COVID-19 pandemic caused, as well as limited production capacity in the semiconductor industry (Gereffi, 2020; Ivanov, 2021). This caused numerous automotive firms to experience production delays, rising costs and decreased revenues. Nevertheless, Tesla Inc. became an exception, showing an outstanding resilience and flexibility to deal with the crisis.</w:t>
      </w:r>
    </w:p>
    <w:p w14:paraId="54BA3933" w14:textId="77777777" w:rsidR="00C12712" w:rsidRPr="00C12712" w:rsidRDefault="00C12712" w:rsidP="00C12712">
      <w:pPr>
        <w:spacing w:line="480" w:lineRule="auto"/>
        <w:rPr>
          <w:rFonts w:ascii="Times New Roman" w:eastAsiaTheme="majorEastAsia" w:hAnsi="Times New Roman" w:cs="Times New Roman"/>
          <w:color w:val="000000" w:themeColor="text1"/>
          <w:szCs w:val="24"/>
        </w:rPr>
      </w:pPr>
      <w:r w:rsidRPr="00C12712">
        <w:rPr>
          <w:rFonts w:ascii="Times New Roman" w:eastAsiaTheme="majorEastAsia" w:hAnsi="Times New Roman" w:cs="Times New Roman"/>
          <w:color w:val="000000" w:themeColor="text1"/>
          <w:szCs w:val="24"/>
        </w:rPr>
        <w:lastRenderedPageBreak/>
        <w:t>The response that Tesla provided to the semiconductor shortage can be seen as the implementation of dynamic capabilities, or the capacity of an organization to combine, assemble, and restructure internal and external resources in response to change (Teece, 2018). The company used its technological capability and vertical integration to re-architecture software and use other semiconductor chips, thus sustaining continuity in production (Pisano, 2017). This brings out the significance of innovation and adaptability in strategic decision-making.</w:t>
      </w:r>
    </w:p>
    <w:p w14:paraId="07314940" w14:textId="77777777" w:rsidR="00C12712" w:rsidRPr="00C12712" w:rsidRDefault="00C12712" w:rsidP="00C12712">
      <w:pPr>
        <w:spacing w:line="480" w:lineRule="auto"/>
        <w:rPr>
          <w:rFonts w:ascii="Times New Roman" w:eastAsiaTheme="majorEastAsia" w:hAnsi="Times New Roman" w:cs="Times New Roman"/>
          <w:color w:val="000000" w:themeColor="text1"/>
          <w:szCs w:val="24"/>
        </w:rPr>
      </w:pPr>
      <w:r w:rsidRPr="00C12712">
        <w:rPr>
          <w:rFonts w:ascii="Times New Roman" w:eastAsiaTheme="majorEastAsia" w:hAnsi="Times New Roman" w:cs="Times New Roman"/>
          <w:color w:val="000000" w:themeColor="text1"/>
          <w:szCs w:val="24"/>
        </w:rPr>
        <w:t xml:space="preserve">Furthermore, the reaction of Tesla is consistent with the principles of agile management, under which the speed of decision-making, adaptability, and constant learning are prioritized (Rigby et al., 2016). The agile approach allowed Tesla to quickly react to the supply chain disruptions and apply solutions in real time. This is contrary to the traditional hierarchical form of </w:t>
      </w:r>
      <w:proofErr w:type="gramStart"/>
      <w:r w:rsidRPr="00C12712">
        <w:rPr>
          <w:rFonts w:ascii="Times New Roman" w:eastAsiaTheme="majorEastAsia" w:hAnsi="Times New Roman" w:cs="Times New Roman"/>
          <w:color w:val="000000" w:themeColor="text1"/>
          <w:szCs w:val="24"/>
        </w:rPr>
        <w:t>decision making</w:t>
      </w:r>
      <w:proofErr w:type="gramEnd"/>
      <w:r w:rsidRPr="00C12712">
        <w:rPr>
          <w:rFonts w:ascii="Times New Roman" w:eastAsiaTheme="majorEastAsia" w:hAnsi="Times New Roman" w:cs="Times New Roman"/>
          <w:color w:val="000000" w:themeColor="text1"/>
          <w:szCs w:val="24"/>
        </w:rPr>
        <w:t xml:space="preserve"> processes which can be too slow to respond effectively to the </w:t>
      </w:r>
      <w:proofErr w:type="gramStart"/>
      <w:r w:rsidRPr="00C12712">
        <w:rPr>
          <w:rFonts w:ascii="Times New Roman" w:eastAsiaTheme="majorEastAsia" w:hAnsi="Times New Roman" w:cs="Times New Roman"/>
          <w:color w:val="000000" w:themeColor="text1"/>
          <w:szCs w:val="24"/>
        </w:rPr>
        <w:t>fast changing</w:t>
      </w:r>
      <w:proofErr w:type="gramEnd"/>
      <w:r w:rsidRPr="00C12712">
        <w:rPr>
          <w:rFonts w:ascii="Times New Roman" w:eastAsiaTheme="majorEastAsia" w:hAnsi="Times New Roman" w:cs="Times New Roman"/>
          <w:color w:val="000000" w:themeColor="text1"/>
          <w:szCs w:val="24"/>
        </w:rPr>
        <w:t xml:space="preserve"> conditions (Mintzberg et al., 2009).</w:t>
      </w:r>
    </w:p>
    <w:p w14:paraId="08D3C910" w14:textId="77777777" w:rsidR="00C12712" w:rsidRPr="00C12712" w:rsidRDefault="00C12712" w:rsidP="00C12712">
      <w:pPr>
        <w:spacing w:line="480" w:lineRule="auto"/>
        <w:rPr>
          <w:rFonts w:ascii="Times New Roman" w:eastAsiaTheme="majorEastAsia" w:hAnsi="Times New Roman" w:cs="Times New Roman"/>
          <w:color w:val="000000" w:themeColor="text1"/>
          <w:szCs w:val="24"/>
        </w:rPr>
      </w:pPr>
      <w:r w:rsidRPr="00C12712">
        <w:rPr>
          <w:rFonts w:ascii="Times New Roman" w:eastAsiaTheme="majorEastAsia" w:hAnsi="Times New Roman" w:cs="Times New Roman"/>
          <w:color w:val="000000" w:themeColor="text1"/>
          <w:szCs w:val="24"/>
        </w:rPr>
        <w:t xml:space="preserve">Supply chain resilience has also played a critical role in </w:t>
      </w:r>
      <w:proofErr w:type="spellStart"/>
      <w:r w:rsidRPr="00C12712">
        <w:rPr>
          <w:rFonts w:ascii="Times New Roman" w:eastAsiaTheme="majorEastAsia" w:hAnsi="Times New Roman" w:cs="Times New Roman"/>
          <w:color w:val="000000" w:themeColor="text1"/>
          <w:szCs w:val="24"/>
        </w:rPr>
        <w:t>analyzing</w:t>
      </w:r>
      <w:proofErr w:type="spellEnd"/>
      <w:r w:rsidRPr="00C12712">
        <w:rPr>
          <w:rFonts w:ascii="Times New Roman" w:eastAsiaTheme="majorEastAsia" w:hAnsi="Times New Roman" w:cs="Times New Roman"/>
          <w:color w:val="000000" w:themeColor="text1"/>
          <w:szCs w:val="24"/>
        </w:rPr>
        <w:t xml:space="preserve"> the strategy of Tesla. Supply chain resilience is defined as the capacity of a system to predict, plan, and react to disruption without breaking its continuity of operation (Ivanov, 2021). The responsiveness of Tesla to supplier management and how it adapts to emerging situations also helped the company to become more resilient in the face of the semiconductor shortage.</w:t>
      </w:r>
    </w:p>
    <w:p w14:paraId="3FD50FC1" w14:textId="77777777" w:rsidR="00C12712" w:rsidRPr="00C12712" w:rsidRDefault="00C12712" w:rsidP="00C12712">
      <w:pPr>
        <w:spacing w:line="480" w:lineRule="auto"/>
        <w:rPr>
          <w:rFonts w:ascii="Times New Roman" w:eastAsiaTheme="majorEastAsia" w:hAnsi="Times New Roman" w:cs="Times New Roman"/>
          <w:color w:val="000000" w:themeColor="text1"/>
          <w:szCs w:val="24"/>
        </w:rPr>
      </w:pPr>
      <w:r w:rsidRPr="00C12712">
        <w:rPr>
          <w:rFonts w:ascii="Times New Roman" w:eastAsiaTheme="majorEastAsia" w:hAnsi="Times New Roman" w:cs="Times New Roman"/>
          <w:color w:val="000000" w:themeColor="text1"/>
          <w:szCs w:val="24"/>
        </w:rPr>
        <w:t>Moreover, the example of Tesla demonstrates the significance of strategic leadership in dealing with the complex business world. Successful leadership means not only making well-informed decisions but also cultivating a culture of innovation and flexibility in the company (Pisano, 2017). The management of Tesla was ready to take risks and apply non-traditional solutions, which contributed to its success.</w:t>
      </w:r>
    </w:p>
    <w:p w14:paraId="6BCA27A4" w14:textId="77777777" w:rsidR="00C12712" w:rsidRPr="00C12712" w:rsidRDefault="00C12712" w:rsidP="00C12712">
      <w:pPr>
        <w:spacing w:line="480" w:lineRule="auto"/>
        <w:rPr>
          <w:rFonts w:ascii="Times New Roman" w:eastAsiaTheme="majorEastAsia" w:hAnsi="Times New Roman" w:cs="Times New Roman"/>
          <w:color w:val="000000" w:themeColor="text1"/>
          <w:szCs w:val="24"/>
        </w:rPr>
      </w:pPr>
      <w:r w:rsidRPr="00C12712">
        <w:rPr>
          <w:rFonts w:ascii="Times New Roman" w:eastAsiaTheme="majorEastAsia" w:hAnsi="Times New Roman" w:cs="Times New Roman"/>
          <w:color w:val="000000" w:themeColor="text1"/>
          <w:szCs w:val="24"/>
        </w:rPr>
        <w:lastRenderedPageBreak/>
        <w:t>The conclusion involves the fact that the global semiconductor shortage is a good context in the analysis of strategic management and decision-making in complex environments. The reaction of Tesla shows the significance of dynamic capabilities, agile management, and supply chain resilience in preserving competitive advantage. This report will critically discuss the strategic decision-making process at Tesla and assess its success in overcoming supply chain disruptions.</w:t>
      </w:r>
    </w:p>
    <w:p w14:paraId="455FB830" w14:textId="77777777" w:rsidR="00C12712" w:rsidRPr="00C12712" w:rsidRDefault="00C12712" w:rsidP="00C12712">
      <w:pPr>
        <w:spacing w:line="480" w:lineRule="auto"/>
        <w:rPr>
          <w:rFonts w:ascii="Times New Roman" w:eastAsiaTheme="majorEastAsia" w:hAnsi="Times New Roman" w:cs="Times New Roman"/>
          <w:color w:val="000000" w:themeColor="text1"/>
          <w:szCs w:val="24"/>
        </w:rPr>
      </w:pPr>
    </w:p>
    <w:p w14:paraId="0429DBCA" w14:textId="77777777" w:rsidR="00C12712" w:rsidRPr="00C12712" w:rsidRDefault="00C12712" w:rsidP="00C12712">
      <w:pPr>
        <w:spacing w:line="480" w:lineRule="auto"/>
        <w:rPr>
          <w:rFonts w:ascii="Times New Roman" w:eastAsiaTheme="majorEastAsia" w:hAnsi="Times New Roman" w:cs="Times New Roman"/>
          <w:color w:val="000000" w:themeColor="text1"/>
          <w:szCs w:val="24"/>
        </w:rPr>
      </w:pPr>
    </w:p>
    <w:p w14:paraId="54E17965" w14:textId="77777777" w:rsidR="00C12712" w:rsidRPr="00C12712" w:rsidRDefault="00C12712" w:rsidP="00C12712">
      <w:pPr>
        <w:spacing w:line="480" w:lineRule="auto"/>
        <w:rPr>
          <w:rFonts w:ascii="Times New Roman" w:eastAsiaTheme="majorEastAsia" w:hAnsi="Times New Roman" w:cs="Times New Roman"/>
          <w:color w:val="000000" w:themeColor="text1"/>
          <w:szCs w:val="24"/>
        </w:rPr>
      </w:pPr>
    </w:p>
    <w:p w14:paraId="68FB0D8D" w14:textId="77777777" w:rsidR="00C12712" w:rsidRPr="00C12712" w:rsidRDefault="00C12712" w:rsidP="00C12712">
      <w:pPr>
        <w:spacing w:line="480" w:lineRule="auto"/>
        <w:rPr>
          <w:rFonts w:ascii="Times New Roman" w:eastAsiaTheme="majorEastAsia" w:hAnsi="Times New Roman" w:cs="Times New Roman"/>
          <w:color w:val="000000" w:themeColor="text1"/>
          <w:szCs w:val="24"/>
        </w:rPr>
      </w:pPr>
    </w:p>
    <w:p w14:paraId="0243CFB7" w14:textId="77777777" w:rsidR="00C12712" w:rsidRPr="00C12712" w:rsidRDefault="00C12712" w:rsidP="00C12712">
      <w:pPr>
        <w:spacing w:line="480" w:lineRule="auto"/>
        <w:rPr>
          <w:rFonts w:ascii="Times New Roman" w:eastAsiaTheme="majorEastAsia" w:hAnsi="Times New Roman" w:cs="Times New Roman"/>
          <w:color w:val="000000" w:themeColor="text1"/>
          <w:szCs w:val="24"/>
        </w:rPr>
      </w:pPr>
    </w:p>
    <w:p w14:paraId="7E844BC2" w14:textId="77777777" w:rsidR="00C12712" w:rsidRPr="00C12712" w:rsidRDefault="00C12712" w:rsidP="00C12712">
      <w:pPr>
        <w:spacing w:line="480" w:lineRule="auto"/>
        <w:rPr>
          <w:rFonts w:ascii="Times New Roman" w:eastAsiaTheme="majorEastAsia" w:hAnsi="Times New Roman" w:cs="Times New Roman"/>
          <w:color w:val="000000" w:themeColor="text1"/>
          <w:szCs w:val="24"/>
        </w:rPr>
      </w:pPr>
    </w:p>
    <w:p w14:paraId="345B5F18" w14:textId="77777777" w:rsidR="00C12712" w:rsidRPr="00C12712" w:rsidRDefault="00C12712" w:rsidP="00C12712">
      <w:pPr>
        <w:spacing w:line="480" w:lineRule="auto"/>
        <w:rPr>
          <w:rFonts w:ascii="Times New Roman" w:eastAsiaTheme="majorEastAsia" w:hAnsi="Times New Roman" w:cs="Times New Roman"/>
          <w:color w:val="000000" w:themeColor="text1"/>
          <w:szCs w:val="24"/>
        </w:rPr>
      </w:pPr>
    </w:p>
    <w:p w14:paraId="305BF1D0" w14:textId="77777777" w:rsidR="00C12712" w:rsidRPr="00C12712" w:rsidRDefault="00C12712" w:rsidP="00C12712">
      <w:pPr>
        <w:spacing w:line="480" w:lineRule="auto"/>
        <w:rPr>
          <w:rFonts w:ascii="Times New Roman" w:eastAsiaTheme="majorEastAsia" w:hAnsi="Times New Roman" w:cs="Times New Roman"/>
          <w:color w:val="000000" w:themeColor="text1"/>
          <w:szCs w:val="24"/>
        </w:rPr>
      </w:pPr>
    </w:p>
    <w:p w14:paraId="52588716" w14:textId="77777777" w:rsidR="00C12712" w:rsidRPr="00C12712" w:rsidRDefault="00C12712" w:rsidP="00C12712">
      <w:pPr>
        <w:spacing w:line="480" w:lineRule="auto"/>
        <w:rPr>
          <w:rFonts w:ascii="Times New Roman" w:eastAsiaTheme="majorEastAsia" w:hAnsi="Times New Roman" w:cs="Times New Roman"/>
          <w:color w:val="000000" w:themeColor="text1"/>
          <w:szCs w:val="24"/>
        </w:rPr>
      </w:pPr>
    </w:p>
    <w:p w14:paraId="29433E9F" w14:textId="77777777" w:rsidR="00C12712" w:rsidRPr="00C12712" w:rsidRDefault="00C12712" w:rsidP="00C12712">
      <w:pPr>
        <w:spacing w:line="480" w:lineRule="auto"/>
        <w:rPr>
          <w:rFonts w:ascii="Times New Roman" w:eastAsiaTheme="majorEastAsia" w:hAnsi="Times New Roman" w:cs="Times New Roman"/>
          <w:color w:val="000000" w:themeColor="text1"/>
          <w:szCs w:val="24"/>
        </w:rPr>
      </w:pPr>
    </w:p>
    <w:p w14:paraId="13C61542" w14:textId="77777777" w:rsidR="00C12712" w:rsidRPr="00C12712" w:rsidRDefault="00C12712" w:rsidP="00C12712">
      <w:pPr>
        <w:spacing w:line="480" w:lineRule="auto"/>
        <w:rPr>
          <w:rFonts w:ascii="Times New Roman" w:eastAsiaTheme="majorEastAsia" w:hAnsi="Times New Roman" w:cs="Times New Roman"/>
          <w:color w:val="000000" w:themeColor="text1"/>
          <w:szCs w:val="24"/>
        </w:rPr>
      </w:pPr>
    </w:p>
    <w:p w14:paraId="312A40FF" w14:textId="77777777" w:rsidR="00C12712" w:rsidRPr="00C12712" w:rsidRDefault="00C12712" w:rsidP="00C12712">
      <w:pPr>
        <w:spacing w:line="480" w:lineRule="auto"/>
        <w:rPr>
          <w:rFonts w:ascii="Times New Roman" w:eastAsiaTheme="majorEastAsia" w:hAnsi="Times New Roman" w:cs="Times New Roman"/>
          <w:color w:val="000000" w:themeColor="text1"/>
          <w:szCs w:val="24"/>
        </w:rPr>
      </w:pPr>
    </w:p>
    <w:p w14:paraId="3D0C3D12" w14:textId="77777777" w:rsidR="00C12712" w:rsidRPr="00C12712" w:rsidRDefault="00C12712" w:rsidP="00C12712">
      <w:pPr>
        <w:spacing w:line="480" w:lineRule="auto"/>
        <w:rPr>
          <w:rFonts w:ascii="Times New Roman" w:eastAsiaTheme="majorEastAsia" w:hAnsi="Times New Roman" w:cs="Times New Roman"/>
          <w:color w:val="000000" w:themeColor="text1"/>
          <w:szCs w:val="24"/>
        </w:rPr>
      </w:pPr>
    </w:p>
    <w:p w14:paraId="198FAB7D" w14:textId="77777777" w:rsidR="00C12712" w:rsidRPr="00C12712" w:rsidRDefault="00C12712" w:rsidP="00C12712">
      <w:pPr>
        <w:spacing w:line="480" w:lineRule="auto"/>
        <w:rPr>
          <w:rFonts w:ascii="Times New Roman" w:eastAsiaTheme="majorEastAsia" w:hAnsi="Times New Roman" w:cs="Times New Roman"/>
          <w:color w:val="000000" w:themeColor="text1"/>
          <w:szCs w:val="24"/>
        </w:rPr>
      </w:pPr>
      <w:r w:rsidRPr="00C12712">
        <w:rPr>
          <w:rFonts w:ascii="Times New Roman" w:eastAsiaTheme="majorEastAsia" w:hAnsi="Times New Roman" w:cs="Times New Roman"/>
          <w:color w:val="000000" w:themeColor="text1"/>
          <w:szCs w:val="24"/>
        </w:rPr>
        <w:t>Literature Review</w:t>
      </w:r>
    </w:p>
    <w:p w14:paraId="37B2ACFB" w14:textId="77777777" w:rsidR="00C12712" w:rsidRPr="00C12712" w:rsidRDefault="00C12712" w:rsidP="00C12712">
      <w:pPr>
        <w:spacing w:line="480" w:lineRule="auto"/>
        <w:rPr>
          <w:rFonts w:ascii="Times New Roman" w:eastAsiaTheme="majorEastAsia" w:hAnsi="Times New Roman" w:cs="Times New Roman"/>
          <w:color w:val="000000" w:themeColor="text1"/>
          <w:szCs w:val="24"/>
        </w:rPr>
      </w:pPr>
      <w:r w:rsidRPr="00C12712">
        <w:rPr>
          <w:rFonts w:ascii="Times New Roman" w:eastAsiaTheme="majorEastAsia" w:hAnsi="Times New Roman" w:cs="Times New Roman"/>
          <w:color w:val="000000" w:themeColor="text1"/>
          <w:szCs w:val="24"/>
        </w:rPr>
        <w:lastRenderedPageBreak/>
        <w:t>The topic of strategic decision-making within a complex business environment is extensively researched in management literature, especially its association with the issues of uncertainty, disruption, and global supply chains. The conventional models of decision making, resting on rational planning and stable conditions, are becoming considered not to be adequate in dynamic environments, which are volatile, unpredictable (Mintzberg et al., 2009; Teece, 2018). Consequently, researchers point to the necessity of adaptive and flexible strategy.</w:t>
      </w:r>
    </w:p>
    <w:p w14:paraId="5CA2F977" w14:textId="77777777" w:rsidR="00C12712" w:rsidRPr="00C12712" w:rsidRDefault="00C12712" w:rsidP="00C12712">
      <w:pPr>
        <w:spacing w:line="480" w:lineRule="auto"/>
        <w:rPr>
          <w:rFonts w:ascii="Times New Roman" w:eastAsiaTheme="majorEastAsia" w:hAnsi="Times New Roman" w:cs="Times New Roman"/>
          <w:color w:val="000000" w:themeColor="text1"/>
          <w:szCs w:val="24"/>
        </w:rPr>
      </w:pPr>
      <w:r w:rsidRPr="00C12712">
        <w:rPr>
          <w:rFonts w:ascii="Times New Roman" w:eastAsiaTheme="majorEastAsia" w:hAnsi="Times New Roman" w:cs="Times New Roman"/>
          <w:color w:val="000000" w:themeColor="text1"/>
          <w:szCs w:val="24"/>
        </w:rPr>
        <w:t>Dynamic capabilities are a notion that lies at the heart of comprehension of how organizations react to complex challenges. According to Teece (2018), dynamic capabilities are the capability of firms to integrate, establish and reorganize both internal and external resources in response to evolving environments. Pisano (2017) goes further to suggest that organizations that have strong dynamic capabilities are in a better position to innovate and sustain competitive advantage in times of disruption. Within the framework of the semiconductor shortage, dynamic capabilities can facilitate companies to adjust rapidly to supply chain limitations and technology issues.</w:t>
      </w:r>
    </w:p>
    <w:p w14:paraId="734933BA" w14:textId="77777777" w:rsidR="00C12712" w:rsidRPr="00C12712" w:rsidRDefault="00C12712" w:rsidP="00C12712">
      <w:pPr>
        <w:spacing w:line="480" w:lineRule="auto"/>
        <w:rPr>
          <w:rFonts w:ascii="Times New Roman" w:eastAsiaTheme="majorEastAsia" w:hAnsi="Times New Roman" w:cs="Times New Roman"/>
          <w:color w:val="000000" w:themeColor="text1"/>
          <w:szCs w:val="24"/>
        </w:rPr>
      </w:pPr>
      <w:r w:rsidRPr="00C12712">
        <w:rPr>
          <w:rFonts w:ascii="Times New Roman" w:eastAsiaTheme="majorEastAsia" w:hAnsi="Times New Roman" w:cs="Times New Roman"/>
          <w:color w:val="000000" w:themeColor="text1"/>
          <w:szCs w:val="24"/>
        </w:rPr>
        <w:t xml:space="preserve">Resource-based view (RBV) is another notable framework, which implies that the competitive advantage of a firm is determined by its distinctive resources and capabilities (Barney, 1991). The technological know-how, verticalization and software of Tesla, in its case, are strategic assets that can respond </w:t>
      </w:r>
      <w:proofErr w:type="spellStart"/>
      <w:r w:rsidRPr="00C12712">
        <w:rPr>
          <w:rFonts w:ascii="Times New Roman" w:eastAsiaTheme="majorEastAsia" w:hAnsi="Times New Roman" w:cs="Times New Roman"/>
          <w:color w:val="000000" w:themeColor="text1"/>
          <w:szCs w:val="24"/>
        </w:rPr>
        <w:t>favorably</w:t>
      </w:r>
      <w:proofErr w:type="spellEnd"/>
      <w:r w:rsidRPr="00C12712">
        <w:rPr>
          <w:rFonts w:ascii="Times New Roman" w:eastAsiaTheme="majorEastAsia" w:hAnsi="Times New Roman" w:cs="Times New Roman"/>
          <w:color w:val="000000" w:themeColor="text1"/>
          <w:szCs w:val="24"/>
        </w:rPr>
        <w:t xml:space="preserve"> to supply chain disruptions. Such resources enable the company to redefine systems and adopt alternative solutions more effectively than its competitors.</w:t>
      </w:r>
    </w:p>
    <w:p w14:paraId="5A525D2E" w14:textId="77777777" w:rsidR="00C12712" w:rsidRPr="00C12712" w:rsidRDefault="00C12712" w:rsidP="00C12712">
      <w:pPr>
        <w:spacing w:line="480" w:lineRule="auto"/>
        <w:rPr>
          <w:rFonts w:ascii="Times New Roman" w:eastAsiaTheme="majorEastAsia" w:hAnsi="Times New Roman" w:cs="Times New Roman"/>
          <w:color w:val="000000" w:themeColor="text1"/>
          <w:szCs w:val="24"/>
        </w:rPr>
      </w:pPr>
      <w:r w:rsidRPr="00C12712">
        <w:rPr>
          <w:rFonts w:ascii="Times New Roman" w:eastAsiaTheme="majorEastAsia" w:hAnsi="Times New Roman" w:cs="Times New Roman"/>
          <w:color w:val="000000" w:themeColor="text1"/>
          <w:szCs w:val="24"/>
        </w:rPr>
        <w:t xml:space="preserve">Resilience of the supply chain has also become a hot spot research area. Ivanov (2021) points out that a resilient supply chain is one that </w:t>
      </w:r>
      <w:proofErr w:type="gramStart"/>
      <w:r w:rsidRPr="00C12712">
        <w:rPr>
          <w:rFonts w:ascii="Times New Roman" w:eastAsiaTheme="majorEastAsia" w:hAnsi="Times New Roman" w:cs="Times New Roman"/>
          <w:color w:val="000000" w:themeColor="text1"/>
          <w:szCs w:val="24"/>
        </w:rPr>
        <w:t>is able to</w:t>
      </w:r>
      <w:proofErr w:type="gramEnd"/>
      <w:r w:rsidRPr="00C12712">
        <w:rPr>
          <w:rFonts w:ascii="Times New Roman" w:eastAsiaTheme="majorEastAsia" w:hAnsi="Times New Roman" w:cs="Times New Roman"/>
          <w:color w:val="000000" w:themeColor="text1"/>
          <w:szCs w:val="24"/>
        </w:rPr>
        <w:t xml:space="preserve"> predict, react and recover to disruptions and continue operating. </w:t>
      </w:r>
      <w:proofErr w:type="spellStart"/>
      <w:r w:rsidRPr="00C12712">
        <w:rPr>
          <w:rFonts w:ascii="Times New Roman" w:eastAsiaTheme="majorEastAsia" w:hAnsi="Times New Roman" w:cs="Times New Roman"/>
          <w:color w:val="000000" w:themeColor="text1"/>
          <w:szCs w:val="24"/>
        </w:rPr>
        <w:t>Gereffi</w:t>
      </w:r>
      <w:proofErr w:type="spellEnd"/>
      <w:r w:rsidRPr="00C12712">
        <w:rPr>
          <w:rFonts w:ascii="Times New Roman" w:eastAsiaTheme="majorEastAsia" w:hAnsi="Times New Roman" w:cs="Times New Roman"/>
          <w:color w:val="000000" w:themeColor="text1"/>
          <w:szCs w:val="24"/>
        </w:rPr>
        <w:t xml:space="preserve"> (2020) emphasizes that the global value chains are especially prone to disruptions, which occurred during the COVID-19 pandemic and semiconductor shortage. </w:t>
      </w:r>
      <w:r w:rsidRPr="00C12712">
        <w:rPr>
          <w:rFonts w:ascii="Times New Roman" w:eastAsiaTheme="majorEastAsia" w:hAnsi="Times New Roman" w:cs="Times New Roman"/>
          <w:color w:val="000000" w:themeColor="text1"/>
          <w:szCs w:val="24"/>
        </w:rPr>
        <w:lastRenderedPageBreak/>
        <w:t>This has given rise to more emphasis on diversification of suppliers, localization of production, and digitalization of supply chains.</w:t>
      </w:r>
    </w:p>
    <w:p w14:paraId="24CD9C3B" w14:textId="77777777" w:rsidR="00C12712" w:rsidRPr="00C12712" w:rsidRDefault="00C12712" w:rsidP="00C12712">
      <w:pPr>
        <w:spacing w:line="480" w:lineRule="auto"/>
        <w:rPr>
          <w:rFonts w:ascii="Times New Roman" w:eastAsiaTheme="majorEastAsia" w:hAnsi="Times New Roman" w:cs="Times New Roman"/>
          <w:color w:val="000000" w:themeColor="text1"/>
          <w:szCs w:val="24"/>
        </w:rPr>
      </w:pPr>
      <w:r w:rsidRPr="00C12712">
        <w:rPr>
          <w:rFonts w:ascii="Times New Roman" w:eastAsiaTheme="majorEastAsia" w:hAnsi="Times New Roman" w:cs="Times New Roman"/>
          <w:color w:val="000000" w:themeColor="text1"/>
          <w:szCs w:val="24"/>
        </w:rPr>
        <w:t>The relevance of agile management in addressing intricate environments is also mentioned in the literature. Agile methods focus on adaptability, fast decision-making, and constant education, which help companies react swiftly to new realities (Rigby et al., 2016). This model is a contrast to the conventional hierarchical models that can be too fixed to react to disruption quickly (Mintzberg et al., 2009).</w:t>
      </w:r>
    </w:p>
    <w:p w14:paraId="7EEF5A32" w14:textId="77777777" w:rsidR="00C12712" w:rsidRPr="00C12712" w:rsidRDefault="00C12712" w:rsidP="00C12712">
      <w:pPr>
        <w:spacing w:line="480" w:lineRule="auto"/>
        <w:rPr>
          <w:rFonts w:ascii="Times New Roman" w:eastAsiaTheme="majorEastAsia" w:hAnsi="Times New Roman" w:cs="Times New Roman"/>
          <w:color w:val="000000" w:themeColor="text1"/>
          <w:szCs w:val="24"/>
        </w:rPr>
      </w:pPr>
      <w:r w:rsidRPr="00C12712">
        <w:rPr>
          <w:rFonts w:ascii="Times New Roman" w:eastAsiaTheme="majorEastAsia" w:hAnsi="Times New Roman" w:cs="Times New Roman"/>
          <w:color w:val="000000" w:themeColor="text1"/>
          <w:szCs w:val="24"/>
        </w:rPr>
        <w:t>Real-time problem-solving and decentralization of decision-making are common features in decision-making models in complex environments. Eisenhardt and Zbaracki (1992) argue that fast, intuitive, and incomplete information-processing capabilities are necessary in dynamic environments to make effective decisions. This is consistent with what Tesla did when dealing with semiconductor shortage, in which quick decisions and creative solutions were needed.</w:t>
      </w:r>
    </w:p>
    <w:p w14:paraId="3F643D67" w14:textId="77777777" w:rsidR="00C12712" w:rsidRPr="00C12712" w:rsidRDefault="00C12712" w:rsidP="00C12712">
      <w:pPr>
        <w:spacing w:line="480" w:lineRule="auto"/>
        <w:rPr>
          <w:rFonts w:ascii="Times New Roman" w:eastAsiaTheme="majorEastAsia" w:hAnsi="Times New Roman" w:cs="Times New Roman"/>
          <w:color w:val="000000" w:themeColor="text1"/>
          <w:szCs w:val="24"/>
        </w:rPr>
      </w:pPr>
      <w:r w:rsidRPr="00C12712">
        <w:rPr>
          <w:rFonts w:ascii="Times New Roman" w:eastAsiaTheme="majorEastAsia" w:hAnsi="Times New Roman" w:cs="Times New Roman"/>
          <w:color w:val="000000" w:themeColor="text1"/>
          <w:szCs w:val="24"/>
        </w:rPr>
        <w:t>Strategic decision-making can also be further elaborated in case studies of international businesses. Studies indicate that companies that embrace adaptive rules and invest in innovation have higher chances of succeeding in ambiguous situations (Pisano, 2017; Teece, 2018). The capacity of Tesla to restructure its software to suit alternative chips indicates the essence of innovation in ensuring continuity of operations.</w:t>
      </w:r>
    </w:p>
    <w:p w14:paraId="03948166" w14:textId="77777777" w:rsidR="00C12712" w:rsidRPr="00C12712" w:rsidRDefault="00C12712" w:rsidP="00C12712">
      <w:pPr>
        <w:spacing w:line="480" w:lineRule="auto"/>
        <w:rPr>
          <w:rFonts w:ascii="Times New Roman" w:eastAsiaTheme="majorEastAsia" w:hAnsi="Times New Roman" w:cs="Times New Roman"/>
          <w:color w:val="000000" w:themeColor="text1"/>
          <w:szCs w:val="24"/>
        </w:rPr>
      </w:pPr>
      <w:r w:rsidRPr="00C12712">
        <w:rPr>
          <w:rFonts w:ascii="Times New Roman" w:eastAsiaTheme="majorEastAsia" w:hAnsi="Times New Roman" w:cs="Times New Roman"/>
          <w:color w:val="000000" w:themeColor="text1"/>
          <w:szCs w:val="24"/>
        </w:rPr>
        <w:t>Nevertheless, literature also outlines problems related to dynamic decision-making. These involve the greater complexity, possible problems in coordination and the possibility of making decisions without full information (Eisenhardt and Zbaracki, 1992). This shows that effective strategic decision implementation requires effective leadership and communication.</w:t>
      </w:r>
    </w:p>
    <w:p w14:paraId="7334C586" w14:textId="77777777" w:rsidR="00C12712" w:rsidRPr="00C12712" w:rsidRDefault="00C12712" w:rsidP="00C12712">
      <w:pPr>
        <w:spacing w:line="480" w:lineRule="auto"/>
        <w:rPr>
          <w:rFonts w:ascii="Times New Roman" w:eastAsiaTheme="majorEastAsia" w:hAnsi="Times New Roman" w:cs="Times New Roman"/>
          <w:color w:val="000000" w:themeColor="text1"/>
          <w:szCs w:val="24"/>
        </w:rPr>
      </w:pPr>
      <w:r w:rsidRPr="00C12712">
        <w:rPr>
          <w:rFonts w:ascii="Times New Roman" w:eastAsiaTheme="majorEastAsia" w:hAnsi="Times New Roman" w:cs="Times New Roman"/>
          <w:color w:val="000000" w:themeColor="text1"/>
          <w:szCs w:val="24"/>
        </w:rPr>
        <w:lastRenderedPageBreak/>
        <w:t>In general, according to the literature, dynamic capabilities, resource-based benefits, supply chain resilience, and agile management practices combine to make effective decisions in complex settings. These models form a theoretical basis on how Tesla responded strategically to the semiconductor shortage.</w:t>
      </w:r>
    </w:p>
    <w:p w14:paraId="4A8A8A9C" w14:textId="77777777" w:rsidR="00C12712" w:rsidRPr="00C12712" w:rsidRDefault="00C12712" w:rsidP="00C12712">
      <w:pPr>
        <w:spacing w:line="480" w:lineRule="auto"/>
        <w:rPr>
          <w:rFonts w:ascii="Times New Roman" w:eastAsiaTheme="majorEastAsia" w:hAnsi="Times New Roman" w:cs="Times New Roman"/>
          <w:color w:val="000000" w:themeColor="text1"/>
          <w:szCs w:val="24"/>
        </w:rPr>
      </w:pPr>
    </w:p>
    <w:p w14:paraId="3FF44FEC" w14:textId="77777777" w:rsidR="00C12712" w:rsidRPr="00C12712" w:rsidRDefault="00C12712" w:rsidP="00C12712">
      <w:pPr>
        <w:spacing w:line="480" w:lineRule="auto"/>
        <w:rPr>
          <w:rFonts w:ascii="Times New Roman" w:eastAsiaTheme="majorEastAsia" w:hAnsi="Times New Roman" w:cs="Times New Roman"/>
          <w:color w:val="000000" w:themeColor="text1"/>
          <w:szCs w:val="24"/>
        </w:rPr>
      </w:pPr>
    </w:p>
    <w:p w14:paraId="1AAAF4FE" w14:textId="77777777" w:rsidR="00C12712" w:rsidRPr="00C12712" w:rsidRDefault="00C12712" w:rsidP="00C12712">
      <w:pPr>
        <w:spacing w:line="480" w:lineRule="auto"/>
        <w:rPr>
          <w:rFonts w:ascii="Times New Roman" w:eastAsiaTheme="majorEastAsia" w:hAnsi="Times New Roman" w:cs="Times New Roman"/>
          <w:color w:val="000000" w:themeColor="text1"/>
          <w:szCs w:val="24"/>
        </w:rPr>
      </w:pPr>
    </w:p>
    <w:p w14:paraId="2B856919" w14:textId="77777777" w:rsidR="00C12712" w:rsidRPr="00C12712" w:rsidRDefault="00C12712" w:rsidP="00C12712">
      <w:pPr>
        <w:spacing w:line="480" w:lineRule="auto"/>
        <w:rPr>
          <w:rFonts w:ascii="Times New Roman" w:eastAsiaTheme="majorEastAsia" w:hAnsi="Times New Roman" w:cs="Times New Roman"/>
          <w:color w:val="000000" w:themeColor="text1"/>
          <w:szCs w:val="24"/>
        </w:rPr>
      </w:pPr>
    </w:p>
    <w:p w14:paraId="381DC018" w14:textId="77777777" w:rsidR="00C12712" w:rsidRPr="00C12712" w:rsidRDefault="00C12712" w:rsidP="00C12712">
      <w:pPr>
        <w:spacing w:line="480" w:lineRule="auto"/>
        <w:rPr>
          <w:rFonts w:ascii="Times New Roman" w:eastAsiaTheme="majorEastAsia" w:hAnsi="Times New Roman" w:cs="Times New Roman"/>
          <w:color w:val="000000" w:themeColor="text1"/>
          <w:szCs w:val="24"/>
        </w:rPr>
      </w:pPr>
    </w:p>
    <w:p w14:paraId="685F34A7" w14:textId="77777777" w:rsidR="00C12712" w:rsidRPr="00C12712" w:rsidRDefault="00C12712" w:rsidP="00C12712">
      <w:pPr>
        <w:spacing w:line="480" w:lineRule="auto"/>
        <w:rPr>
          <w:rFonts w:ascii="Times New Roman" w:eastAsiaTheme="majorEastAsia" w:hAnsi="Times New Roman" w:cs="Times New Roman"/>
          <w:color w:val="000000" w:themeColor="text1"/>
          <w:szCs w:val="24"/>
        </w:rPr>
      </w:pPr>
    </w:p>
    <w:p w14:paraId="2773E600" w14:textId="77777777" w:rsidR="00C12712" w:rsidRPr="00C12712" w:rsidRDefault="00C12712" w:rsidP="00C12712">
      <w:pPr>
        <w:spacing w:line="480" w:lineRule="auto"/>
        <w:rPr>
          <w:rFonts w:ascii="Times New Roman" w:eastAsiaTheme="majorEastAsia" w:hAnsi="Times New Roman" w:cs="Times New Roman"/>
          <w:color w:val="000000" w:themeColor="text1"/>
          <w:szCs w:val="24"/>
        </w:rPr>
      </w:pPr>
    </w:p>
    <w:p w14:paraId="244B6717" w14:textId="77777777" w:rsidR="00C12712" w:rsidRPr="00C12712" w:rsidRDefault="00C12712" w:rsidP="00C12712">
      <w:pPr>
        <w:spacing w:line="480" w:lineRule="auto"/>
        <w:rPr>
          <w:rFonts w:ascii="Times New Roman" w:eastAsiaTheme="majorEastAsia" w:hAnsi="Times New Roman" w:cs="Times New Roman"/>
          <w:color w:val="000000" w:themeColor="text1"/>
          <w:szCs w:val="24"/>
        </w:rPr>
      </w:pPr>
    </w:p>
    <w:p w14:paraId="7BBEB611" w14:textId="77777777" w:rsidR="00C12712" w:rsidRPr="00C12712" w:rsidRDefault="00C12712" w:rsidP="00C12712">
      <w:pPr>
        <w:spacing w:line="480" w:lineRule="auto"/>
        <w:rPr>
          <w:rFonts w:ascii="Times New Roman" w:eastAsiaTheme="majorEastAsia" w:hAnsi="Times New Roman" w:cs="Times New Roman"/>
          <w:color w:val="000000" w:themeColor="text1"/>
          <w:szCs w:val="24"/>
        </w:rPr>
      </w:pPr>
    </w:p>
    <w:p w14:paraId="5E5BACC6" w14:textId="77777777" w:rsidR="00C12712" w:rsidRPr="00C12712" w:rsidRDefault="00C12712" w:rsidP="00C12712">
      <w:pPr>
        <w:spacing w:line="480" w:lineRule="auto"/>
        <w:rPr>
          <w:rFonts w:ascii="Times New Roman" w:eastAsiaTheme="majorEastAsia" w:hAnsi="Times New Roman" w:cs="Times New Roman"/>
          <w:color w:val="000000" w:themeColor="text1"/>
          <w:szCs w:val="24"/>
        </w:rPr>
      </w:pPr>
    </w:p>
    <w:p w14:paraId="7E0018D8" w14:textId="77777777" w:rsidR="00C12712" w:rsidRPr="00C12712" w:rsidRDefault="00C12712" w:rsidP="00C12712">
      <w:pPr>
        <w:spacing w:line="480" w:lineRule="auto"/>
        <w:rPr>
          <w:rFonts w:ascii="Times New Roman" w:eastAsiaTheme="majorEastAsia" w:hAnsi="Times New Roman" w:cs="Times New Roman"/>
          <w:color w:val="000000" w:themeColor="text1"/>
          <w:szCs w:val="24"/>
        </w:rPr>
      </w:pPr>
    </w:p>
    <w:p w14:paraId="64C60C67" w14:textId="77777777" w:rsidR="00C12712" w:rsidRPr="00C12712" w:rsidRDefault="00C12712" w:rsidP="00C12712">
      <w:pPr>
        <w:spacing w:line="480" w:lineRule="auto"/>
        <w:rPr>
          <w:rFonts w:ascii="Times New Roman" w:eastAsiaTheme="majorEastAsia" w:hAnsi="Times New Roman" w:cs="Times New Roman"/>
          <w:color w:val="000000" w:themeColor="text1"/>
          <w:szCs w:val="24"/>
        </w:rPr>
      </w:pPr>
    </w:p>
    <w:p w14:paraId="1CD6C807" w14:textId="77777777" w:rsidR="00C12712" w:rsidRPr="00C12712" w:rsidRDefault="00C12712" w:rsidP="00C12712">
      <w:pPr>
        <w:spacing w:line="480" w:lineRule="auto"/>
        <w:rPr>
          <w:rFonts w:ascii="Times New Roman" w:eastAsiaTheme="majorEastAsia" w:hAnsi="Times New Roman" w:cs="Times New Roman"/>
          <w:color w:val="000000" w:themeColor="text1"/>
          <w:szCs w:val="24"/>
        </w:rPr>
      </w:pPr>
    </w:p>
    <w:p w14:paraId="76C46AA3" w14:textId="77777777" w:rsidR="00C12712" w:rsidRPr="00C12712" w:rsidRDefault="00C12712" w:rsidP="00C12712">
      <w:pPr>
        <w:spacing w:line="480" w:lineRule="auto"/>
        <w:rPr>
          <w:rFonts w:ascii="Times New Roman" w:eastAsiaTheme="majorEastAsia" w:hAnsi="Times New Roman" w:cs="Times New Roman"/>
          <w:color w:val="000000" w:themeColor="text1"/>
          <w:szCs w:val="24"/>
        </w:rPr>
      </w:pPr>
      <w:r w:rsidRPr="00C12712">
        <w:rPr>
          <w:rFonts w:ascii="Times New Roman" w:eastAsiaTheme="majorEastAsia" w:hAnsi="Times New Roman" w:cs="Times New Roman"/>
          <w:color w:val="000000" w:themeColor="text1"/>
          <w:szCs w:val="24"/>
        </w:rPr>
        <w:t>Methodology</w:t>
      </w:r>
    </w:p>
    <w:p w14:paraId="683BF4F6" w14:textId="77777777" w:rsidR="00C12712" w:rsidRPr="00C12712" w:rsidRDefault="00C12712" w:rsidP="00C12712">
      <w:pPr>
        <w:spacing w:line="480" w:lineRule="auto"/>
        <w:rPr>
          <w:rFonts w:ascii="Times New Roman" w:eastAsiaTheme="majorEastAsia" w:hAnsi="Times New Roman" w:cs="Times New Roman"/>
          <w:color w:val="000000" w:themeColor="text1"/>
          <w:szCs w:val="24"/>
        </w:rPr>
      </w:pPr>
      <w:r w:rsidRPr="00C12712">
        <w:rPr>
          <w:rFonts w:ascii="Times New Roman" w:eastAsiaTheme="majorEastAsia" w:hAnsi="Times New Roman" w:cs="Times New Roman"/>
          <w:color w:val="000000" w:themeColor="text1"/>
          <w:szCs w:val="24"/>
        </w:rPr>
        <w:lastRenderedPageBreak/>
        <w:t>This research paper will use a qualitative research design to examine strategic decision-making at Tesla Inc. throughout the worldwide semiconductor shortage. A qualitative approach is suitable since the aim of the research is to extract insights into complex organizational strategies, decision-making procedures, and actual business practices as opposed to quantitative data.</w:t>
      </w:r>
    </w:p>
    <w:p w14:paraId="5F31640C" w14:textId="77777777" w:rsidR="00C12712" w:rsidRPr="00C12712" w:rsidRDefault="00C12712" w:rsidP="00C12712">
      <w:pPr>
        <w:spacing w:line="480" w:lineRule="auto"/>
        <w:rPr>
          <w:rFonts w:ascii="Times New Roman" w:eastAsiaTheme="majorEastAsia" w:hAnsi="Times New Roman" w:cs="Times New Roman"/>
          <w:color w:val="000000" w:themeColor="text1"/>
          <w:szCs w:val="24"/>
        </w:rPr>
      </w:pPr>
      <w:r w:rsidRPr="00C12712">
        <w:rPr>
          <w:rFonts w:ascii="Times New Roman" w:eastAsiaTheme="majorEastAsia" w:hAnsi="Times New Roman" w:cs="Times New Roman"/>
          <w:color w:val="000000" w:themeColor="text1"/>
          <w:szCs w:val="24"/>
        </w:rPr>
        <w:t>The study is founded on a systematic review of secondary data, such as academic journal articles, industry reports, case studies, and plausible business publications. To be academically credible and reliable, databases like Google Scholar, ScienceDirect, and JSTOR were used to gather sources. Some of the keywords that are going to be used in the search process are the following: strategic decision-making, dynamic capabilities, supply chain resilience, Tesla semiconductor shortage, and agile management.</w:t>
      </w:r>
    </w:p>
    <w:p w14:paraId="04D802AB" w14:textId="77777777" w:rsidR="00C12712" w:rsidRPr="00C12712" w:rsidRDefault="00C12712" w:rsidP="00C12712">
      <w:pPr>
        <w:spacing w:line="480" w:lineRule="auto"/>
        <w:rPr>
          <w:rFonts w:ascii="Times New Roman" w:eastAsiaTheme="majorEastAsia" w:hAnsi="Times New Roman" w:cs="Times New Roman"/>
          <w:color w:val="000000" w:themeColor="text1"/>
          <w:szCs w:val="24"/>
        </w:rPr>
      </w:pPr>
      <w:r w:rsidRPr="00C12712">
        <w:rPr>
          <w:rFonts w:ascii="Times New Roman" w:eastAsiaTheme="majorEastAsia" w:hAnsi="Times New Roman" w:cs="Times New Roman"/>
          <w:color w:val="000000" w:themeColor="text1"/>
          <w:szCs w:val="24"/>
        </w:rPr>
        <w:t xml:space="preserve">To </w:t>
      </w:r>
      <w:proofErr w:type="spellStart"/>
      <w:r w:rsidRPr="00C12712">
        <w:rPr>
          <w:rFonts w:ascii="Times New Roman" w:eastAsiaTheme="majorEastAsia" w:hAnsi="Times New Roman" w:cs="Times New Roman"/>
          <w:color w:val="000000" w:themeColor="text1"/>
          <w:szCs w:val="24"/>
        </w:rPr>
        <w:t>analyze</w:t>
      </w:r>
      <w:proofErr w:type="spellEnd"/>
      <w:r w:rsidRPr="00C12712">
        <w:rPr>
          <w:rFonts w:ascii="Times New Roman" w:eastAsiaTheme="majorEastAsia" w:hAnsi="Times New Roman" w:cs="Times New Roman"/>
          <w:color w:val="000000" w:themeColor="text1"/>
          <w:szCs w:val="24"/>
        </w:rPr>
        <w:t xml:space="preserve"> the reaction of Tesla to the semiconductor shortage, a case study approach is used. Case studies are especially effective in the study of real-life scenarios and the interpretation of how theoretical models are being translated into practice (Yin, 2018). Tesla is chosen as the </w:t>
      </w:r>
      <w:proofErr w:type="spellStart"/>
      <w:r w:rsidRPr="00C12712">
        <w:rPr>
          <w:rFonts w:ascii="Times New Roman" w:eastAsiaTheme="majorEastAsia" w:hAnsi="Times New Roman" w:cs="Times New Roman"/>
          <w:color w:val="000000" w:themeColor="text1"/>
          <w:szCs w:val="24"/>
        </w:rPr>
        <w:t>center</w:t>
      </w:r>
      <w:proofErr w:type="spellEnd"/>
      <w:r w:rsidRPr="00C12712">
        <w:rPr>
          <w:rFonts w:ascii="Times New Roman" w:eastAsiaTheme="majorEastAsia" w:hAnsi="Times New Roman" w:cs="Times New Roman"/>
          <w:color w:val="000000" w:themeColor="text1"/>
          <w:szCs w:val="24"/>
        </w:rPr>
        <w:t xml:space="preserve"> of interest because it is a company that reacted to the crisis in a distinct and effective way in contrast to other automotive corporations.</w:t>
      </w:r>
    </w:p>
    <w:p w14:paraId="6DEB1995" w14:textId="77777777" w:rsidR="00C12712" w:rsidRPr="00C12712" w:rsidRDefault="00C12712" w:rsidP="00C12712">
      <w:pPr>
        <w:spacing w:line="480" w:lineRule="auto"/>
        <w:rPr>
          <w:rFonts w:ascii="Times New Roman" w:eastAsiaTheme="majorEastAsia" w:hAnsi="Times New Roman" w:cs="Times New Roman"/>
          <w:color w:val="000000" w:themeColor="text1"/>
          <w:szCs w:val="24"/>
        </w:rPr>
      </w:pPr>
      <w:r w:rsidRPr="00C12712">
        <w:rPr>
          <w:rFonts w:ascii="Times New Roman" w:eastAsiaTheme="majorEastAsia" w:hAnsi="Times New Roman" w:cs="Times New Roman"/>
          <w:color w:val="000000" w:themeColor="text1"/>
          <w:szCs w:val="24"/>
        </w:rPr>
        <w:t>The research adopts a comparative analytical model to assess the strategies of Tesla in terms of proven management theories. As an example, Tesla activities can be considered through the prism of dynamic capabilities theory and/or resource-based view, agile management principles (Teece, 2018; Barney, 1991; Rigby et al., 2016). This method allows one to comprehend better the application of theoretical models in practice.</w:t>
      </w:r>
    </w:p>
    <w:p w14:paraId="6F41638F" w14:textId="77777777" w:rsidR="00C12712" w:rsidRPr="00C12712" w:rsidRDefault="00C12712" w:rsidP="00C12712">
      <w:pPr>
        <w:spacing w:line="480" w:lineRule="auto"/>
        <w:rPr>
          <w:rFonts w:ascii="Times New Roman" w:eastAsiaTheme="majorEastAsia" w:hAnsi="Times New Roman" w:cs="Times New Roman"/>
          <w:color w:val="000000" w:themeColor="text1"/>
          <w:szCs w:val="24"/>
        </w:rPr>
      </w:pPr>
      <w:r w:rsidRPr="00C12712">
        <w:rPr>
          <w:rFonts w:ascii="Times New Roman" w:eastAsiaTheme="majorEastAsia" w:hAnsi="Times New Roman" w:cs="Times New Roman"/>
          <w:color w:val="000000" w:themeColor="text1"/>
          <w:szCs w:val="24"/>
        </w:rPr>
        <w:t xml:space="preserve">Also, thematic analysis will be included in the methodology to define the main patterns and insights of the data. Themes like supply chain resilience, innovation, and leadership are </w:t>
      </w:r>
      <w:proofErr w:type="spellStart"/>
      <w:r w:rsidRPr="00C12712">
        <w:rPr>
          <w:rFonts w:ascii="Times New Roman" w:eastAsiaTheme="majorEastAsia" w:hAnsi="Times New Roman" w:cs="Times New Roman"/>
          <w:color w:val="000000" w:themeColor="text1"/>
          <w:szCs w:val="24"/>
        </w:rPr>
        <w:t>analyzed</w:t>
      </w:r>
      <w:proofErr w:type="spellEnd"/>
      <w:r w:rsidRPr="00C12712">
        <w:rPr>
          <w:rFonts w:ascii="Times New Roman" w:eastAsiaTheme="majorEastAsia" w:hAnsi="Times New Roman" w:cs="Times New Roman"/>
          <w:color w:val="000000" w:themeColor="text1"/>
          <w:szCs w:val="24"/>
        </w:rPr>
        <w:t xml:space="preserve"> </w:t>
      </w:r>
      <w:proofErr w:type="gramStart"/>
      <w:r w:rsidRPr="00C12712">
        <w:rPr>
          <w:rFonts w:ascii="Times New Roman" w:eastAsiaTheme="majorEastAsia" w:hAnsi="Times New Roman" w:cs="Times New Roman"/>
          <w:color w:val="000000" w:themeColor="text1"/>
          <w:szCs w:val="24"/>
        </w:rPr>
        <w:lastRenderedPageBreak/>
        <w:t>in order to</w:t>
      </w:r>
      <w:proofErr w:type="gramEnd"/>
      <w:r w:rsidRPr="00C12712">
        <w:rPr>
          <w:rFonts w:ascii="Times New Roman" w:eastAsiaTheme="majorEastAsia" w:hAnsi="Times New Roman" w:cs="Times New Roman"/>
          <w:color w:val="000000" w:themeColor="text1"/>
          <w:szCs w:val="24"/>
        </w:rPr>
        <w:t xml:space="preserve"> get familiar with how these aspects contribute to decision-making in Tesla (Ivanov, 2021; </w:t>
      </w:r>
      <w:proofErr w:type="spellStart"/>
      <w:r w:rsidRPr="00C12712">
        <w:rPr>
          <w:rFonts w:ascii="Times New Roman" w:eastAsiaTheme="majorEastAsia" w:hAnsi="Times New Roman" w:cs="Times New Roman"/>
          <w:color w:val="000000" w:themeColor="text1"/>
          <w:szCs w:val="24"/>
        </w:rPr>
        <w:t>Gereffi</w:t>
      </w:r>
      <w:proofErr w:type="spellEnd"/>
      <w:r w:rsidRPr="00C12712">
        <w:rPr>
          <w:rFonts w:ascii="Times New Roman" w:eastAsiaTheme="majorEastAsia" w:hAnsi="Times New Roman" w:cs="Times New Roman"/>
          <w:color w:val="000000" w:themeColor="text1"/>
          <w:szCs w:val="24"/>
        </w:rPr>
        <w:t>, 2020). It enables a systematic analysis of multifaceted data.</w:t>
      </w:r>
    </w:p>
    <w:p w14:paraId="3A955DA9" w14:textId="77777777" w:rsidR="00C12712" w:rsidRPr="00C12712" w:rsidRDefault="00C12712" w:rsidP="00C12712">
      <w:pPr>
        <w:spacing w:line="480" w:lineRule="auto"/>
        <w:rPr>
          <w:rFonts w:ascii="Times New Roman" w:eastAsiaTheme="majorEastAsia" w:hAnsi="Times New Roman" w:cs="Times New Roman"/>
          <w:color w:val="000000" w:themeColor="text1"/>
          <w:szCs w:val="24"/>
        </w:rPr>
      </w:pPr>
      <w:r w:rsidRPr="00C12712">
        <w:rPr>
          <w:rFonts w:ascii="Times New Roman" w:eastAsiaTheme="majorEastAsia" w:hAnsi="Times New Roman" w:cs="Times New Roman"/>
          <w:color w:val="000000" w:themeColor="text1"/>
          <w:szCs w:val="24"/>
        </w:rPr>
        <w:t xml:space="preserve">The study is triangulated to guarantee that a balanced and valid analysis is achieved through the combination of various sources of data (Yin, 2018). This minimizes </w:t>
      </w:r>
      <w:proofErr w:type="spellStart"/>
      <w:r w:rsidRPr="00C12712">
        <w:rPr>
          <w:rFonts w:ascii="Times New Roman" w:eastAsiaTheme="majorEastAsia" w:hAnsi="Times New Roman" w:cs="Times New Roman"/>
          <w:color w:val="000000" w:themeColor="text1"/>
          <w:szCs w:val="24"/>
        </w:rPr>
        <w:t>favoritism</w:t>
      </w:r>
      <w:proofErr w:type="spellEnd"/>
      <w:r w:rsidRPr="00C12712">
        <w:rPr>
          <w:rFonts w:ascii="Times New Roman" w:eastAsiaTheme="majorEastAsia" w:hAnsi="Times New Roman" w:cs="Times New Roman"/>
          <w:color w:val="000000" w:themeColor="text1"/>
          <w:szCs w:val="24"/>
        </w:rPr>
        <w:t xml:space="preserve"> and maximizes the validity of the results. Nevertheless, the research has weaknesses in that it requires secondary sources, which might not do justice to the total picture of the internal decision-making process of Tesla.</w:t>
      </w:r>
    </w:p>
    <w:p w14:paraId="0F36E7DA" w14:textId="77777777" w:rsidR="00C12712" w:rsidRPr="00C12712" w:rsidRDefault="00C12712" w:rsidP="00C12712">
      <w:pPr>
        <w:spacing w:line="480" w:lineRule="auto"/>
        <w:rPr>
          <w:rFonts w:ascii="Times New Roman" w:eastAsiaTheme="majorEastAsia" w:hAnsi="Times New Roman" w:cs="Times New Roman"/>
          <w:color w:val="000000" w:themeColor="text1"/>
          <w:szCs w:val="24"/>
        </w:rPr>
      </w:pPr>
      <w:r w:rsidRPr="00C12712">
        <w:rPr>
          <w:rFonts w:ascii="Times New Roman" w:eastAsiaTheme="majorEastAsia" w:hAnsi="Times New Roman" w:cs="Times New Roman"/>
          <w:color w:val="000000" w:themeColor="text1"/>
          <w:szCs w:val="24"/>
        </w:rPr>
        <w:t>Nevertheless, the limitations notwithstanding, the methodology offers a solid framework of studying strategic decision-making in complex business settings. The combination of theoretical knowledge and practical case studies provides an in-depth explanation of the process by which Tesla overcame the impact of supply chain disruptions and preserved its competitive edge.</w:t>
      </w:r>
    </w:p>
    <w:p w14:paraId="4869464D" w14:textId="77777777" w:rsidR="00C12712" w:rsidRPr="00C12712" w:rsidRDefault="00C12712" w:rsidP="00C12712">
      <w:pPr>
        <w:spacing w:line="480" w:lineRule="auto"/>
        <w:rPr>
          <w:rFonts w:ascii="Times New Roman" w:eastAsiaTheme="majorEastAsia" w:hAnsi="Times New Roman" w:cs="Times New Roman"/>
          <w:color w:val="000000" w:themeColor="text1"/>
          <w:szCs w:val="24"/>
        </w:rPr>
      </w:pPr>
    </w:p>
    <w:p w14:paraId="09BAC2FB" w14:textId="77777777" w:rsidR="00C12712" w:rsidRPr="00C12712" w:rsidRDefault="00C12712" w:rsidP="00C12712">
      <w:pPr>
        <w:spacing w:line="480" w:lineRule="auto"/>
        <w:rPr>
          <w:rFonts w:ascii="Times New Roman" w:eastAsiaTheme="majorEastAsia" w:hAnsi="Times New Roman" w:cs="Times New Roman"/>
          <w:color w:val="000000" w:themeColor="text1"/>
          <w:szCs w:val="24"/>
        </w:rPr>
      </w:pPr>
    </w:p>
    <w:p w14:paraId="5CD6C3D7" w14:textId="77777777" w:rsidR="00C12712" w:rsidRPr="00C12712" w:rsidRDefault="00C12712" w:rsidP="00C12712">
      <w:pPr>
        <w:spacing w:line="480" w:lineRule="auto"/>
        <w:rPr>
          <w:rFonts w:ascii="Times New Roman" w:eastAsiaTheme="majorEastAsia" w:hAnsi="Times New Roman" w:cs="Times New Roman"/>
          <w:color w:val="000000" w:themeColor="text1"/>
          <w:szCs w:val="24"/>
        </w:rPr>
      </w:pPr>
    </w:p>
    <w:p w14:paraId="3623F2D6" w14:textId="77777777" w:rsidR="00C12712" w:rsidRPr="00C12712" w:rsidRDefault="00C12712" w:rsidP="00C12712">
      <w:pPr>
        <w:spacing w:line="480" w:lineRule="auto"/>
        <w:rPr>
          <w:rFonts w:ascii="Times New Roman" w:eastAsiaTheme="majorEastAsia" w:hAnsi="Times New Roman" w:cs="Times New Roman"/>
          <w:color w:val="000000" w:themeColor="text1"/>
          <w:szCs w:val="24"/>
        </w:rPr>
      </w:pPr>
    </w:p>
    <w:p w14:paraId="1C27CC84" w14:textId="77777777" w:rsidR="00C12712" w:rsidRPr="00C12712" w:rsidRDefault="00C12712" w:rsidP="00C12712">
      <w:pPr>
        <w:spacing w:line="480" w:lineRule="auto"/>
        <w:rPr>
          <w:rFonts w:ascii="Times New Roman" w:eastAsiaTheme="majorEastAsia" w:hAnsi="Times New Roman" w:cs="Times New Roman"/>
          <w:color w:val="000000" w:themeColor="text1"/>
          <w:szCs w:val="24"/>
        </w:rPr>
      </w:pPr>
    </w:p>
    <w:p w14:paraId="3DDDB673" w14:textId="77777777" w:rsidR="00C12712" w:rsidRPr="00C12712" w:rsidRDefault="00C12712" w:rsidP="00C12712">
      <w:pPr>
        <w:spacing w:line="480" w:lineRule="auto"/>
        <w:rPr>
          <w:rFonts w:ascii="Times New Roman" w:eastAsiaTheme="majorEastAsia" w:hAnsi="Times New Roman" w:cs="Times New Roman"/>
          <w:color w:val="000000" w:themeColor="text1"/>
          <w:szCs w:val="24"/>
        </w:rPr>
      </w:pPr>
    </w:p>
    <w:p w14:paraId="7DAD3317" w14:textId="77777777" w:rsidR="00C12712" w:rsidRPr="00C12712" w:rsidRDefault="00C12712" w:rsidP="00C12712">
      <w:pPr>
        <w:spacing w:line="480" w:lineRule="auto"/>
        <w:rPr>
          <w:rFonts w:ascii="Times New Roman" w:eastAsiaTheme="majorEastAsia" w:hAnsi="Times New Roman" w:cs="Times New Roman"/>
          <w:color w:val="000000" w:themeColor="text1"/>
          <w:szCs w:val="24"/>
        </w:rPr>
      </w:pPr>
    </w:p>
    <w:p w14:paraId="788DE6F9" w14:textId="77777777" w:rsidR="00C12712" w:rsidRPr="00C12712" w:rsidRDefault="00C12712" w:rsidP="00C12712">
      <w:pPr>
        <w:spacing w:line="480" w:lineRule="auto"/>
        <w:rPr>
          <w:rFonts w:ascii="Times New Roman" w:eastAsiaTheme="majorEastAsia" w:hAnsi="Times New Roman" w:cs="Times New Roman"/>
          <w:color w:val="000000" w:themeColor="text1"/>
          <w:szCs w:val="24"/>
        </w:rPr>
      </w:pPr>
    </w:p>
    <w:p w14:paraId="76E2D4C4" w14:textId="77777777" w:rsidR="00C12712" w:rsidRPr="00C12712" w:rsidRDefault="00C12712" w:rsidP="00C12712">
      <w:pPr>
        <w:spacing w:line="480" w:lineRule="auto"/>
        <w:rPr>
          <w:rFonts w:ascii="Times New Roman" w:eastAsiaTheme="majorEastAsia" w:hAnsi="Times New Roman" w:cs="Times New Roman"/>
          <w:color w:val="000000" w:themeColor="text1"/>
          <w:szCs w:val="24"/>
        </w:rPr>
      </w:pPr>
    </w:p>
    <w:p w14:paraId="77095C36" w14:textId="77777777" w:rsidR="00C12712" w:rsidRPr="00C12712" w:rsidRDefault="00C12712" w:rsidP="00C12712">
      <w:pPr>
        <w:spacing w:line="480" w:lineRule="auto"/>
        <w:rPr>
          <w:rFonts w:ascii="Times New Roman" w:eastAsiaTheme="majorEastAsia" w:hAnsi="Times New Roman" w:cs="Times New Roman"/>
          <w:color w:val="000000" w:themeColor="text1"/>
          <w:szCs w:val="24"/>
        </w:rPr>
      </w:pPr>
    </w:p>
    <w:p w14:paraId="3D236AF2" w14:textId="77777777" w:rsidR="00C12712" w:rsidRPr="00C12712" w:rsidRDefault="00C12712" w:rsidP="00C12712">
      <w:pPr>
        <w:spacing w:line="480" w:lineRule="auto"/>
        <w:rPr>
          <w:rFonts w:ascii="Times New Roman" w:eastAsiaTheme="majorEastAsia" w:hAnsi="Times New Roman" w:cs="Times New Roman"/>
          <w:color w:val="000000" w:themeColor="text1"/>
          <w:szCs w:val="24"/>
        </w:rPr>
      </w:pPr>
      <w:r w:rsidRPr="00C12712">
        <w:rPr>
          <w:rFonts w:ascii="Times New Roman" w:eastAsiaTheme="majorEastAsia" w:hAnsi="Times New Roman" w:cs="Times New Roman"/>
          <w:color w:val="000000" w:themeColor="text1"/>
          <w:szCs w:val="24"/>
        </w:rPr>
        <w:t>Findings</w:t>
      </w:r>
    </w:p>
    <w:p w14:paraId="12CA8BFA" w14:textId="77777777" w:rsidR="00C12712" w:rsidRPr="00C12712" w:rsidRDefault="00C12712" w:rsidP="00C12712">
      <w:pPr>
        <w:spacing w:line="480" w:lineRule="auto"/>
        <w:rPr>
          <w:rFonts w:ascii="Times New Roman" w:eastAsiaTheme="majorEastAsia" w:hAnsi="Times New Roman" w:cs="Times New Roman"/>
          <w:color w:val="000000" w:themeColor="text1"/>
          <w:szCs w:val="24"/>
        </w:rPr>
      </w:pPr>
      <w:r w:rsidRPr="00C12712">
        <w:rPr>
          <w:rFonts w:ascii="Times New Roman" w:eastAsiaTheme="majorEastAsia" w:hAnsi="Times New Roman" w:cs="Times New Roman"/>
          <w:color w:val="000000" w:themeColor="text1"/>
          <w:szCs w:val="24"/>
        </w:rPr>
        <w:t xml:space="preserve">In this research paper, it was found that the reaction of Tesla Inc. to the global semiconductor crisis was motivated by a set of evolving capabilities, responsive decision-making, and supply chain resilience tactics. In contrast to other automotive players that ceased their operations because of shortages of chips, Tesla could offer continuity to its operations thanks to the quick adjustment of its technology and supply chain operations (Ivanov, 2021; </w:t>
      </w:r>
      <w:proofErr w:type="spellStart"/>
      <w:r w:rsidRPr="00C12712">
        <w:rPr>
          <w:rFonts w:ascii="Times New Roman" w:eastAsiaTheme="majorEastAsia" w:hAnsi="Times New Roman" w:cs="Times New Roman"/>
          <w:color w:val="000000" w:themeColor="text1"/>
          <w:szCs w:val="24"/>
        </w:rPr>
        <w:t>Gereffi</w:t>
      </w:r>
      <w:proofErr w:type="spellEnd"/>
      <w:r w:rsidRPr="00C12712">
        <w:rPr>
          <w:rFonts w:ascii="Times New Roman" w:eastAsiaTheme="majorEastAsia" w:hAnsi="Times New Roman" w:cs="Times New Roman"/>
          <w:color w:val="000000" w:themeColor="text1"/>
          <w:szCs w:val="24"/>
        </w:rPr>
        <w:t>, 2020).</w:t>
      </w:r>
    </w:p>
    <w:p w14:paraId="7F68A2EC" w14:textId="77777777" w:rsidR="00C12712" w:rsidRPr="00C12712" w:rsidRDefault="00C12712" w:rsidP="00C12712">
      <w:pPr>
        <w:spacing w:line="480" w:lineRule="auto"/>
        <w:rPr>
          <w:rFonts w:ascii="Times New Roman" w:eastAsiaTheme="majorEastAsia" w:hAnsi="Times New Roman" w:cs="Times New Roman"/>
          <w:color w:val="000000" w:themeColor="text1"/>
          <w:szCs w:val="24"/>
        </w:rPr>
      </w:pPr>
      <w:r w:rsidRPr="00C12712">
        <w:rPr>
          <w:rFonts w:ascii="Times New Roman" w:eastAsiaTheme="majorEastAsia" w:hAnsi="Times New Roman" w:cs="Times New Roman"/>
          <w:color w:val="000000" w:themeColor="text1"/>
          <w:szCs w:val="24"/>
        </w:rPr>
        <w:t>Among the most notable discoveries is the fact that Tesla can redefine its technological systems. The firm rapidly repackaged its software to fit other semiconductor chips, which indicated its high dynamic capabilities (Teece, 2018; Pisano, 2017). This capability of integrating and reconfiguring resources enabled Tesla to overcome supply constraints better than other automakers.</w:t>
      </w:r>
    </w:p>
    <w:p w14:paraId="6C3F4546" w14:textId="77777777" w:rsidR="00C12712" w:rsidRPr="00C12712" w:rsidRDefault="00C12712" w:rsidP="00C12712">
      <w:pPr>
        <w:spacing w:line="480" w:lineRule="auto"/>
        <w:rPr>
          <w:rFonts w:ascii="Times New Roman" w:eastAsiaTheme="majorEastAsia" w:hAnsi="Times New Roman" w:cs="Times New Roman"/>
          <w:color w:val="000000" w:themeColor="text1"/>
          <w:szCs w:val="24"/>
        </w:rPr>
      </w:pPr>
      <w:r w:rsidRPr="00C12712">
        <w:rPr>
          <w:rFonts w:ascii="Times New Roman" w:eastAsiaTheme="majorEastAsia" w:hAnsi="Times New Roman" w:cs="Times New Roman"/>
          <w:color w:val="000000" w:themeColor="text1"/>
          <w:szCs w:val="24"/>
        </w:rPr>
        <w:t xml:space="preserve">The other important conclusion is the importance of vertical integration and technological expertise in the strategy of Tesla. Resource-based approach Tesla used its own strengths, especially its software engineering, to decrease its reliance on </w:t>
      </w:r>
      <w:proofErr w:type="gramStart"/>
      <w:r w:rsidRPr="00C12712">
        <w:rPr>
          <w:rFonts w:ascii="Times New Roman" w:eastAsiaTheme="majorEastAsia" w:hAnsi="Times New Roman" w:cs="Times New Roman"/>
          <w:color w:val="000000" w:themeColor="text1"/>
          <w:szCs w:val="24"/>
        </w:rPr>
        <w:t>particular suppliers</w:t>
      </w:r>
      <w:proofErr w:type="gramEnd"/>
      <w:r w:rsidRPr="00C12712">
        <w:rPr>
          <w:rFonts w:ascii="Times New Roman" w:eastAsiaTheme="majorEastAsia" w:hAnsi="Times New Roman" w:cs="Times New Roman"/>
          <w:color w:val="000000" w:themeColor="text1"/>
          <w:szCs w:val="24"/>
        </w:rPr>
        <w:t xml:space="preserve"> (Barney, 1991; Pisano, 2017). This underscores the value of distinct organizational resources in sustaining competitive edge in times of disruptions.</w:t>
      </w:r>
    </w:p>
    <w:p w14:paraId="52516CEA" w14:textId="77777777" w:rsidR="00C12712" w:rsidRPr="00C12712" w:rsidRDefault="00C12712" w:rsidP="00C12712">
      <w:pPr>
        <w:spacing w:line="480" w:lineRule="auto"/>
        <w:rPr>
          <w:rFonts w:ascii="Times New Roman" w:eastAsiaTheme="majorEastAsia" w:hAnsi="Times New Roman" w:cs="Times New Roman"/>
          <w:color w:val="000000" w:themeColor="text1"/>
          <w:szCs w:val="24"/>
        </w:rPr>
      </w:pPr>
      <w:r w:rsidRPr="00C12712">
        <w:rPr>
          <w:rFonts w:ascii="Times New Roman" w:eastAsiaTheme="majorEastAsia" w:hAnsi="Times New Roman" w:cs="Times New Roman"/>
          <w:color w:val="000000" w:themeColor="text1"/>
          <w:szCs w:val="24"/>
        </w:rPr>
        <w:t xml:space="preserve">The research also concludes that agile management practices were prominent in the </w:t>
      </w:r>
      <w:proofErr w:type="gramStart"/>
      <w:r w:rsidRPr="00C12712">
        <w:rPr>
          <w:rFonts w:ascii="Times New Roman" w:eastAsiaTheme="majorEastAsia" w:hAnsi="Times New Roman" w:cs="Times New Roman"/>
          <w:color w:val="000000" w:themeColor="text1"/>
          <w:szCs w:val="24"/>
        </w:rPr>
        <w:t>decision making</w:t>
      </w:r>
      <w:proofErr w:type="gramEnd"/>
      <w:r w:rsidRPr="00C12712">
        <w:rPr>
          <w:rFonts w:ascii="Times New Roman" w:eastAsiaTheme="majorEastAsia" w:hAnsi="Times New Roman" w:cs="Times New Roman"/>
          <w:color w:val="000000" w:themeColor="text1"/>
          <w:szCs w:val="24"/>
        </w:rPr>
        <w:t xml:space="preserve"> process at Tesla. Tesla embraced fast decision-making and real-time problem-solving styles which allowed it to react fast to fluctuating supply chain circumstances (Rigby et al., 2016; Mintzberg et al., 2009). This flexibility is the opposite of the more traditional hierarchical decision-making procedures, which tend to be slower and less reactive.</w:t>
      </w:r>
    </w:p>
    <w:p w14:paraId="18CC28CC" w14:textId="77777777" w:rsidR="00C12712" w:rsidRPr="00C12712" w:rsidRDefault="00C12712" w:rsidP="00C12712">
      <w:pPr>
        <w:spacing w:line="480" w:lineRule="auto"/>
        <w:rPr>
          <w:rFonts w:ascii="Times New Roman" w:eastAsiaTheme="majorEastAsia" w:hAnsi="Times New Roman" w:cs="Times New Roman"/>
          <w:color w:val="000000" w:themeColor="text1"/>
          <w:szCs w:val="24"/>
        </w:rPr>
      </w:pPr>
      <w:r w:rsidRPr="00C12712">
        <w:rPr>
          <w:rFonts w:ascii="Times New Roman" w:eastAsiaTheme="majorEastAsia" w:hAnsi="Times New Roman" w:cs="Times New Roman"/>
          <w:color w:val="000000" w:themeColor="text1"/>
          <w:szCs w:val="24"/>
        </w:rPr>
        <w:lastRenderedPageBreak/>
        <w:t xml:space="preserve">Another essential finding is </w:t>
      </w:r>
      <w:proofErr w:type="gramStart"/>
      <w:r w:rsidRPr="00C12712">
        <w:rPr>
          <w:rFonts w:ascii="Times New Roman" w:eastAsiaTheme="majorEastAsia" w:hAnsi="Times New Roman" w:cs="Times New Roman"/>
          <w:color w:val="000000" w:themeColor="text1"/>
          <w:szCs w:val="24"/>
        </w:rPr>
        <w:t>supply</w:t>
      </w:r>
      <w:proofErr w:type="gramEnd"/>
      <w:r w:rsidRPr="00C12712">
        <w:rPr>
          <w:rFonts w:ascii="Times New Roman" w:eastAsiaTheme="majorEastAsia" w:hAnsi="Times New Roman" w:cs="Times New Roman"/>
          <w:color w:val="000000" w:themeColor="text1"/>
          <w:szCs w:val="24"/>
        </w:rPr>
        <w:t xml:space="preserve"> chain resilience. Tesla also enhanced its supplier relations and diversified its sourcing policies to reduce the risks related to semiconductor shortage (Ivanov, 2021). This proactive measure of supply chain management allowed the company to foresee disruptions and to come up with viable solutions.</w:t>
      </w:r>
    </w:p>
    <w:p w14:paraId="6B45E124" w14:textId="77777777" w:rsidR="00C12712" w:rsidRPr="00C12712" w:rsidRDefault="00C12712" w:rsidP="00C12712">
      <w:pPr>
        <w:spacing w:line="480" w:lineRule="auto"/>
        <w:rPr>
          <w:rFonts w:ascii="Times New Roman" w:eastAsiaTheme="majorEastAsia" w:hAnsi="Times New Roman" w:cs="Times New Roman"/>
          <w:color w:val="000000" w:themeColor="text1"/>
          <w:szCs w:val="24"/>
        </w:rPr>
      </w:pPr>
      <w:r w:rsidRPr="00C12712">
        <w:rPr>
          <w:rFonts w:ascii="Times New Roman" w:eastAsiaTheme="majorEastAsia" w:hAnsi="Times New Roman" w:cs="Times New Roman"/>
          <w:color w:val="000000" w:themeColor="text1"/>
          <w:szCs w:val="24"/>
        </w:rPr>
        <w:t>Also, the results emphasize the significance of strategic leadership in dealing with complicated environments. The executive of Tesla has shown an eagerness to take risks and adopt innovative solutions, which helped it to succeed in the crisis (Pisano, 2017). This is in line with studies indicating that good leadership is needed to overcome uncertainty and create organizational change (Eisenhardt and Zbaracki, 1992).</w:t>
      </w:r>
    </w:p>
    <w:p w14:paraId="72DB0368" w14:textId="77777777" w:rsidR="00C12712" w:rsidRPr="00C12712" w:rsidRDefault="00C12712" w:rsidP="00C12712">
      <w:pPr>
        <w:spacing w:line="480" w:lineRule="auto"/>
        <w:rPr>
          <w:rFonts w:ascii="Times New Roman" w:eastAsiaTheme="majorEastAsia" w:hAnsi="Times New Roman" w:cs="Times New Roman"/>
          <w:color w:val="000000" w:themeColor="text1"/>
          <w:szCs w:val="24"/>
        </w:rPr>
      </w:pPr>
      <w:r w:rsidRPr="00C12712">
        <w:rPr>
          <w:rFonts w:ascii="Times New Roman" w:eastAsiaTheme="majorEastAsia" w:hAnsi="Times New Roman" w:cs="Times New Roman"/>
          <w:color w:val="000000" w:themeColor="text1"/>
          <w:szCs w:val="24"/>
        </w:rPr>
        <w:t>Nevertheless, the results also suggest the possible obstacles to the Tesla course. Quick decision making and decentralized procedures may lead to more mistakes and coordination challenges (Mintzberg et al., 2009). Nonetheless, Tesla managed to take both speed and strategic focus, which enabled Tesla to keep its competitive advantage.</w:t>
      </w:r>
    </w:p>
    <w:p w14:paraId="571EAB2F" w14:textId="77777777" w:rsidR="00C12712" w:rsidRPr="00C12712" w:rsidRDefault="00C12712" w:rsidP="00C12712">
      <w:pPr>
        <w:spacing w:line="480" w:lineRule="auto"/>
        <w:rPr>
          <w:rFonts w:ascii="Times New Roman" w:eastAsiaTheme="majorEastAsia" w:hAnsi="Times New Roman" w:cs="Times New Roman"/>
          <w:color w:val="000000" w:themeColor="text1"/>
          <w:szCs w:val="24"/>
        </w:rPr>
      </w:pPr>
      <w:r w:rsidRPr="00C12712">
        <w:rPr>
          <w:rFonts w:ascii="Times New Roman" w:eastAsiaTheme="majorEastAsia" w:hAnsi="Times New Roman" w:cs="Times New Roman"/>
          <w:color w:val="000000" w:themeColor="text1"/>
          <w:szCs w:val="24"/>
        </w:rPr>
        <w:t xml:space="preserve">Comprehensively, the results indicate that Tesla has been successful due to its capacity to incorporate innovativeness, flexibility, and strategic foresight in the decision-making processes. This </w:t>
      </w:r>
      <w:proofErr w:type="gramStart"/>
      <w:r w:rsidRPr="00C12712">
        <w:rPr>
          <w:rFonts w:ascii="Times New Roman" w:eastAsiaTheme="majorEastAsia" w:hAnsi="Times New Roman" w:cs="Times New Roman"/>
          <w:color w:val="000000" w:themeColor="text1"/>
          <w:szCs w:val="24"/>
        </w:rPr>
        <w:t>serves to show</w:t>
      </w:r>
      <w:proofErr w:type="gramEnd"/>
      <w:r w:rsidRPr="00C12712">
        <w:rPr>
          <w:rFonts w:ascii="Times New Roman" w:eastAsiaTheme="majorEastAsia" w:hAnsi="Times New Roman" w:cs="Times New Roman"/>
          <w:color w:val="000000" w:themeColor="text1"/>
          <w:szCs w:val="24"/>
        </w:rPr>
        <w:t xml:space="preserve"> how dynamic and adaptive strategies can work in complex business environments.</w:t>
      </w:r>
    </w:p>
    <w:p w14:paraId="4E9A1466" w14:textId="77777777" w:rsidR="00C12712" w:rsidRPr="00C12712" w:rsidRDefault="00C12712" w:rsidP="00C12712">
      <w:pPr>
        <w:spacing w:line="480" w:lineRule="auto"/>
        <w:rPr>
          <w:rFonts w:ascii="Times New Roman" w:eastAsiaTheme="majorEastAsia" w:hAnsi="Times New Roman" w:cs="Times New Roman"/>
          <w:color w:val="000000" w:themeColor="text1"/>
          <w:szCs w:val="24"/>
        </w:rPr>
      </w:pPr>
    </w:p>
    <w:p w14:paraId="080D5D3B" w14:textId="77777777" w:rsidR="00C12712" w:rsidRPr="00C12712" w:rsidRDefault="00C12712" w:rsidP="00C12712">
      <w:pPr>
        <w:spacing w:line="480" w:lineRule="auto"/>
        <w:rPr>
          <w:rFonts w:ascii="Times New Roman" w:eastAsiaTheme="majorEastAsia" w:hAnsi="Times New Roman" w:cs="Times New Roman"/>
          <w:color w:val="000000" w:themeColor="text1"/>
          <w:szCs w:val="24"/>
        </w:rPr>
      </w:pPr>
    </w:p>
    <w:p w14:paraId="03BE618D" w14:textId="77777777" w:rsidR="00C12712" w:rsidRPr="00C12712" w:rsidRDefault="00C12712" w:rsidP="00C12712">
      <w:pPr>
        <w:spacing w:line="480" w:lineRule="auto"/>
        <w:rPr>
          <w:rFonts w:ascii="Times New Roman" w:eastAsiaTheme="majorEastAsia" w:hAnsi="Times New Roman" w:cs="Times New Roman"/>
          <w:color w:val="000000" w:themeColor="text1"/>
          <w:szCs w:val="24"/>
        </w:rPr>
      </w:pPr>
    </w:p>
    <w:p w14:paraId="39B10BC8" w14:textId="77777777" w:rsidR="00C12712" w:rsidRPr="00C12712" w:rsidRDefault="00C12712" w:rsidP="00C12712">
      <w:pPr>
        <w:spacing w:line="480" w:lineRule="auto"/>
        <w:rPr>
          <w:rFonts w:ascii="Times New Roman" w:eastAsiaTheme="majorEastAsia" w:hAnsi="Times New Roman" w:cs="Times New Roman"/>
          <w:color w:val="000000" w:themeColor="text1"/>
          <w:szCs w:val="24"/>
        </w:rPr>
      </w:pPr>
    </w:p>
    <w:p w14:paraId="581DBBEA" w14:textId="77777777" w:rsidR="00C12712" w:rsidRPr="00C12712" w:rsidRDefault="00C12712" w:rsidP="00C12712">
      <w:pPr>
        <w:spacing w:line="480" w:lineRule="auto"/>
        <w:rPr>
          <w:rFonts w:ascii="Times New Roman" w:eastAsiaTheme="majorEastAsia" w:hAnsi="Times New Roman" w:cs="Times New Roman"/>
          <w:color w:val="000000" w:themeColor="text1"/>
          <w:szCs w:val="24"/>
        </w:rPr>
      </w:pPr>
      <w:r w:rsidRPr="00C12712">
        <w:rPr>
          <w:rFonts w:ascii="Times New Roman" w:eastAsiaTheme="majorEastAsia" w:hAnsi="Times New Roman" w:cs="Times New Roman"/>
          <w:color w:val="000000" w:themeColor="text1"/>
          <w:szCs w:val="24"/>
        </w:rPr>
        <w:lastRenderedPageBreak/>
        <w:t>Discussion</w:t>
      </w:r>
    </w:p>
    <w:p w14:paraId="07BEEC0F" w14:textId="77777777" w:rsidR="00C12712" w:rsidRPr="00C12712" w:rsidRDefault="00C12712" w:rsidP="00C12712">
      <w:pPr>
        <w:spacing w:line="480" w:lineRule="auto"/>
        <w:rPr>
          <w:rFonts w:ascii="Times New Roman" w:eastAsiaTheme="majorEastAsia" w:hAnsi="Times New Roman" w:cs="Times New Roman"/>
          <w:color w:val="000000" w:themeColor="text1"/>
          <w:szCs w:val="24"/>
        </w:rPr>
      </w:pPr>
      <w:r w:rsidRPr="00C12712">
        <w:rPr>
          <w:rFonts w:ascii="Times New Roman" w:eastAsiaTheme="majorEastAsia" w:hAnsi="Times New Roman" w:cs="Times New Roman"/>
          <w:color w:val="000000" w:themeColor="text1"/>
          <w:szCs w:val="24"/>
        </w:rPr>
        <w:t>The results of this research are useful in understanding how organizations can manage the complex business environments by making effective strategic decisions. The reaction of Tesla to the shortage of semiconductors demonstrates the relevance of flexible and adaptive management strategies in dealing with uncertainty and disruption (Teece, 2018; Ivanov, 2021).</w:t>
      </w:r>
    </w:p>
    <w:p w14:paraId="4272AC14" w14:textId="77777777" w:rsidR="00C12712" w:rsidRPr="00C12712" w:rsidRDefault="00C12712" w:rsidP="00C12712">
      <w:pPr>
        <w:spacing w:line="480" w:lineRule="auto"/>
        <w:rPr>
          <w:rFonts w:ascii="Times New Roman" w:eastAsiaTheme="majorEastAsia" w:hAnsi="Times New Roman" w:cs="Times New Roman"/>
          <w:color w:val="000000" w:themeColor="text1"/>
          <w:szCs w:val="24"/>
        </w:rPr>
      </w:pPr>
      <w:r w:rsidRPr="00C12712">
        <w:rPr>
          <w:rFonts w:ascii="Times New Roman" w:eastAsiaTheme="majorEastAsia" w:hAnsi="Times New Roman" w:cs="Times New Roman"/>
          <w:color w:val="000000" w:themeColor="text1"/>
          <w:szCs w:val="24"/>
        </w:rPr>
        <w:t>Among the main topics that come out of the discussion is the transition between traditional and dynamic models of decision making. The common models, founded on stability and predictability, do not always work in volatile environments (Mintzberg et al., 2009). Conversely, the strategy of Tesla is associated with the concepts of dynamic capabilities, where continuous adjustment and redesigning of resources hold importance (Teece, 2018). That explains why organizations should consider flexible strategies capable of responding to changes that are quick.</w:t>
      </w:r>
    </w:p>
    <w:p w14:paraId="444050AF" w14:textId="77777777" w:rsidR="00C12712" w:rsidRPr="00C12712" w:rsidRDefault="00C12712" w:rsidP="00C12712">
      <w:pPr>
        <w:spacing w:line="480" w:lineRule="auto"/>
        <w:rPr>
          <w:rFonts w:ascii="Times New Roman" w:eastAsiaTheme="majorEastAsia" w:hAnsi="Times New Roman" w:cs="Times New Roman"/>
          <w:color w:val="000000" w:themeColor="text1"/>
          <w:szCs w:val="24"/>
        </w:rPr>
      </w:pPr>
      <w:r w:rsidRPr="00C12712">
        <w:rPr>
          <w:rFonts w:ascii="Times New Roman" w:eastAsiaTheme="majorEastAsia" w:hAnsi="Times New Roman" w:cs="Times New Roman"/>
          <w:color w:val="000000" w:themeColor="text1"/>
          <w:szCs w:val="24"/>
        </w:rPr>
        <w:t xml:space="preserve">The significance of innovation as a strategic tool is also highlighted in the discussion. The capability of Tesla to re-architect the software and resort to alternative chips </w:t>
      </w:r>
      <w:proofErr w:type="gramStart"/>
      <w:r w:rsidRPr="00C12712">
        <w:rPr>
          <w:rFonts w:ascii="Times New Roman" w:eastAsiaTheme="majorEastAsia" w:hAnsi="Times New Roman" w:cs="Times New Roman"/>
          <w:color w:val="000000" w:themeColor="text1"/>
          <w:szCs w:val="24"/>
        </w:rPr>
        <w:t>evidences</w:t>
      </w:r>
      <w:proofErr w:type="gramEnd"/>
      <w:r w:rsidRPr="00C12712">
        <w:rPr>
          <w:rFonts w:ascii="Times New Roman" w:eastAsiaTheme="majorEastAsia" w:hAnsi="Times New Roman" w:cs="Times New Roman"/>
          <w:color w:val="000000" w:themeColor="text1"/>
          <w:szCs w:val="24"/>
        </w:rPr>
        <w:t xml:space="preserve"> that innovation can reduce the effects of supply chain disruptions (Pisano, 2017). This is in line with resource-based perspective which posits that distinctive capabilities and technological skills are major sources of competitive advantage (Barney, 1991).</w:t>
      </w:r>
    </w:p>
    <w:p w14:paraId="7264261C" w14:textId="77777777" w:rsidR="00C12712" w:rsidRPr="00C12712" w:rsidRDefault="00C12712" w:rsidP="00C12712">
      <w:pPr>
        <w:spacing w:line="480" w:lineRule="auto"/>
        <w:rPr>
          <w:rFonts w:ascii="Times New Roman" w:eastAsiaTheme="majorEastAsia" w:hAnsi="Times New Roman" w:cs="Times New Roman"/>
          <w:color w:val="000000" w:themeColor="text1"/>
          <w:szCs w:val="24"/>
        </w:rPr>
      </w:pPr>
      <w:r w:rsidRPr="00C12712">
        <w:rPr>
          <w:rFonts w:ascii="Times New Roman" w:eastAsiaTheme="majorEastAsia" w:hAnsi="Times New Roman" w:cs="Times New Roman"/>
          <w:color w:val="000000" w:themeColor="text1"/>
          <w:szCs w:val="24"/>
        </w:rPr>
        <w:t>Agile management role in efficiency in decision making is another key aspect. Agile strategies allow companies to make decisions more quickly, adjust to new circumstances, and introduce solutions on the fly (Rigby et al., 2016). The success of Tesla emphasizes the advantages of decentralization and flexibility in enhancing responsiveness and operational efficiency.</w:t>
      </w:r>
    </w:p>
    <w:p w14:paraId="0716E687" w14:textId="77777777" w:rsidR="00C12712" w:rsidRPr="00C12712" w:rsidRDefault="00C12712" w:rsidP="00C12712">
      <w:pPr>
        <w:spacing w:line="480" w:lineRule="auto"/>
        <w:rPr>
          <w:rFonts w:ascii="Times New Roman" w:eastAsiaTheme="majorEastAsia" w:hAnsi="Times New Roman" w:cs="Times New Roman"/>
          <w:color w:val="000000" w:themeColor="text1"/>
          <w:szCs w:val="24"/>
        </w:rPr>
      </w:pPr>
      <w:r w:rsidRPr="00C12712">
        <w:rPr>
          <w:rFonts w:ascii="Times New Roman" w:eastAsiaTheme="majorEastAsia" w:hAnsi="Times New Roman" w:cs="Times New Roman"/>
          <w:color w:val="000000" w:themeColor="text1"/>
          <w:szCs w:val="24"/>
        </w:rPr>
        <w:t xml:space="preserve">The conversation also brings out the importance of supply chain resilience. The shortage of semiconductors revealed fragility in the global supply chains, highlighting the importance of </w:t>
      </w:r>
      <w:r w:rsidRPr="00C12712">
        <w:rPr>
          <w:rFonts w:ascii="Times New Roman" w:eastAsiaTheme="majorEastAsia" w:hAnsi="Times New Roman" w:cs="Times New Roman"/>
          <w:color w:val="000000" w:themeColor="text1"/>
          <w:szCs w:val="24"/>
        </w:rPr>
        <w:lastRenderedPageBreak/>
        <w:t>organizations creating strategies that make them more resilient (Gereffi, 2020; Ivanov, 2021). The active strategy of Tesla, such as diversification of suppliers and technological adjustment, proves the way resilience may be secured through strategic planning and innovation.</w:t>
      </w:r>
    </w:p>
    <w:p w14:paraId="14968151" w14:textId="77777777" w:rsidR="00C12712" w:rsidRPr="00C12712" w:rsidRDefault="00C12712" w:rsidP="00C12712">
      <w:pPr>
        <w:spacing w:line="480" w:lineRule="auto"/>
        <w:rPr>
          <w:rFonts w:ascii="Times New Roman" w:eastAsiaTheme="majorEastAsia" w:hAnsi="Times New Roman" w:cs="Times New Roman"/>
          <w:color w:val="000000" w:themeColor="text1"/>
          <w:szCs w:val="24"/>
        </w:rPr>
      </w:pPr>
      <w:r w:rsidRPr="00C12712">
        <w:rPr>
          <w:rFonts w:ascii="Times New Roman" w:eastAsiaTheme="majorEastAsia" w:hAnsi="Times New Roman" w:cs="Times New Roman"/>
          <w:color w:val="000000" w:themeColor="text1"/>
          <w:szCs w:val="24"/>
        </w:rPr>
        <w:t>Nevertheless, the debate is equally conscious of the difficulties related with dynamic decision-making. Fast decision-making activities can cause coordination problems and complexity, especially in big organizations (Eisenhardt and Zbaracki, 1992). This highlights the roles of good leadership and communication in the management of such challenges.</w:t>
      </w:r>
    </w:p>
    <w:p w14:paraId="6CEBC3B5" w14:textId="77777777" w:rsidR="00C12712" w:rsidRPr="00C12712" w:rsidRDefault="00C12712" w:rsidP="00C12712">
      <w:pPr>
        <w:spacing w:line="480" w:lineRule="auto"/>
        <w:rPr>
          <w:rFonts w:ascii="Times New Roman" w:eastAsiaTheme="majorEastAsia" w:hAnsi="Times New Roman" w:cs="Times New Roman"/>
          <w:color w:val="000000" w:themeColor="text1"/>
          <w:szCs w:val="24"/>
        </w:rPr>
      </w:pPr>
      <w:r w:rsidRPr="00C12712">
        <w:rPr>
          <w:rFonts w:ascii="Times New Roman" w:eastAsiaTheme="majorEastAsia" w:hAnsi="Times New Roman" w:cs="Times New Roman"/>
          <w:color w:val="000000" w:themeColor="text1"/>
          <w:szCs w:val="24"/>
        </w:rPr>
        <w:t>Moreover, the case of Tesla underlines the importance of strategic leadership and organizational culture in the process of success. Leadership that promotes creativity, risk-taking, and flexibility is needed to operate in complex settings (Pisano, 2017). Agile decision-making and collaboration are also extremely driven by organizational culture.</w:t>
      </w:r>
    </w:p>
    <w:p w14:paraId="2BBFFB4E" w14:textId="77777777" w:rsidR="00C12712" w:rsidRPr="00C12712" w:rsidRDefault="00C12712" w:rsidP="00C12712">
      <w:pPr>
        <w:spacing w:line="480" w:lineRule="auto"/>
        <w:rPr>
          <w:rFonts w:ascii="Times New Roman" w:eastAsiaTheme="majorEastAsia" w:hAnsi="Times New Roman" w:cs="Times New Roman"/>
          <w:color w:val="000000" w:themeColor="text1"/>
          <w:szCs w:val="24"/>
        </w:rPr>
      </w:pPr>
      <w:r w:rsidRPr="00C12712">
        <w:rPr>
          <w:rFonts w:ascii="Times New Roman" w:eastAsiaTheme="majorEastAsia" w:hAnsi="Times New Roman" w:cs="Times New Roman"/>
          <w:color w:val="000000" w:themeColor="text1"/>
          <w:szCs w:val="24"/>
        </w:rPr>
        <w:t>Summing up, the discussion shows that in complex business settings, combining dynamic capabilities, innovation, agile management and supply chain resilience are essential elements to effective strategic decision-making. The reaction of Tesla to the semiconductor crunch has been a great case study of how companies may stay at the forefront of competition through adopting flexible and adaptive practices. Nevertheless, there are also challenges involved in these methods that need to be dealt with by organizations to achieve sustainability in success.</w:t>
      </w:r>
    </w:p>
    <w:p w14:paraId="7F189F3F" w14:textId="77777777" w:rsidR="00C12712" w:rsidRPr="00C12712" w:rsidRDefault="00C12712" w:rsidP="00C12712">
      <w:pPr>
        <w:spacing w:line="480" w:lineRule="auto"/>
        <w:rPr>
          <w:rFonts w:ascii="Times New Roman" w:eastAsiaTheme="majorEastAsia" w:hAnsi="Times New Roman" w:cs="Times New Roman"/>
          <w:color w:val="000000" w:themeColor="text1"/>
          <w:szCs w:val="24"/>
        </w:rPr>
      </w:pPr>
    </w:p>
    <w:p w14:paraId="6EA231C4" w14:textId="77777777" w:rsidR="00C12712" w:rsidRPr="00C12712" w:rsidRDefault="00C12712" w:rsidP="00C12712">
      <w:pPr>
        <w:spacing w:line="480" w:lineRule="auto"/>
        <w:rPr>
          <w:rFonts w:ascii="Times New Roman" w:eastAsiaTheme="majorEastAsia" w:hAnsi="Times New Roman" w:cs="Times New Roman"/>
          <w:color w:val="000000" w:themeColor="text1"/>
          <w:szCs w:val="24"/>
        </w:rPr>
      </w:pPr>
    </w:p>
    <w:p w14:paraId="5F5C0C09" w14:textId="77777777" w:rsidR="00C12712" w:rsidRPr="00C12712" w:rsidRDefault="00C12712" w:rsidP="00C12712">
      <w:pPr>
        <w:spacing w:line="480" w:lineRule="auto"/>
        <w:rPr>
          <w:rFonts w:ascii="Times New Roman" w:eastAsiaTheme="majorEastAsia" w:hAnsi="Times New Roman" w:cs="Times New Roman"/>
          <w:color w:val="000000" w:themeColor="text1"/>
          <w:szCs w:val="24"/>
        </w:rPr>
      </w:pPr>
    </w:p>
    <w:p w14:paraId="69469B65" w14:textId="77777777" w:rsidR="00C12712" w:rsidRPr="00C12712" w:rsidRDefault="00C12712" w:rsidP="00C12712">
      <w:pPr>
        <w:spacing w:line="480" w:lineRule="auto"/>
        <w:rPr>
          <w:rFonts w:ascii="Times New Roman" w:eastAsiaTheme="majorEastAsia" w:hAnsi="Times New Roman" w:cs="Times New Roman"/>
          <w:color w:val="000000" w:themeColor="text1"/>
          <w:szCs w:val="24"/>
        </w:rPr>
      </w:pPr>
    </w:p>
    <w:p w14:paraId="54C461A2" w14:textId="77777777" w:rsidR="00C12712" w:rsidRPr="00C12712" w:rsidRDefault="00C12712" w:rsidP="00C12712">
      <w:pPr>
        <w:spacing w:line="480" w:lineRule="auto"/>
        <w:rPr>
          <w:rFonts w:ascii="Times New Roman" w:eastAsiaTheme="majorEastAsia" w:hAnsi="Times New Roman" w:cs="Times New Roman"/>
          <w:color w:val="000000" w:themeColor="text1"/>
          <w:szCs w:val="24"/>
        </w:rPr>
      </w:pPr>
      <w:r w:rsidRPr="00C12712">
        <w:rPr>
          <w:rFonts w:ascii="Times New Roman" w:eastAsiaTheme="majorEastAsia" w:hAnsi="Times New Roman" w:cs="Times New Roman"/>
          <w:color w:val="000000" w:themeColor="text1"/>
          <w:szCs w:val="24"/>
        </w:rPr>
        <w:lastRenderedPageBreak/>
        <w:t>Recommendations</w:t>
      </w:r>
    </w:p>
    <w:p w14:paraId="0CE26BEE" w14:textId="77777777" w:rsidR="00C12712" w:rsidRPr="00C12712" w:rsidRDefault="00C12712" w:rsidP="00C12712">
      <w:pPr>
        <w:spacing w:line="480" w:lineRule="auto"/>
        <w:rPr>
          <w:rFonts w:ascii="Times New Roman" w:eastAsiaTheme="majorEastAsia" w:hAnsi="Times New Roman" w:cs="Times New Roman"/>
          <w:color w:val="000000" w:themeColor="text1"/>
          <w:szCs w:val="24"/>
        </w:rPr>
      </w:pPr>
      <w:r w:rsidRPr="00C12712">
        <w:rPr>
          <w:rFonts w:ascii="Times New Roman" w:eastAsiaTheme="majorEastAsia" w:hAnsi="Times New Roman" w:cs="Times New Roman"/>
          <w:color w:val="000000" w:themeColor="text1"/>
          <w:szCs w:val="24"/>
        </w:rPr>
        <w:t xml:space="preserve">Following the examination of a strategic decision-making process at Tesla Inc. in the context of global semiconductor shortage, it is possible to make </w:t>
      </w:r>
      <w:proofErr w:type="gramStart"/>
      <w:r w:rsidRPr="00C12712">
        <w:rPr>
          <w:rFonts w:ascii="Times New Roman" w:eastAsiaTheme="majorEastAsia" w:hAnsi="Times New Roman" w:cs="Times New Roman"/>
          <w:color w:val="000000" w:themeColor="text1"/>
          <w:szCs w:val="24"/>
        </w:rPr>
        <w:t>a number of</w:t>
      </w:r>
      <w:proofErr w:type="gramEnd"/>
      <w:r w:rsidRPr="00C12712">
        <w:rPr>
          <w:rFonts w:ascii="Times New Roman" w:eastAsiaTheme="majorEastAsia" w:hAnsi="Times New Roman" w:cs="Times New Roman"/>
          <w:color w:val="000000" w:themeColor="text1"/>
          <w:szCs w:val="24"/>
        </w:rPr>
        <w:t xml:space="preserve"> recommendations regarding the strategies of organizations that </w:t>
      </w:r>
      <w:proofErr w:type="gramStart"/>
      <w:r w:rsidRPr="00C12712">
        <w:rPr>
          <w:rFonts w:ascii="Times New Roman" w:eastAsiaTheme="majorEastAsia" w:hAnsi="Times New Roman" w:cs="Times New Roman"/>
          <w:color w:val="000000" w:themeColor="text1"/>
          <w:szCs w:val="24"/>
        </w:rPr>
        <w:t>have to</w:t>
      </w:r>
      <w:proofErr w:type="gramEnd"/>
      <w:r w:rsidRPr="00C12712">
        <w:rPr>
          <w:rFonts w:ascii="Times New Roman" w:eastAsiaTheme="majorEastAsia" w:hAnsi="Times New Roman" w:cs="Times New Roman"/>
          <w:color w:val="000000" w:themeColor="text1"/>
          <w:szCs w:val="24"/>
        </w:rPr>
        <w:t xml:space="preserve"> act in dynamic and unpredictable business settings.</w:t>
      </w:r>
    </w:p>
    <w:p w14:paraId="65534866" w14:textId="77777777" w:rsidR="00C12712" w:rsidRPr="00C12712" w:rsidRDefault="00C12712" w:rsidP="00C12712">
      <w:pPr>
        <w:spacing w:line="480" w:lineRule="auto"/>
        <w:rPr>
          <w:rFonts w:ascii="Times New Roman" w:eastAsiaTheme="majorEastAsia" w:hAnsi="Times New Roman" w:cs="Times New Roman"/>
          <w:color w:val="000000" w:themeColor="text1"/>
          <w:szCs w:val="24"/>
        </w:rPr>
      </w:pPr>
      <w:r w:rsidRPr="00C12712">
        <w:rPr>
          <w:rFonts w:ascii="Times New Roman" w:eastAsiaTheme="majorEastAsia" w:hAnsi="Times New Roman" w:cs="Times New Roman"/>
          <w:color w:val="000000" w:themeColor="text1"/>
          <w:szCs w:val="24"/>
        </w:rPr>
        <w:t>The first one is that firms need to invest in the development of dynamic capabilities to improve their responsiveness in times of disruption. Organizations need to develop the ability to reorganize resources, embrace emerging technologies, and change strategies on the fly (Teece, 2018; Pisano, 2017). This is through promoting innovation, cross-functional cooperation, and flexibility in operations.</w:t>
      </w:r>
    </w:p>
    <w:p w14:paraId="470D6113" w14:textId="77777777" w:rsidR="00C12712" w:rsidRPr="00C12712" w:rsidRDefault="00C12712" w:rsidP="00C12712">
      <w:pPr>
        <w:spacing w:line="480" w:lineRule="auto"/>
        <w:rPr>
          <w:rFonts w:ascii="Times New Roman" w:eastAsiaTheme="majorEastAsia" w:hAnsi="Times New Roman" w:cs="Times New Roman"/>
          <w:color w:val="000000" w:themeColor="text1"/>
          <w:szCs w:val="24"/>
        </w:rPr>
      </w:pPr>
      <w:r w:rsidRPr="00C12712">
        <w:rPr>
          <w:rFonts w:ascii="Times New Roman" w:eastAsiaTheme="majorEastAsia" w:hAnsi="Times New Roman" w:cs="Times New Roman"/>
          <w:color w:val="000000" w:themeColor="text1"/>
          <w:szCs w:val="24"/>
        </w:rPr>
        <w:t>Secondly, agile management practices need to be implemented in organizations to enhance decision-making. Agile processes allow more rapid reactions to changing circumstances and facilitate continuous learning and adaptation (Rigby et al., 2016). To make decisions faster, especially during crisis situations, businesses are advised to decentralize and give the empowerment to teams (Mintzberg et al., 2009).</w:t>
      </w:r>
    </w:p>
    <w:p w14:paraId="6751DE95" w14:textId="77777777" w:rsidR="00C12712" w:rsidRPr="00C12712" w:rsidRDefault="00C12712" w:rsidP="00C12712">
      <w:pPr>
        <w:spacing w:line="480" w:lineRule="auto"/>
        <w:rPr>
          <w:rFonts w:ascii="Times New Roman" w:eastAsiaTheme="majorEastAsia" w:hAnsi="Times New Roman" w:cs="Times New Roman"/>
          <w:color w:val="000000" w:themeColor="text1"/>
          <w:szCs w:val="24"/>
        </w:rPr>
      </w:pPr>
      <w:r w:rsidRPr="00C12712">
        <w:rPr>
          <w:rFonts w:ascii="Times New Roman" w:eastAsiaTheme="majorEastAsia" w:hAnsi="Times New Roman" w:cs="Times New Roman"/>
          <w:color w:val="000000" w:themeColor="text1"/>
          <w:szCs w:val="24"/>
        </w:rPr>
        <w:t xml:space="preserve">Thirdly, supply chain resilience should be amplified to reduce global disruption risks. To mitigate the risk of disruptive moments, companies need to spread their suppliers, invest in digital supply chain technologies, and create contingency plans (Ivanov, 2021; </w:t>
      </w:r>
      <w:proofErr w:type="spellStart"/>
      <w:r w:rsidRPr="00C12712">
        <w:rPr>
          <w:rFonts w:ascii="Times New Roman" w:eastAsiaTheme="majorEastAsia" w:hAnsi="Times New Roman" w:cs="Times New Roman"/>
          <w:color w:val="000000" w:themeColor="text1"/>
          <w:szCs w:val="24"/>
        </w:rPr>
        <w:t>Gereffi</w:t>
      </w:r>
      <w:proofErr w:type="spellEnd"/>
      <w:r w:rsidRPr="00C12712">
        <w:rPr>
          <w:rFonts w:ascii="Times New Roman" w:eastAsiaTheme="majorEastAsia" w:hAnsi="Times New Roman" w:cs="Times New Roman"/>
          <w:color w:val="000000" w:themeColor="text1"/>
          <w:szCs w:val="24"/>
        </w:rPr>
        <w:t>, 2020). Moreover, companies ought to think about strategic alliances and greater collaboration with the suppliers to enhance transparency and alignment.</w:t>
      </w:r>
    </w:p>
    <w:p w14:paraId="4AD4DB50" w14:textId="77777777" w:rsidR="00C12712" w:rsidRPr="00C12712" w:rsidRDefault="00C12712" w:rsidP="00C12712">
      <w:pPr>
        <w:spacing w:line="480" w:lineRule="auto"/>
        <w:rPr>
          <w:rFonts w:ascii="Times New Roman" w:eastAsiaTheme="majorEastAsia" w:hAnsi="Times New Roman" w:cs="Times New Roman"/>
          <w:color w:val="000000" w:themeColor="text1"/>
          <w:szCs w:val="24"/>
        </w:rPr>
      </w:pPr>
      <w:r w:rsidRPr="00C12712">
        <w:rPr>
          <w:rFonts w:ascii="Times New Roman" w:eastAsiaTheme="majorEastAsia" w:hAnsi="Times New Roman" w:cs="Times New Roman"/>
          <w:color w:val="000000" w:themeColor="text1"/>
          <w:szCs w:val="24"/>
        </w:rPr>
        <w:t xml:space="preserve">Increased technological capabilities and innovation is another crucial suggestion. The fact that Tesla can re-architect its software to work with alternate semiconductor chips underscores the power of technological flexibility (Pisano, 2017). Companies ought to invest in research and </w:t>
      </w:r>
      <w:r w:rsidRPr="00C12712">
        <w:rPr>
          <w:rFonts w:ascii="Times New Roman" w:eastAsiaTheme="majorEastAsia" w:hAnsi="Times New Roman" w:cs="Times New Roman"/>
          <w:color w:val="000000" w:themeColor="text1"/>
          <w:szCs w:val="24"/>
        </w:rPr>
        <w:lastRenderedPageBreak/>
        <w:t>development and create capabilities within the organization so that they may respond to changing technological demands.</w:t>
      </w:r>
    </w:p>
    <w:p w14:paraId="62EE5617" w14:textId="77777777" w:rsidR="00C12712" w:rsidRPr="00C12712" w:rsidRDefault="00C12712" w:rsidP="00C12712">
      <w:pPr>
        <w:spacing w:line="480" w:lineRule="auto"/>
        <w:rPr>
          <w:rFonts w:ascii="Times New Roman" w:eastAsiaTheme="majorEastAsia" w:hAnsi="Times New Roman" w:cs="Times New Roman"/>
          <w:color w:val="000000" w:themeColor="text1"/>
          <w:szCs w:val="24"/>
        </w:rPr>
      </w:pPr>
      <w:r w:rsidRPr="00C12712">
        <w:rPr>
          <w:rFonts w:ascii="Times New Roman" w:eastAsiaTheme="majorEastAsia" w:hAnsi="Times New Roman" w:cs="Times New Roman"/>
          <w:color w:val="000000" w:themeColor="text1"/>
          <w:szCs w:val="24"/>
        </w:rPr>
        <w:t xml:space="preserve">In addition, firms are supposed to prioritize strategic leadership development. Leaders should be </w:t>
      </w:r>
      <w:proofErr w:type="gramStart"/>
      <w:r w:rsidRPr="00C12712">
        <w:rPr>
          <w:rFonts w:ascii="Times New Roman" w:eastAsiaTheme="majorEastAsia" w:hAnsi="Times New Roman" w:cs="Times New Roman"/>
          <w:color w:val="000000" w:themeColor="text1"/>
          <w:szCs w:val="24"/>
        </w:rPr>
        <w:t>in a position</w:t>
      </w:r>
      <w:proofErr w:type="gramEnd"/>
      <w:r w:rsidRPr="00C12712">
        <w:rPr>
          <w:rFonts w:ascii="Times New Roman" w:eastAsiaTheme="majorEastAsia" w:hAnsi="Times New Roman" w:cs="Times New Roman"/>
          <w:color w:val="000000" w:themeColor="text1"/>
          <w:szCs w:val="24"/>
        </w:rPr>
        <w:t xml:space="preserve"> to make informed decisions where there is uncertainty and navigate organizations amid complex situations (Eisenhardt and Zbaracki 1992). In dynamic environments, transformational leadership, which promotes innovativeness and flexibility, is especially significant.</w:t>
      </w:r>
    </w:p>
    <w:p w14:paraId="6C699BE0" w14:textId="77777777" w:rsidR="00C12712" w:rsidRPr="00C12712" w:rsidRDefault="00C12712" w:rsidP="00C12712">
      <w:pPr>
        <w:spacing w:line="480" w:lineRule="auto"/>
        <w:rPr>
          <w:rFonts w:ascii="Times New Roman" w:eastAsiaTheme="majorEastAsia" w:hAnsi="Times New Roman" w:cs="Times New Roman"/>
          <w:color w:val="000000" w:themeColor="text1"/>
          <w:szCs w:val="24"/>
        </w:rPr>
      </w:pPr>
      <w:r w:rsidRPr="00C12712">
        <w:rPr>
          <w:rFonts w:ascii="Times New Roman" w:eastAsiaTheme="majorEastAsia" w:hAnsi="Times New Roman" w:cs="Times New Roman"/>
          <w:color w:val="000000" w:themeColor="text1"/>
          <w:szCs w:val="24"/>
        </w:rPr>
        <w:t>Risk management structures should also be well-developed in organizations. This involves the recognition of possible risks, the evaluation of their effects, and taking proactive actions to counter them. The use of scenario planning and predictive analytics can assist companies in predicting disruption and responding accordingly (Ivanov, 2021).</w:t>
      </w:r>
    </w:p>
    <w:p w14:paraId="2A8DD351" w14:textId="77777777" w:rsidR="00C12712" w:rsidRPr="00C12712" w:rsidRDefault="00C12712" w:rsidP="00C12712">
      <w:pPr>
        <w:spacing w:line="480" w:lineRule="auto"/>
        <w:rPr>
          <w:rFonts w:ascii="Times New Roman" w:eastAsiaTheme="majorEastAsia" w:hAnsi="Times New Roman" w:cs="Times New Roman"/>
          <w:color w:val="000000" w:themeColor="text1"/>
          <w:szCs w:val="24"/>
        </w:rPr>
      </w:pPr>
      <w:r w:rsidRPr="00C12712">
        <w:rPr>
          <w:rFonts w:ascii="Times New Roman" w:eastAsiaTheme="majorEastAsia" w:hAnsi="Times New Roman" w:cs="Times New Roman"/>
          <w:color w:val="000000" w:themeColor="text1"/>
          <w:szCs w:val="24"/>
        </w:rPr>
        <w:t xml:space="preserve">Also, it is important to enhance organizational communication and coordination. Communication is effective and ensures that information moves efficiently across departments in a manner that facilitates timely decision making </w:t>
      </w:r>
      <w:proofErr w:type="gramStart"/>
      <w:r w:rsidRPr="00C12712">
        <w:rPr>
          <w:rFonts w:ascii="Times New Roman" w:eastAsiaTheme="majorEastAsia" w:hAnsi="Times New Roman" w:cs="Times New Roman"/>
          <w:color w:val="000000" w:themeColor="text1"/>
          <w:szCs w:val="24"/>
        </w:rPr>
        <w:t>and also</w:t>
      </w:r>
      <w:proofErr w:type="gramEnd"/>
      <w:r w:rsidRPr="00C12712">
        <w:rPr>
          <w:rFonts w:ascii="Times New Roman" w:eastAsiaTheme="majorEastAsia" w:hAnsi="Times New Roman" w:cs="Times New Roman"/>
          <w:color w:val="000000" w:themeColor="text1"/>
          <w:szCs w:val="24"/>
        </w:rPr>
        <w:t xml:space="preserve"> minimises chances of mistakes (Mintzberg et al., 2009). Digital tools and platforms should be used by companies to enable cooperation and exchange of information.</w:t>
      </w:r>
    </w:p>
    <w:p w14:paraId="1DF0967B" w14:textId="77777777" w:rsidR="00C12712" w:rsidRPr="00C12712" w:rsidRDefault="00C12712" w:rsidP="00C12712">
      <w:pPr>
        <w:spacing w:line="480" w:lineRule="auto"/>
        <w:rPr>
          <w:rFonts w:ascii="Times New Roman" w:eastAsiaTheme="majorEastAsia" w:hAnsi="Times New Roman" w:cs="Times New Roman"/>
          <w:color w:val="000000" w:themeColor="text1"/>
          <w:szCs w:val="24"/>
        </w:rPr>
      </w:pPr>
      <w:r w:rsidRPr="00C12712">
        <w:rPr>
          <w:rFonts w:ascii="Times New Roman" w:eastAsiaTheme="majorEastAsia" w:hAnsi="Times New Roman" w:cs="Times New Roman"/>
          <w:color w:val="000000" w:themeColor="text1"/>
          <w:szCs w:val="24"/>
        </w:rPr>
        <w:t xml:space="preserve">Lastly, companies ought to have a </w:t>
      </w:r>
      <w:proofErr w:type="gramStart"/>
      <w:r w:rsidRPr="00C12712">
        <w:rPr>
          <w:rFonts w:ascii="Times New Roman" w:eastAsiaTheme="majorEastAsia" w:hAnsi="Times New Roman" w:cs="Times New Roman"/>
          <w:color w:val="000000" w:themeColor="text1"/>
          <w:szCs w:val="24"/>
        </w:rPr>
        <w:t>long term</w:t>
      </w:r>
      <w:proofErr w:type="gramEnd"/>
      <w:r w:rsidRPr="00C12712">
        <w:rPr>
          <w:rFonts w:ascii="Times New Roman" w:eastAsiaTheme="majorEastAsia" w:hAnsi="Times New Roman" w:cs="Times New Roman"/>
          <w:color w:val="000000" w:themeColor="text1"/>
          <w:szCs w:val="24"/>
        </w:rPr>
        <w:t xml:space="preserve"> strategic outlook that incorporates a balance between short term reactions and </w:t>
      </w:r>
      <w:proofErr w:type="gramStart"/>
      <w:r w:rsidRPr="00C12712">
        <w:rPr>
          <w:rFonts w:ascii="Times New Roman" w:eastAsiaTheme="majorEastAsia" w:hAnsi="Times New Roman" w:cs="Times New Roman"/>
          <w:color w:val="000000" w:themeColor="text1"/>
          <w:szCs w:val="24"/>
        </w:rPr>
        <w:t>long term</w:t>
      </w:r>
      <w:proofErr w:type="gramEnd"/>
      <w:r w:rsidRPr="00C12712">
        <w:rPr>
          <w:rFonts w:ascii="Times New Roman" w:eastAsiaTheme="majorEastAsia" w:hAnsi="Times New Roman" w:cs="Times New Roman"/>
          <w:color w:val="000000" w:themeColor="text1"/>
          <w:szCs w:val="24"/>
        </w:rPr>
        <w:t xml:space="preserve"> sustainability. Although short term measures are required in times of crisis, organizations need to look at the </w:t>
      </w:r>
      <w:proofErr w:type="gramStart"/>
      <w:r w:rsidRPr="00C12712">
        <w:rPr>
          <w:rFonts w:ascii="Times New Roman" w:eastAsiaTheme="majorEastAsia" w:hAnsi="Times New Roman" w:cs="Times New Roman"/>
          <w:color w:val="000000" w:themeColor="text1"/>
          <w:szCs w:val="24"/>
        </w:rPr>
        <w:t>long term</w:t>
      </w:r>
      <w:proofErr w:type="gramEnd"/>
      <w:r w:rsidRPr="00C12712">
        <w:rPr>
          <w:rFonts w:ascii="Times New Roman" w:eastAsiaTheme="majorEastAsia" w:hAnsi="Times New Roman" w:cs="Times New Roman"/>
          <w:color w:val="000000" w:themeColor="text1"/>
          <w:szCs w:val="24"/>
        </w:rPr>
        <w:t xml:space="preserve"> effects of their decisions on competitiveness and growth (Porter, 1985; Barney, 1991).</w:t>
      </w:r>
    </w:p>
    <w:p w14:paraId="31C9AE2C" w14:textId="77777777" w:rsidR="00C12712" w:rsidRPr="00C12712" w:rsidRDefault="00C12712" w:rsidP="00C12712">
      <w:pPr>
        <w:spacing w:line="480" w:lineRule="auto"/>
        <w:rPr>
          <w:rFonts w:ascii="Times New Roman" w:eastAsiaTheme="majorEastAsia" w:hAnsi="Times New Roman" w:cs="Times New Roman"/>
          <w:color w:val="000000" w:themeColor="text1"/>
          <w:szCs w:val="24"/>
        </w:rPr>
      </w:pPr>
      <w:r w:rsidRPr="00C12712">
        <w:rPr>
          <w:rFonts w:ascii="Times New Roman" w:eastAsiaTheme="majorEastAsia" w:hAnsi="Times New Roman" w:cs="Times New Roman"/>
          <w:color w:val="000000" w:themeColor="text1"/>
          <w:szCs w:val="24"/>
        </w:rPr>
        <w:t xml:space="preserve">To sum up, organizations can become more effective in dealing with complex business situations through the development of dynamic capabilities, the integration of agile management practices, </w:t>
      </w:r>
      <w:r w:rsidRPr="00C12712">
        <w:rPr>
          <w:rFonts w:ascii="Times New Roman" w:eastAsiaTheme="majorEastAsia" w:hAnsi="Times New Roman" w:cs="Times New Roman"/>
          <w:color w:val="000000" w:themeColor="text1"/>
          <w:szCs w:val="24"/>
        </w:rPr>
        <w:lastRenderedPageBreak/>
        <w:t>the deepening of supply chain resilience, and the enhancement of innovation and leadership. Such strategies will help businesses to address disruptions effectively and retain their competitive edge.</w:t>
      </w:r>
    </w:p>
    <w:p w14:paraId="212B9E62" w14:textId="77777777" w:rsidR="00C12712" w:rsidRPr="00C12712" w:rsidRDefault="00C12712" w:rsidP="00C12712">
      <w:pPr>
        <w:spacing w:line="480" w:lineRule="auto"/>
        <w:rPr>
          <w:rFonts w:ascii="Times New Roman" w:eastAsiaTheme="majorEastAsia" w:hAnsi="Times New Roman" w:cs="Times New Roman"/>
          <w:color w:val="000000" w:themeColor="text1"/>
          <w:szCs w:val="24"/>
        </w:rPr>
      </w:pPr>
      <w:r w:rsidRPr="00C12712">
        <w:rPr>
          <w:rFonts w:ascii="Times New Roman" w:eastAsiaTheme="majorEastAsia" w:hAnsi="Times New Roman" w:cs="Times New Roman"/>
          <w:color w:val="000000" w:themeColor="text1"/>
          <w:szCs w:val="24"/>
        </w:rPr>
        <w:t>Conclusion</w:t>
      </w:r>
    </w:p>
    <w:p w14:paraId="2167EB9F" w14:textId="77777777" w:rsidR="00C12712" w:rsidRPr="00C12712" w:rsidRDefault="00C12712" w:rsidP="00C12712">
      <w:pPr>
        <w:spacing w:line="480" w:lineRule="auto"/>
        <w:rPr>
          <w:rFonts w:ascii="Times New Roman" w:eastAsiaTheme="majorEastAsia" w:hAnsi="Times New Roman" w:cs="Times New Roman"/>
          <w:color w:val="000000" w:themeColor="text1"/>
          <w:szCs w:val="24"/>
        </w:rPr>
      </w:pPr>
      <w:r w:rsidRPr="00C12712">
        <w:rPr>
          <w:rFonts w:ascii="Times New Roman" w:eastAsiaTheme="majorEastAsia" w:hAnsi="Times New Roman" w:cs="Times New Roman"/>
          <w:color w:val="000000" w:themeColor="text1"/>
          <w:szCs w:val="24"/>
        </w:rPr>
        <w:t xml:space="preserve">This report has critically </w:t>
      </w:r>
      <w:proofErr w:type="spellStart"/>
      <w:r w:rsidRPr="00C12712">
        <w:rPr>
          <w:rFonts w:ascii="Times New Roman" w:eastAsiaTheme="majorEastAsia" w:hAnsi="Times New Roman" w:cs="Times New Roman"/>
          <w:color w:val="000000" w:themeColor="text1"/>
          <w:szCs w:val="24"/>
        </w:rPr>
        <w:t>analyzed</w:t>
      </w:r>
      <w:proofErr w:type="spellEnd"/>
      <w:r w:rsidRPr="00C12712">
        <w:rPr>
          <w:rFonts w:ascii="Times New Roman" w:eastAsiaTheme="majorEastAsia" w:hAnsi="Times New Roman" w:cs="Times New Roman"/>
          <w:color w:val="000000" w:themeColor="text1"/>
          <w:szCs w:val="24"/>
        </w:rPr>
        <w:t xml:space="preserve"> strategic management and decision-making in complex business settings, and the example used is the response of Tesla Inc. to the global semiconductor shortage. This analysis shows that conventional models of decision-making are usually inadequate especially in dynamic and uncertain environments, which attests the necessity of flexible and adaptive models.</w:t>
      </w:r>
    </w:p>
    <w:p w14:paraId="2AC6FA52" w14:textId="77777777" w:rsidR="00C12712" w:rsidRPr="00C12712" w:rsidRDefault="00C12712" w:rsidP="00C12712">
      <w:pPr>
        <w:spacing w:line="480" w:lineRule="auto"/>
        <w:rPr>
          <w:rFonts w:ascii="Times New Roman" w:eastAsiaTheme="majorEastAsia" w:hAnsi="Times New Roman" w:cs="Times New Roman"/>
          <w:color w:val="000000" w:themeColor="text1"/>
          <w:szCs w:val="24"/>
        </w:rPr>
      </w:pPr>
      <w:r w:rsidRPr="00C12712">
        <w:rPr>
          <w:rFonts w:ascii="Times New Roman" w:eastAsiaTheme="majorEastAsia" w:hAnsi="Times New Roman" w:cs="Times New Roman"/>
          <w:color w:val="000000" w:themeColor="text1"/>
          <w:szCs w:val="24"/>
        </w:rPr>
        <w:t>Findings indicate that Tesla managed to transform the situation through its capacity to use dynamic capabilities, embrace agile management strategies, and reinforce the supply chain resilience. The invention of the company in the redesign of software and the use of alternative semiconductor chips allowed it to preserve its production rate and to retain its competitive edge in the crisis period.</w:t>
      </w:r>
    </w:p>
    <w:p w14:paraId="2E7DE12D" w14:textId="77777777" w:rsidR="00C12712" w:rsidRPr="00C12712" w:rsidRDefault="00C12712" w:rsidP="00C12712">
      <w:pPr>
        <w:spacing w:line="480" w:lineRule="auto"/>
        <w:rPr>
          <w:rFonts w:ascii="Times New Roman" w:eastAsiaTheme="majorEastAsia" w:hAnsi="Times New Roman" w:cs="Times New Roman"/>
          <w:color w:val="000000" w:themeColor="text1"/>
          <w:szCs w:val="24"/>
        </w:rPr>
      </w:pPr>
      <w:r w:rsidRPr="00C12712">
        <w:rPr>
          <w:rFonts w:ascii="Times New Roman" w:eastAsiaTheme="majorEastAsia" w:hAnsi="Times New Roman" w:cs="Times New Roman"/>
          <w:color w:val="000000" w:themeColor="text1"/>
          <w:szCs w:val="24"/>
        </w:rPr>
        <w:t>Another point raised by the report is the significance of strategic leadership, technological innovation, and organizational flexibility in complex navigation over difficult times. The fact that Tesla can incorporate them into its decision-making activities proves that contemporary management methods are effective in overcoming uncertainty and disruption.</w:t>
      </w:r>
    </w:p>
    <w:p w14:paraId="2E343678" w14:textId="77777777" w:rsidR="00C12712" w:rsidRPr="00C12712" w:rsidRDefault="00C12712" w:rsidP="00C12712">
      <w:pPr>
        <w:spacing w:line="480" w:lineRule="auto"/>
        <w:rPr>
          <w:rFonts w:ascii="Times New Roman" w:eastAsiaTheme="majorEastAsia" w:hAnsi="Times New Roman" w:cs="Times New Roman"/>
          <w:color w:val="000000" w:themeColor="text1"/>
          <w:szCs w:val="24"/>
        </w:rPr>
      </w:pPr>
      <w:r w:rsidRPr="00C12712">
        <w:rPr>
          <w:rFonts w:ascii="Times New Roman" w:eastAsiaTheme="majorEastAsia" w:hAnsi="Times New Roman" w:cs="Times New Roman"/>
          <w:color w:val="000000" w:themeColor="text1"/>
          <w:szCs w:val="24"/>
        </w:rPr>
        <w:t>Nevertheless, the analysis does not ignore the challenges of making dynamic decisions, such as the complexity of coordination and risks that might arise concerning quick decision-making. To achieve sustainable performance, organizations should then strike a balance between flexibility and control.</w:t>
      </w:r>
    </w:p>
    <w:p w14:paraId="1D8903F4" w14:textId="241A5923" w:rsidR="002A2C24" w:rsidRPr="00C12712" w:rsidRDefault="00C12712" w:rsidP="00C12712">
      <w:pPr>
        <w:spacing w:line="480" w:lineRule="auto"/>
        <w:rPr>
          <w:rFonts w:ascii="Times New Roman" w:eastAsiaTheme="majorEastAsia" w:hAnsi="Times New Roman" w:cs="Times New Roman"/>
          <w:color w:val="000000" w:themeColor="text1"/>
          <w:szCs w:val="24"/>
        </w:rPr>
      </w:pPr>
      <w:r w:rsidRPr="00C12712">
        <w:rPr>
          <w:rFonts w:ascii="Times New Roman" w:eastAsiaTheme="majorEastAsia" w:hAnsi="Times New Roman" w:cs="Times New Roman"/>
          <w:color w:val="000000" w:themeColor="text1"/>
          <w:szCs w:val="24"/>
        </w:rPr>
        <w:lastRenderedPageBreak/>
        <w:t>To sum up, the Tesla situation offers important lessons on the way how organizations can navigate through complex business environment and stay competitive. In a more uncertain and dynamic world, dynamic and adaptive strategies enable businesses to become more resilient, highly efficient in decision-making, and successful over the long run.</w:t>
      </w:r>
    </w:p>
    <w:p w14:paraId="2C696AA1" w14:textId="77777777" w:rsidR="002A2C24" w:rsidRPr="00C12712" w:rsidRDefault="002A2C24" w:rsidP="002A2C24">
      <w:pPr>
        <w:spacing w:line="480" w:lineRule="auto"/>
        <w:rPr>
          <w:rFonts w:ascii="Times New Roman" w:eastAsiaTheme="majorEastAsia" w:hAnsi="Times New Roman" w:cs="Times New Roman"/>
          <w:color w:val="000000" w:themeColor="text1"/>
          <w:szCs w:val="24"/>
        </w:rPr>
      </w:pPr>
    </w:p>
    <w:p w14:paraId="632C64CC" w14:textId="77777777" w:rsidR="002A2C24" w:rsidRPr="00C12712" w:rsidRDefault="002A2C24" w:rsidP="002A2C24">
      <w:pPr>
        <w:spacing w:line="480" w:lineRule="auto"/>
        <w:rPr>
          <w:rFonts w:ascii="Times New Roman" w:hAnsi="Times New Roman" w:cs="Times New Roman"/>
          <w:color w:val="000000" w:themeColor="text1"/>
          <w:szCs w:val="24"/>
        </w:rPr>
      </w:pPr>
    </w:p>
    <w:p w14:paraId="3923DCCC" w14:textId="77777777" w:rsidR="002A2C24" w:rsidRPr="00C12712" w:rsidRDefault="002A2C24" w:rsidP="002A2C24">
      <w:pPr>
        <w:spacing w:line="480" w:lineRule="auto"/>
        <w:rPr>
          <w:rFonts w:ascii="Times New Roman" w:hAnsi="Times New Roman" w:cs="Times New Roman"/>
          <w:color w:val="000000" w:themeColor="text1"/>
          <w:szCs w:val="24"/>
        </w:rPr>
      </w:pPr>
    </w:p>
    <w:p w14:paraId="2FDA4D29" w14:textId="77777777" w:rsidR="002A2C24" w:rsidRPr="00C12712" w:rsidRDefault="002A2C24" w:rsidP="002A2C24">
      <w:pPr>
        <w:spacing w:line="480" w:lineRule="auto"/>
        <w:rPr>
          <w:rFonts w:ascii="Times New Roman" w:hAnsi="Times New Roman" w:cs="Times New Roman"/>
          <w:color w:val="000000" w:themeColor="text1"/>
          <w:szCs w:val="24"/>
        </w:rPr>
      </w:pPr>
    </w:p>
    <w:p w14:paraId="64CEE992" w14:textId="77777777" w:rsidR="002A2C24" w:rsidRPr="00C12712" w:rsidRDefault="002A2C24" w:rsidP="002A2C24">
      <w:pPr>
        <w:spacing w:line="480" w:lineRule="auto"/>
        <w:rPr>
          <w:rFonts w:ascii="Times New Roman" w:hAnsi="Times New Roman" w:cs="Times New Roman"/>
          <w:color w:val="000000" w:themeColor="text1"/>
          <w:szCs w:val="24"/>
        </w:rPr>
      </w:pPr>
    </w:p>
    <w:p w14:paraId="70E37169" w14:textId="77777777" w:rsidR="002A2C24" w:rsidRPr="00C12712" w:rsidRDefault="002A2C24" w:rsidP="002A2C24">
      <w:pPr>
        <w:spacing w:line="480" w:lineRule="auto"/>
        <w:rPr>
          <w:rFonts w:ascii="Times New Roman" w:hAnsi="Times New Roman" w:cs="Times New Roman"/>
          <w:color w:val="000000" w:themeColor="text1"/>
          <w:szCs w:val="24"/>
        </w:rPr>
      </w:pPr>
    </w:p>
    <w:p w14:paraId="6082AE25" w14:textId="77777777" w:rsidR="002A2C24" w:rsidRPr="00C12712" w:rsidRDefault="002A2C24" w:rsidP="002A2C24">
      <w:pPr>
        <w:spacing w:line="480" w:lineRule="auto"/>
        <w:rPr>
          <w:rFonts w:ascii="Times New Roman" w:hAnsi="Times New Roman" w:cs="Times New Roman"/>
          <w:color w:val="000000" w:themeColor="text1"/>
          <w:szCs w:val="24"/>
        </w:rPr>
      </w:pPr>
    </w:p>
    <w:p w14:paraId="105FBBF4" w14:textId="77777777" w:rsidR="002A2C24" w:rsidRPr="00C12712" w:rsidRDefault="002A2C24" w:rsidP="002A2C24">
      <w:pPr>
        <w:spacing w:line="480" w:lineRule="auto"/>
        <w:rPr>
          <w:rFonts w:ascii="Times New Roman" w:hAnsi="Times New Roman" w:cs="Times New Roman"/>
          <w:color w:val="000000" w:themeColor="text1"/>
          <w:szCs w:val="24"/>
        </w:rPr>
      </w:pPr>
    </w:p>
    <w:p w14:paraId="43BA3271" w14:textId="77777777" w:rsidR="002A2C24" w:rsidRPr="00C12712" w:rsidRDefault="002A2C24" w:rsidP="002A2C24">
      <w:pPr>
        <w:spacing w:line="480" w:lineRule="auto"/>
        <w:rPr>
          <w:rFonts w:ascii="Times New Roman" w:hAnsi="Times New Roman" w:cs="Times New Roman"/>
          <w:color w:val="000000" w:themeColor="text1"/>
          <w:szCs w:val="24"/>
        </w:rPr>
      </w:pPr>
    </w:p>
    <w:p w14:paraId="592DF8BC" w14:textId="77777777" w:rsidR="002A2C24" w:rsidRPr="00C12712" w:rsidRDefault="002A2C24" w:rsidP="002A2C24">
      <w:pPr>
        <w:spacing w:line="480" w:lineRule="auto"/>
        <w:rPr>
          <w:rFonts w:ascii="Times New Roman" w:hAnsi="Times New Roman" w:cs="Times New Roman"/>
          <w:color w:val="000000" w:themeColor="text1"/>
          <w:szCs w:val="24"/>
        </w:rPr>
      </w:pPr>
    </w:p>
    <w:p w14:paraId="53AC1C69" w14:textId="77777777" w:rsidR="002A2C24" w:rsidRPr="00C12712" w:rsidRDefault="002A2C24" w:rsidP="002A2C24">
      <w:pPr>
        <w:spacing w:line="480" w:lineRule="auto"/>
        <w:rPr>
          <w:rFonts w:ascii="Times New Roman" w:hAnsi="Times New Roman" w:cs="Times New Roman"/>
          <w:color w:val="000000" w:themeColor="text1"/>
          <w:szCs w:val="24"/>
        </w:rPr>
      </w:pPr>
    </w:p>
    <w:p w14:paraId="0CCAD95D" w14:textId="77777777" w:rsidR="002A2C24" w:rsidRDefault="002A2C24" w:rsidP="002A2C24">
      <w:pPr>
        <w:spacing w:line="480" w:lineRule="auto"/>
        <w:rPr>
          <w:rFonts w:ascii="Times New Roman" w:hAnsi="Times New Roman" w:cs="Times New Roman"/>
          <w:color w:val="000000" w:themeColor="text1"/>
          <w:szCs w:val="24"/>
        </w:rPr>
      </w:pPr>
    </w:p>
    <w:p w14:paraId="4E17F267" w14:textId="77777777" w:rsidR="00C12712" w:rsidRPr="00C12712" w:rsidRDefault="00C12712" w:rsidP="002A2C24">
      <w:pPr>
        <w:spacing w:line="480" w:lineRule="auto"/>
        <w:rPr>
          <w:rFonts w:ascii="Times New Roman" w:hAnsi="Times New Roman" w:cs="Times New Roman"/>
          <w:color w:val="000000" w:themeColor="text1"/>
          <w:szCs w:val="24"/>
        </w:rPr>
      </w:pPr>
    </w:p>
    <w:p w14:paraId="5D0189DE" w14:textId="77777777" w:rsidR="002A2C24" w:rsidRPr="00C12712" w:rsidRDefault="002A2C24" w:rsidP="002A2C24">
      <w:pPr>
        <w:spacing w:line="480" w:lineRule="auto"/>
        <w:rPr>
          <w:rFonts w:ascii="Times New Roman" w:hAnsi="Times New Roman" w:cs="Times New Roman"/>
          <w:color w:val="000000" w:themeColor="text1"/>
          <w:szCs w:val="24"/>
        </w:rPr>
      </w:pPr>
    </w:p>
    <w:p w14:paraId="1F12F59F" w14:textId="77777777" w:rsidR="002A2C24" w:rsidRPr="00C12712" w:rsidRDefault="002A2C24" w:rsidP="002A2C24">
      <w:pPr>
        <w:pStyle w:val="Heading2"/>
        <w:rPr>
          <w:rFonts w:ascii="Times New Roman" w:hAnsi="Times New Roman" w:cs="Times New Roman"/>
          <w:b/>
          <w:bCs/>
          <w:color w:val="000000" w:themeColor="text1"/>
          <w:sz w:val="24"/>
          <w:szCs w:val="24"/>
        </w:rPr>
      </w:pPr>
      <w:bookmarkStart w:id="1" w:name="_Toc224846307"/>
      <w:r w:rsidRPr="00C12712">
        <w:rPr>
          <w:rFonts w:ascii="Times New Roman" w:hAnsi="Times New Roman" w:cs="Times New Roman"/>
          <w:b/>
          <w:bCs/>
          <w:color w:val="000000" w:themeColor="text1"/>
          <w:sz w:val="24"/>
          <w:szCs w:val="24"/>
        </w:rPr>
        <w:lastRenderedPageBreak/>
        <w:t>References</w:t>
      </w:r>
      <w:bookmarkEnd w:id="1"/>
    </w:p>
    <w:p w14:paraId="3565A4C9" w14:textId="77777777" w:rsidR="002A2C24" w:rsidRPr="00C12712" w:rsidRDefault="002A2C24" w:rsidP="002A2C24">
      <w:pPr>
        <w:rPr>
          <w:rFonts w:ascii="Times New Roman" w:hAnsi="Times New Roman" w:cs="Times New Roman"/>
        </w:rPr>
      </w:pPr>
    </w:p>
    <w:p w14:paraId="176F8C90" w14:textId="77777777" w:rsidR="002A2C24" w:rsidRPr="00C12712" w:rsidRDefault="002A2C24" w:rsidP="002A2C24">
      <w:pPr>
        <w:spacing w:line="480" w:lineRule="auto"/>
        <w:rPr>
          <w:rFonts w:ascii="Times New Roman" w:hAnsi="Times New Roman" w:cs="Times New Roman"/>
          <w:color w:val="000000" w:themeColor="text1"/>
          <w:szCs w:val="24"/>
        </w:rPr>
      </w:pPr>
      <w:r w:rsidRPr="00C12712">
        <w:rPr>
          <w:rFonts w:ascii="Times New Roman" w:hAnsi="Times New Roman" w:cs="Times New Roman"/>
          <w:color w:val="000000" w:themeColor="text1"/>
          <w:szCs w:val="24"/>
        </w:rPr>
        <w:t xml:space="preserve">Barney, J. (1991). Firm resources and sustained competitive advantage. </w:t>
      </w:r>
      <w:r w:rsidRPr="00C12712">
        <w:rPr>
          <w:rFonts w:ascii="Times New Roman" w:hAnsi="Times New Roman" w:cs="Times New Roman"/>
          <w:i/>
          <w:iCs/>
          <w:color w:val="000000" w:themeColor="text1"/>
          <w:szCs w:val="24"/>
        </w:rPr>
        <w:t>Journal of Management</w:t>
      </w:r>
      <w:r w:rsidRPr="00C12712">
        <w:rPr>
          <w:rFonts w:ascii="Times New Roman" w:hAnsi="Times New Roman" w:cs="Times New Roman"/>
          <w:color w:val="000000" w:themeColor="text1"/>
          <w:szCs w:val="24"/>
        </w:rPr>
        <w:t xml:space="preserve">, 17(1), 99–120. </w:t>
      </w:r>
      <w:hyperlink r:id="rId5" w:tgtFrame="_new" w:history="1">
        <w:r w:rsidRPr="00C12712">
          <w:rPr>
            <w:rStyle w:val="Hyperlink"/>
            <w:rFonts w:ascii="Times New Roman" w:hAnsi="Times New Roman" w:cs="Times New Roman"/>
            <w:szCs w:val="24"/>
          </w:rPr>
          <w:t>https://doi.org/10.1177/014920639101700108</w:t>
        </w:r>
      </w:hyperlink>
    </w:p>
    <w:p w14:paraId="2D70261D" w14:textId="77777777" w:rsidR="002A2C24" w:rsidRPr="00C12712" w:rsidRDefault="002A2C24" w:rsidP="002A2C24">
      <w:pPr>
        <w:spacing w:line="480" w:lineRule="auto"/>
        <w:rPr>
          <w:rFonts w:ascii="Times New Roman" w:hAnsi="Times New Roman" w:cs="Times New Roman"/>
          <w:color w:val="000000" w:themeColor="text1"/>
          <w:szCs w:val="24"/>
        </w:rPr>
      </w:pPr>
      <w:r w:rsidRPr="00C12712">
        <w:rPr>
          <w:rFonts w:ascii="Times New Roman" w:hAnsi="Times New Roman" w:cs="Times New Roman"/>
          <w:color w:val="000000" w:themeColor="text1"/>
          <w:szCs w:val="24"/>
        </w:rPr>
        <w:t xml:space="preserve">Eisenhardt, K. M., &amp; Zbaracki, M. J. (1992). Strategic decision making. </w:t>
      </w:r>
      <w:r w:rsidRPr="00C12712">
        <w:rPr>
          <w:rFonts w:ascii="Times New Roman" w:hAnsi="Times New Roman" w:cs="Times New Roman"/>
          <w:i/>
          <w:iCs/>
          <w:color w:val="000000" w:themeColor="text1"/>
          <w:szCs w:val="24"/>
        </w:rPr>
        <w:t>Strategic Management Journal</w:t>
      </w:r>
      <w:r w:rsidRPr="00C12712">
        <w:rPr>
          <w:rFonts w:ascii="Times New Roman" w:hAnsi="Times New Roman" w:cs="Times New Roman"/>
          <w:color w:val="000000" w:themeColor="text1"/>
          <w:szCs w:val="24"/>
        </w:rPr>
        <w:t xml:space="preserve">, 13(S2), 17–37. </w:t>
      </w:r>
      <w:hyperlink r:id="rId6" w:tgtFrame="_new" w:history="1">
        <w:r w:rsidRPr="00C12712">
          <w:rPr>
            <w:rStyle w:val="Hyperlink"/>
            <w:rFonts w:ascii="Times New Roman" w:hAnsi="Times New Roman" w:cs="Times New Roman"/>
            <w:szCs w:val="24"/>
          </w:rPr>
          <w:t>https://doi.org/10.1002/smj.4250130904</w:t>
        </w:r>
      </w:hyperlink>
    </w:p>
    <w:p w14:paraId="4272EA0C" w14:textId="77777777" w:rsidR="002A2C24" w:rsidRPr="00C12712" w:rsidRDefault="002A2C24" w:rsidP="002A2C24">
      <w:pPr>
        <w:spacing w:line="480" w:lineRule="auto"/>
        <w:rPr>
          <w:rFonts w:ascii="Times New Roman" w:hAnsi="Times New Roman" w:cs="Times New Roman"/>
          <w:color w:val="000000" w:themeColor="text1"/>
          <w:szCs w:val="24"/>
        </w:rPr>
      </w:pPr>
      <w:r w:rsidRPr="00C12712">
        <w:rPr>
          <w:rFonts w:ascii="Times New Roman" w:hAnsi="Times New Roman" w:cs="Times New Roman"/>
          <w:color w:val="000000" w:themeColor="text1"/>
          <w:szCs w:val="24"/>
        </w:rPr>
        <w:t xml:space="preserve">Gereffi, G. (2020). What does the COVID-19 pandemic teach us about global value chains? </w:t>
      </w:r>
      <w:r w:rsidRPr="00C12712">
        <w:rPr>
          <w:rFonts w:ascii="Times New Roman" w:hAnsi="Times New Roman" w:cs="Times New Roman"/>
          <w:i/>
          <w:iCs/>
          <w:color w:val="000000" w:themeColor="text1"/>
          <w:szCs w:val="24"/>
        </w:rPr>
        <w:t>Journal of International Business Policy</w:t>
      </w:r>
      <w:r w:rsidRPr="00C12712">
        <w:rPr>
          <w:rFonts w:ascii="Times New Roman" w:hAnsi="Times New Roman" w:cs="Times New Roman"/>
          <w:color w:val="000000" w:themeColor="text1"/>
          <w:szCs w:val="24"/>
        </w:rPr>
        <w:t xml:space="preserve">, 3(3), 287–301. </w:t>
      </w:r>
      <w:hyperlink r:id="rId7" w:tgtFrame="_new" w:history="1">
        <w:r w:rsidRPr="00C12712">
          <w:rPr>
            <w:rStyle w:val="Hyperlink"/>
            <w:rFonts w:ascii="Times New Roman" w:hAnsi="Times New Roman" w:cs="Times New Roman"/>
            <w:szCs w:val="24"/>
          </w:rPr>
          <w:t>https://doi.org/10.1057/s42214-020-00062-w</w:t>
        </w:r>
      </w:hyperlink>
    </w:p>
    <w:p w14:paraId="4D899B16" w14:textId="77777777" w:rsidR="002A2C24" w:rsidRPr="00C12712" w:rsidRDefault="002A2C24" w:rsidP="002A2C24">
      <w:pPr>
        <w:spacing w:line="480" w:lineRule="auto"/>
        <w:rPr>
          <w:rFonts w:ascii="Times New Roman" w:hAnsi="Times New Roman" w:cs="Times New Roman"/>
          <w:color w:val="000000" w:themeColor="text1"/>
          <w:szCs w:val="24"/>
        </w:rPr>
      </w:pPr>
      <w:r w:rsidRPr="00C12712">
        <w:rPr>
          <w:rFonts w:ascii="Times New Roman" w:hAnsi="Times New Roman" w:cs="Times New Roman"/>
          <w:color w:val="000000" w:themeColor="text1"/>
          <w:szCs w:val="24"/>
        </w:rPr>
        <w:t xml:space="preserve">Ivanov, D. (2021). Supply chain viability and resilience. </w:t>
      </w:r>
      <w:r w:rsidRPr="00C12712">
        <w:rPr>
          <w:rFonts w:ascii="Times New Roman" w:hAnsi="Times New Roman" w:cs="Times New Roman"/>
          <w:i/>
          <w:iCs/>
          <w:color w:val="000000" w:themeColor="text1"/>
          <w:szCs w:val="24"/>
        </w:rPr>
        <w:t>International Journal of Production Research</w:t>
      </w:r>
      <w:r w:rsidRPr="00C12712">
        <w:rPr>
          <w:rFonts w:ascii="Times New Roman" w:hAnsi="Times New Roman" w:cs="Times New Roman"/>
          <w:color w:val="000000" w:themeColor="text1"/>
          <w:szCs w:val="24"/>
        </w:rPr>
        <w:t>, 59(12), 3531–3549. https://doi.org/10.1080/00207543.2021.1890857</w:t>
      </w:r>
    </w:p>
    <w:p w14:paraId="330F74D5" w14:textId="77777777" w:rsidR="002A2C24" w:rsidRPr="00C12712" w:rsidRDefault="002A2C24" w:rsidP="002A2C24">
      <w:pPr>
        <w:spacing w:line="480" w:lineRule="auto"/>
        <w:rPr>
          <w:rFonts w:ascii="Times New Roman" w:hAnsi="Times New Roman" w:cs="Times New Roman"/>
          <w:color w:val="000000" w:themeColor="text1"/>
          <w:szCs w:val="24"/>
        </w:rPr>
      </w:pPr>
      <w:r w:rsidRPr="00C12712">
        <w:rPr>
          <w:rFonts w:ascii="Times New Roman" w:hAnsi="Times New Roman" w:cs="Times New Roman"/>
          <w:color w:val="000000" w:themeColor="text1"/>
          <w:szCs w:val="24"/>
        </w:rPr>
        <w:t xml:space="preserve">Mintzberg, H., Ahlstrand, B., &amp; Lampel, J. (2009). </w:t>
      </w:r>
      <w:r w:rsidRPr="00C12712">
        <w:rPr>
          <w:rFonts w:ascii="Times New Roman" w:hAnsi="Times New Roman" w:cs="Times New Roman"/>
          <w:i/>
          <w:iCs/>
          <w:color w:val="000000" w:themeColor="text1"/>
          <w:szCs w:val="24"/>
        </w:rPr>
        <w:t>Strategy safari</w:t>
      </w:r>
      <w:r w:rsidRPr="00C12712">
        <w:rPr>
          <w:rFonts w:ascii="Times New Roman" w:hAnsi="Times New Roman" w:cs="Times New Roman"/>
          <w:color w:val="000000" w:themeColor="text1"/>
          <w:szCs w:val="24"/>
        </w:rPr>
        <w:t>. Pearson.</w:t>
      </w:r>
    </w:p>
    <w:p w14:paraId="7301E10C" w14:textId="77777777" w:rsidR="002A2C24" w:rsidRPr="00C12712" w:rsidRDefault="002A2C24" w:rsidP="002A2C24">
      <w:pPr>
        <w:spacing w:line="480" w:lineRule="auto"/>
        <w:rPr>
          <w:rFonts w:ascii="Times New Roman" w:hAnsi="Times New Roman" w:cs="Times New Roman"/>
          <w:color w:val="000000" w:themeColor="text1"/>
          <w:szCs w:val="24"/>
        </w:rPr>
      </w:pPr>
      <w:r w:rsidRPr="00C12712">
        <w:rPr>
          <w:rFonts w:ascii="Times New Roman" w:hAnsi="Times New Roman" w:cs="Times New Roman"/>
          <w:color w:val="000000" w:themeColor="text1"/>
          <w:szCs w:val="24"/>
        </w:rPr>
        <w:t xml:space="preserve">Pisano, G. P. (2017). Toward a prescriptive theory of dynamic capabilities. </w:t>
      </w:r>
      <w:r w:rsidRPr="00C12712">
        <w:rPr>
          <w:rFonts w:ascii="Times New Roman" w:hAnsi="Times New Roman" w:cs="Times New Roman"/>
          <w:i/>
          <w:iCs/>
          <w:color w:val="000000" w:themeColor="text1"/>
          <w:szCs w:val="24"/>
        </w:rPr>
        <w:t>Industrial and Corporate Change</w:t>
      </w:r>
      <w:r w:rsidRPr="00C12712">
        <w:rPr>
          <w:rFonts w:ascii="Times New Roman" w:hAnsi="Times New Roman" w:cs="Times New Roman"/>
          <w:color w:val="000000" w:themeColor="text1"/>
          <w:szCs w:val="24"/>
        </w:rPr>
        <w:t>, 26(5), 747–762. https://doi.org/10.1093/icc/dtx026</w:t>
      </w:r>
    </w:p>
    <w:p w14:paraId="2A23891D" w14:textId="77777777" w:rsidR="002A2C24" w:rsidRPr="00C12712" w:rsidRDefault="002A2C24" w:rsidP="002A2C24">
      <w:pPr>
        <w:spacing w:line="480" w:lineRule="auto"/>
        <w:rPr>
          <w:rFonts w:ascii="Times New Roman" w:hAnsi="Times New Roman" w:cs="Times New Roman"/>
          <w:color w:val="000000" w:themeColor="text1"/>
          <w:szCs w:val="24"/>
        </w:rPr>
      </w:pPr>
      <w:r w:rsidRPr="00C12712">
        <w:rPr>
          <w:rFonts w:ascii="Times New Roman" w:hAnsi="Times New Roman" w:cs="Times New Roman"/>
          <w:color w:val="000000" w:themeColor="text1"/>
          <w:szCs w:val="24"/>
        </w:rPr>
        <w:t xml:space="preserve">Porter, M. E. (1985). </w:t>
      </w:r>
      <w:r w:rsidRPr="00C12712">
        <w:rPr>
          <w:rFonts w:ascii="Times New Roman" w:hAnsi="Times New Roman" w:cs="Times New Roman"/>
          <w:i/>
          <w:iCs/>
          <w:color w:val="000000" w:themeColor="text1"/>
          <w:szCs w:val="24"/>
        </w:rPr>
        <w:t>Competitive advantage</w:t>
      </w:r>
      <w:r w:rsidRPr="00C12712">
        <w:rPr>
          <w:rFonts w:ascii="Times New Roman" w:hAnsi="Times New Roman" w:cs="Times New Roman"/>
          <w:color w:val="000000" w:themeColor="text1"/>
          <w:szCs w:val="24"/>
        </w:rPr>
        <w:t>. Free Press.</w:t>
      </w:r>
    </w:p>
    <w:p w14:paraId="304FEBD6" w14:textId="77777777" w:rsidR="002A2C24" w:rsidRPr="00C12712" w:rsidRDefault="002A2C24" w:rsidP="002A2C24">
      <w:pPr>
        <w:spacing w:line="480" w:lineRule="auto"/>
        <w:rPr>
          <w:rFonts w:ascii="Times New Roman" w:hAnsi="Times New Roman" w:cs="Times New Roman"/>
          <w:color w:val="000000" w:themeColor="text1"/>
          <w:szCs w:val="24"/>
        </w:rPr>
      </w:pPr>
      <w:r w:rsidRPr="00C12712">
        <w:rPr>
          <w:rFonts w:ascii="Times New Roman" w:hAnsi="Times New Roman" w:cs="Times New Roman"/>
          <w:color w:val="000000" w:themeColor="text1"/>
          <w:szCs w:val="24"/>
        </w:rPr>
        <w:t xml:space="preserve">Rigby, D. K., Sutherland, J., &amp; Takeuchi, H. (2016). Embracing agile. </w:t>
      </w:r>
      <w:r w:rsidRPr="00C12712">
        <w:rPr>
          <w:rFonts w:ascii="Times New Roman" w:hAnsi="Times New Roman" w:cs="Times New Roman"/>
          <w:i/>
          <w:iCs/>
          <w:color w:val="000000" w:themeColor="text1"/>
          <w:szCs w:val="24"/>
        </w:rPr>
        <w:t>Harvard Business Review</w:t>
      </w:r>
      <w:r w:rsidRPr="00C12712">
        <w:rPr>
          <w:rFonts w:ascii="Times New Roman" w:hAnsi="Times New Roman" w:cs="Times New Roman"/>
          <w:color w:val="000000" w:themeColor="text1"/>
          <w:szCs w:val="24"/>
        </w:rPr>
        <w:t>. https://doi.org/10.1225/R1605C</w:t>
      </w:r>
    </w:p>
    <w:p w14:paraId="05174378" w14:textId="77777777" w:rsidR="002A2C24" w:rsidRPr="00C12712" w:rsidRDefault="002A2C24" w:rsidP="002A2C24">
      <w:pPr>
        <w:spacing w:line="480" w:lineRule="auto"/>
        <w:rPr>
          <w:rFonts w:ascii="Times New Roman" w:hAnsi="Times New Roman" w:cs="Times New Roman"/>
          <w:color w:val="000000" w:themeColor="text1"/>
          <w:szCs w:val="24"/>
        </w:rPr>
      </w:pPr>
      <w:r w:rsidRPr="00C12712">
        <w:rPr>
          <w:rFonts w:ascii="Times New Roman" w:hAnsi="Times New Roman" w:cs="Times New Roman"/>
          <w:color w:val="000000" w:themeColor="text1"/>
          <w:szCs w:val="24"/>
        </w:rPr>
        <w:t xml:space="preserve">Teece, D. J. (2018). Business models and dynamic capabilities. </w:t>
      </w:r>
      <w:r w:rsidRPr="00C12712">
        <w:rPr>
          <w:rFonts w:ascii="Times New Roman" w:hAnsi="Times New Roman" w:cs="Times New Roman"/>
          <w:i/>
          <w:iCs/>
          <w:color w:val="000000" w:themeColor="text1"/>
          <w:szCs w:val="24"/>
        </w:rPr>
        <w:t>Long Range Planning</w:t>
      </w:r>
      <w:r w:rsidRPr="00C12712">
        <w:rPr>
          <w:rFonts w:ascii="Times New Roman" w:hAnsi="Times New Roman" w:cs="Times New Roman"/>
          <w:color w:val="000000" w:themeColor="text1"/>
          <w:szCs w:val="24"/>
        </w:rPr>
        <w:t xml:space="preserve">, 51(1), 40–49. </w:t>
      </w:r>
      <w:hyperlink r:id="rId8" w:tgtFrame="_new" w:history="1">
        <w:r w:rsidRPr="00C12712">
          <w:rPr>
            <w:rStyle w:val="Hyperlink"/>
            <w:rFonts w:ascii="Times New Roman" w:hAnsi="Times New Roman" w:cs="Times New Roman"/>
            <w:szCs w:val="24"/>
          </w:rPr>
          <w:t>https://doi.org/10.1016/j.lrp.2017.06.007</w:t>
        </w:r>
      </w:hyperlink>
    </w:p>
    <w:p w14:paraId="6883F416" w14:textId="77777777" w:rsidR="002A2C24" w:rsidRPr="00C12712" w:rsidRDefault="002A2C24" w:rsidP="002A2C24">
      <w:pPr>
        <w:spacing w:line="480" w:lineRule="auto"/>
        <w:rPr>
          <w:rFonts w:ascii="Times New Roman" w:hAnsi="Times New Roman" w:cs="Times New Roman"/>
          <w:color w:val="000000" w:themeColor="text1"/>
          <w:szCs w:val="24"/>
        </w:rPr>
      </w:pPr>
      <w:r w:rsidRPr="00C12712">
        <w:rPr>
          <w:rFonts w:ascii="Times New Roman" w:hAnsi="Times New Roman" w:cs="Times New Roman"/>
          <w:color w:val="000000" w:themeColor="text1"/>
          <w:szCs w:val="24"/>
        </w:rPr>
        <w:t xml:space="preserve">Christopher, M., &amp; Peck, H. (2004). Building the resilient supply chain. </w:t>
      </w:r>
      <w:r w:rsidRPr="00C12712">
        <w:rPr>
          <w:rFonts w:ascii="Times New Roman" w:hAnsi="Times New Roman" w:cs="Times New Roman"/>
          <w:i/>
          <w:iCs/>
          <w:color w:val="000000" w:themeColor="text1"/>
          <w:szCs w:val="24"/>
        </w:rPr>
        <w:t>International Journal of Logistics Management</w:t>
      </w:r>
      <w:r w:rsidRPr="00C12712">
        <w:rPr>
          <w:rFonts w:ascii="Times New Roman" w:hAnsi="Times New Roman" w:cs="Times New Roman"/>
          <w:color w:val="000000" w:themeColor="text1"/>
          <w:szCs w:val="24"/>
        </w:rPr>
        <w:t xml:space="preserve">, 15(2), 1–14. </w:t>
      </w:r>
      <w:hyperlink r:id="rId9" w:tgtFrame="_new" w:history="1">
        <w:r w:rsidRPr="00C12712">
          <w:rPr>
            <w:rStyle w:val="Hyperlink"/>
            <w:rFonts w:ascii="Times New Roman" w:hAnsi="Times New Roman" w:cs="Times New Roman"/>
            <w:szCs w:val="24"/>
          </w:rPr>
          <w:t>https://doi.org/10.1108/09574090410700275</w:t>
        </w:r>
      </w:hyperlink>
    </w:p>
    <w:p w14:paraId="2937D140" w14:textId="77777777" w:rsidR="002A2C24" w:rsidRPr="00C12712" w:rsidRDefault="002A2C24" w:rsidP="002A2C24">
      <w:pPr>
        <w:spacing w:line="480" w:lineRule="auto"/>
        <w:rPr>
          <w:rFonts w:ascii="Times New Roman" w:hAnsi="Times New Roman" w:cs="Times New Roman"/>
          <w:color w:val="000000" w:themeColor="text1"/>
          <w:szCs w:val="24"/>
        </w:rPr>
      </w:pPr>
      <w:r w:rsidRPr="00C12712">
        <w:rPr>
          <w:rFonts w:ascii="Times New Roman" w:hAnsi="Times New Roman" w:cs="Times New Roman"/>
          <w:color w:val="000000" w:themeColor="text1"/>
          <w:szCs w:val="24"/>
        </w:rPr>
        <w:lastRenderedPageBreak/>
        <w:t xml:space="preserve">Sheffi, Y., &amp; Rice, J. B. (2005). A supply chain view of resilience. </w:t>
      </w:r>
      <w:r w:rsidRPr="00C12712">
        <w:rPr>
          <w:rFonts w:ascii="Times New Roman" w:hAnsi="Times New Roman" w:cs="Times New Roman"/>
          <w:i/>
          <w:iCs/>
          <w:color w:val="000000" w:themeColor="text1"/>
          <w:szCs w:val="24"/>
        </w:rPr>
        <w:t>MIT Sloan Management Review</w:t>
      </w:r>
      <w:r w:rsidRPr="00C12712">
        <w:rPr>
          <w:rFonts w:ascii="Times New Roman" w:hAnsi="Times New Roman" w:cs="Times New Roman"/>
          <w:color w:val="000000" w:themeColor="text1"/>
          <w:szCs w:val="24"/>
        </w:rPr>
        <w:t>, 47(1), 41–48. https://doi.org/10.2139/ssrn.699861</w:t>
      </w:r>
    </w:p>
    <w:p w14:paraId="5D63553F" w14:textId="77777777" w:rsidR="002A2C24" w:rsidRPr="00C12712" w:rsidRDefault="002A2C24" w:rsidP="002A2C24">
      <w:pPr>
        <w:spacing w:line="480" w:lineRule="auto"/>
        <w:rPr>
          <w:rFonts w:ascii="Times New Roman" w:hAnsi="Times New Roman" w:cs="Times New Roman"/>
          <w:color w:val="000000" w:themeColor="text1"/>
          <w:szCs w:val="24"/>
        </w:rPr>
      </w:pPr>
      <w:r w:rsidRPr="00C12712">
        <w:rPr>
          <w:rFonts w:ascii="Times New Roman" w:hAnsi="Times New Roman" w:cs="Times New Roman"/>
          <w:color w:val="000000" w:themeColor="text1"/>
          <w:szCs w:val="24"/>
        </w:rPr>
        <w:t xml:space="preserve">Choi, T. Y., Rogers, D., &amp; Vakil, B. (2020). Coronavirus is a wake-up call for supply chains. </w:t>
      </w:r>
      <w:r w:rsidRPr="00C12712">
        <w:rPr>
          <w:rFonts w:ascii="Times New Roman" w:hAnsi="Times New Roman" w:cs="Times New Roman"/>
          <w:i/>
          <w:iCs/>
          <w:color w:val="000000" w:themeColor="text1"/>
          <w:szCs w:val="24"/>
        </w:rPr>
        <w:t>Harvard Business Review</w:t>
      </w:r>
      <w:r w:rsidRPr="00C12712">
        <w:rPr>
          <w:rFonts w:ascii="Times New Roman" w:hAnsi="Times New Roman" w:cs="Times New Roman"/>
          <w:color w:val="000000" w:themeColor="text1"/>
          <w:szCs w:val="24"/>
        </w:rPr>
        <w:t>. https://doi.org/10.1225/H05N5X</w:t>
      </w:r>
    </w:p>
    <w:p w14:paraId="46CA394A" w14:textId="77777777" w:rsidR="002A2C24" w:rsidRPr="00C12712" w:rsidRDefault="002A2C24" w:rsidP="002A2C24">
      <w:pPr>
        <w:spacing w:line="480" w:lineRule="auto"/>
        <w:rPr>
          <w:rFonts w:ascii="Times New Roman" w:hAnsi="Times New Roman" w:cs="Times New Roman"/>
          <w:color w:val="000000" w:themeColor="text1"/>
          <w:szCs w:val="24"/>
        </w:rPr>
      </w:pPr>
      <w:r w:rsidRPr="00C12712">
        <w:rPr>
          <w:rFonts w:ascii="Times New Roman" w:hAnsi="Times New Roman" w:cs="Times New Roman"/>
          <w:color w:val="000000" w:themeColor="text1"/>
          <w:szCs w:val="24"/>
        </w:rPr>
        <w:t xml:space="preserve">Ketchen, D. J., &amp; Craighead, C. W. (2020). Research at the intersection of entrepreneurship and supply chain. </w:t>
      </w:r>
      <w:r w:rsidRPr="00C12712">
        <w:rPr>
          <w:rFonts w:ascii="Times New Roman" w:hAnsi="Times New Roman" w:cs="Times New Roman"/>
          <w:i/>
          <w:iCs/>
          <w:color w:val="000000" w:themeColor="text1"/>
          <w:szCs w:val="24"/>
        </w:rPr>
        <w:t>Journal of Supply Chain Management</w:t>
      </w:r>
      <w:r w:rsidRPr="00C12712">
        <w:rPr>
          <w:rFonts w:ascii="Times New Roman" w:hAnsi="Times New Roman" w:cs="Times New Roman"/>
          <w:color w:val="000000" w:themeColor="text1"/>
          <w:szCs w:val="24"/>
        </w:rPr>
        <w:t xml:space="preserve">, 56(1), 3–16. </w:t>
      </w:r>
      <w:hyperlink r:id="rId10" w:tgtFrame="_new" w:history="1">
        <w:r w:rsidRPr="00C12712">
          <w:rPr>
            <w:rStyle w:val="Hyperlink"/>
            <w:rFonts w:ascii="Times New Roman" w:hAnsi="Times New Roman" w:cs="Times New Roman"/>
            <w:szCs w:val="24"/>
          </w:rPr>
          <w:t>https://doi.org/10.1111/jscm.12225</w:t>
        </w:r>
      </w:hyperlink>
    </w:p>
    <w:p w14:paraId="570498D5" w14:textId="77777777" w:rsidR="002A2C24" w:rsidRPr="00C12712" w:rsidRDefault="002A2C24" w:rsidP="002A2C24">
      <w:pPr>
        <w:spacing w:line="480" w:lineRule="auto"/>
        <w:rPr>
          <w:rFonts w:ascii="Times New Roman" w:hAnsi="Times New Roman" w:cs="Times New Roman"/>
          <w:color w:val="000000" w:themeColor="text1"/>
          <w:szCs w:val="24"/>
        </w:rPr>
      </w:pPr>
      <w:r w:rsidRPr="00C12712">
        <w:rPr>
          <w:rFonts w:ascii="Times New Roman" w:hAnsi="Times New Roman" w:cs="Times New Roman"/>
          <w:color w:val="000000" w:themeColor="text1"/>
          <w:szCs w:val="24"/>
        </w:rPr>
        <w:t xml:space="preserve">Schoemaker, P. J. H., Heaton, S., &amp; Teece, D. (2018). Innovation, dynamic capabilities. </w:t>
      </w:r>
      <w:r w:rsidRPr="00C12712">
        <w:rPr>
          <w:rFonts w:ascii="Times New Roman" w:hAnsi="Times New Roman" w:cs="Times New Roman"/>
          <w:i/>
          <w:iCs/>
          <w:color w:val="000000" w:themeColor="text1"/>
          <w:szCs w:val="24"/>
        </w:rPr>
        <w:t>California Management Review</w:t>
      </w:r>
      <w:r w:rsidRPr="00C12712">
        <w:rPr>
          <w:rFonts w:ascii="Times New Roman" w:hAnsi="Times New Roman" w:cs="Times New Roman"/>
          <w:color w:val="000000" w:themeColor="text1"/>
          <w:szCs w:val="24"/>
        </w:rPr>
        <w:t xml:space="preserve">, 61(1), 15–42. </w:t>
      </w:r>
      <w:hyperlink r:id="rId11" w:tgtFrame="_new" w:history="1">
        <w:r w:rsidRPr="00C12712">
          <w:rPr>
            <w:rStyle w:val="Hyperlink"/>
            <w:rFonts w:ascii="Times New Roman" w:hAnsi="Times New Roman" w:cs="Times New Roman"/>
            <w:szCs w:val="24"/>
          </w:rPr>
          <w:t>https://doi.org/10.1177/0008125618790246</w:t>
        </w:r>
      </w:hyperlink>
    </w:p>
    <w:p w14:paraId="6668121F" w14:textId="77777777" w:rsidR="002A2C24" w:rsidRPr="00C12712" w:rsidRDefault="002A2C24" w:rsidP="002A2C24">
      <w:pPr>
        <w:spacing w:line="480" w:lineRule="auto"/>
        <w:rPr>
          <w:rFonts w:ascii="Times New Roman" w:hAnsi="Times New Roman" w:cs="Times New Roman"/>
          <w:color w:val="000000" w:themeColor="text1"/>
          <w:szCs w:val="24"/>
        </w:rPr>
      </w:pPr>
      <w:r w:rsidRPr="00C12712">
        <w:rPr>
          <w:rFonts w:ascii="Times New Roman" w:hAnsi="Times New Roman" w:cs="Times New Roman"/>
          <w:color w:val="000000" w:themeColor="text1"/>
          <w:szCs w:val="24"/>
        </w:rPr>
        <w:t xml:space="preserve">Bode, C., &amp; Wagner, S. M. (2015). Structural drivers of supply chain resilience. </w:t>
      </w:r>
      <w:r w:rsidRPr="00C12712">
        <w:rPr>
          <w:rFonts w:ascii="Times New Roman" w:hAnsi="Times New Roman" w:cs="Times New Roman"/>
          <w:i/>
          <w:iCs/>
          <w:color w:val="000000" w:themeColor="text1"/>
          <w:szCs w:val="24"/>
        </w:rPr>
        <w:t>Journal of Operations Management</w:t>
      </w:r>
      <w:r w:rsidRPr="00C12712">
        <w:rPr>
          <w:rFonts w:ascii="Times New Roman" w:hAnsi="Times New Roman" w:cs="Times New Roman"/>
          <w:color w:val="000000" w:themeColor="text1"/>
          <w:szCs w:val="24"/>
        </w:rPr>
        <w:t xml:space="preserve">, 36, 215–228. </w:t>
      </w:r>
      <w:hyperlink r:id="rId12" w:tgtFrame="_new" w:history="1">
        <w:r w:rsidRPr="00C12712">
          <w:rPr>
            <w:rStyle w:val="Hyperlink"/>
            <w:rFonts w:ascii="Times New Roman" w:hAnsi="Times New Roman" w:cs="Times New Roman"/>
            <w:szCs w:val="24"/>
          </w:rPr>
          <w:t>https://doi.org/10.1016/j.jom.2014.11.004</w:t>
        </w:r>
      </w:hyperlink>
    </w:p>
    <w:p w14:paraId="418C1AEF" w14:textId="77777777" w:rsidR="002A2C24" w:rsidRPr="00C12712" w:rsidRDefault="002A2C24" w:rsidP="002A2C24">
      <w:pPr>
        <w:spacing w:line="480" w:lineRule="auto"/>
        <w:rPr>
          <w:rFonts w:ascii="Times New Roman" w:hAnsi="Times New Roman" w:cs="Times New Roman"/>
          <w:color w:val="000000" w:themeColor="text1"/>
          <w:szCs w:val="24"/>
        </w:rPr>
      </w:pPr>
      <w:r w:rsidRPr="00C12712">
        <w:rPr>
          <w:rFonts w:ascii="Times New Roman" w:hAnsi="Times New Roman" w:cs="Times New Roman"/>
          <w:color w:val="000000" w:themeColor="text1"/>
          <w:szCs w:val="24"/>
        </w:rPr>
        <w:t xml:space="preserve">Simchi-Levi, D., Schmidt, W., &amp; Wei, Y. (2014). From superstorms to factory fires. </w:t>
      </w:r>
      <w:r w:rsidRPr="00C12712">
        <w:rPr>
          <w:rFonts w:ascii="Times New Roman" w:hAnsi="Times New Roman" w:cs="Times New Roman"/>
          <w:i/>
          <w:iCs/>
          <w:color w:val="000000" w:themeColor="text1"/>
          <w:szCs w:val="24"/>
        </w:rPr>
        <w:t>Harvard Business Review</w:t>
      </w:r>
      <w:r w:rsidRPr="00C12712">
        <w:rPr>
          <w:rFonts w:ascii="Times New Roman" w:hAnsi="Times New Roman" w:cs="Times New Roman"/>
          <w:color w:val="000000" w:themeColor="text1"/>
          <w:szCs w:val="24"/>
        </w:rPr>
        <w:t>. https://doi.org/10.1225/R1401K</w:t>
      </w:r>
    </w:p>
    <w:p w14:paraId="36F21D57" w14:textId="77777777" w:rsidR="002A2C24" w:rsidRPr="00C12712" w:rsidRDefault="002A2C24" w:rsidP="002A2C24">
      <w:pPr>
        <w:spacing w:line="480" w:lineRule="auto"/>
        <w:rPr>
          <w:rFonts w:ascii="Times New Roman" w:hAnsi="Times New Roman" w:cs="Times New Roman"/>
        </w:rPr>
      </w:pPr>
    </w:p>
    <w:p w14:paraId="228FA4A8" w14:textId="77777777" w:rsidR="002A2C24" w:rsidRPr="00C12712" w:rsidRDefault="002A2C24">
      <w:pPr>
        <w:rPr>
          <w:rFonts w:ascii="Times New Roman" w:hAnsi="Times New Roman" w:cs="Times New Roman"/>
        </w:rPr>
      </w:pPr>
    </w:p>
    <w:sectPr w:rsidR="002A2C24" w:rsidRPr="00C1271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2C24"/>
    <w:rsid w:val="002431FB"/>
    <w:rsid w:val="002A2C24"/>
    <w:rsid w:val="00C12712"/>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0349D9"/>
  <w15:chartTrackingRefBased/>
  <w15:docId w15:val="{2DBF23A3-169B-4A18-AEC0-26E931F567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2C24"/>
  </w:style>
  <w:style w:type="paragraph" w:styleId="Heading1">
    <w:name w:val="heading 1"/>
    <w:basedOn w:val="Normal"/>
    <w:next w:val="Normal"/>
    <w:link w:val="Heading1Char"/>
    <w:uiPriority w:val="9"/>
    <w:qFormat/>
    <w:rsid w:val="002A2C24"/>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2A2C24"/>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2A2C24"/>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2A2C2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A2C2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A2C2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A2C2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A2C2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A2C2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A2C24"/>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2A2C24"/>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2A2C24"/>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2A2C2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A2C2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A2C2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A2C2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A2C2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A2C24"/>
    <w:rPr>
      <w:rFonts w:eastAsiaTheme="majorEastAsia" w:cstheme="majorBidi"/>
      <w:color w:val="272727" w:themeColor="text1" w:themeTint="D8"/>
    </w:rPr>
  </w:style>
  <w:style w:type="paragraph" w:styleId="Title">
    <w:name w:val="Title"/>
    <w:basedOn w:val="Normal"/>
    <w:next w:val="Normal"/>
    <w:link w:val="TitleChar"/>
    <w:uiPriority w:val="10"/>
    <w:qFormat/>
    <w:rsid w:val="002A2C24"/>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2A2C24"/>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2A2C24"/>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2A2C24"/>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2A2C24"/>
    <w:pPr>
      <w:spacing w:before="160"/>
      <w:jc w:val="center"/>
    </w:pPr>
    <w:rPr>
      <w:i/>
      <w:iCs/>
      <w:color w:val="404040" w:themeColor="text1" w:themeTint="BF"/>
    </w:rPr>
  </w:style>
  <w:style w:type="character" w:customStyle="1" w:styleId="QuoteChar">
    <w:name w:val="Quote Char"/>
    <w:basedOn w:val="DefaultParagraphFont"/>
    <w:link w:val="Quote"/>
    <w:uiPriority w:val="29"/>
    <w:rsid w:val="002A2C24"/>
    <w:rPr>
      <w:i/>
      <w:iCs/>
      <w:color w:val="404040" w:themeColor="text1" w:themeTint="BF"/>
    </w:rPr>
  </w:style>
  <w:style w:type="paragraph" w:styleId="ListParagraph">
    <w:name w:val="List Paragraph"/>
    <w:basedOn w:val="Normal"/>
    <w:uiPriority w:val="34"/>
    <w:qFormat/>
    <w:rsid w:val="002A2C24"/>
    <w:pPr>
      <w:ind w:left="720"/>
      <w:contextualSpacing/>
    </w:pPr>
  </w:style>
  <w:style w:type="character" w:styleId="IntenseEmphasis">
    <w:name w:val="Intense Emphasis"/>
    <w:basedOn w:val="DefaultParagraphFont"/>
    <w:uiPriority w:val="21"/>
    <w:qFormat/>
    <w:rsid w:val="002A2C24"/>
    <w:rPr>
      <w:i/>
      <w:iCs/>
      <w:color w:val="0F4761" w:themeColor="accent1" w:themeShade="BF"/>
    </w:rPr>
  </w:style>
  <w:style w:type="paragraph" w:styleId="IntenseQuote">
    <w:name w:val="Intense Quote"/>
    <w:basedOn w:val="Normal"/>
    <w:next w:val="Normal"/>
    <w:link w:val="IntenseQuoteChar"/>
    <w:uiPriority w:val="30"/>
    <w:qFormat/>
    <w:rsid w:val="002A2C2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A2C24"/>
    <w:rPr>
      <w:i/>
      <w:iCs/>
      <w:color w:val="0F4761" w:themeColor="accent1" w:themeShade="BF"/>
    </w:rPr>
  </w:style>
  <w:style w:type="character" w:styleId="IntenseReference">
    <w:name w:val="Intense Reference"/>
    <w:basedOn w:val="DefaultParagraphFont"/>
    <w:uiPriority w:val="32"/>
    <w:qFormat/>
    <w:rsid w:val="002A2C24"/>
    <w:rPr>
      <w:b/>
      <w:bCs/>
      <w:smallCaps/>
      <w:color w:val="0F4761" w:themeColor="accent1" w:themeShade="BF"/>
      <w:spacing w:val="5"/>
    </w:rPr>
  </w:style>
  <w:style w:type="character" w:styleId="Hyperlink">
    <w:name w:val="Hyperlink"/>
    <w:basedOn w:val="DefaultParagraphFont"/>
    <w:uiPriority w:val="99"/>
    <w:unhideWhenUsed/>
    <w:rsid w:val="002A2C24"/>
    <w:rPr>
      <w:color w:val="467886" w:themeColor="hyperlink"/>
      <w:u w:val="single"/>
    </w:rPr>
  </w:style>
  <w:style w:type="paragraph" w:styleId="TOCHeading">
    <w:name w:val="TOC Heading"/>
    <w:basedOn w:val="Heading1"/>
    <w:next w:val="Normal"/>
    <w:uiPriority w:val="39"/>
    <w:unhideWhenUsed/>
    <w:qFormat/>
    <w:rsid w:val="002A2C24"/>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2A2C24"/>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lrp.2017.06.007"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doi.org/10.1057/s42214-020-00062-w" TargetMode="External"/><Relationship Id="rId12" Type="http://schemas.openxmlformats.org/officeDocument/2006/relationships/hyperlink" Target="https://doi.org/10.1016/j.jom.2014.11.004"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1002/smj.4250130904" TargetMode="External"/><Relationship Id="rId11" Type="http://schemas.openxmlformats.org/officeDocument/2006/relationships/hyperlink" Target="https://doi.org/10.1177/0008125618790246" TargetMode="External"/><Relationship Id="rId5" Type="http://schemas.openxmlformats.org/officeDocument/2006/relationships/hyperlink" Target="https://doi.org/10.1177/014920639101700108" TargetMode="External"/><Relationship Id="rId10" Type="http://schemas.openxmlformats.org/officeDocument/2006/relationships/hyperlink" Target="https://doi.org/10.1111/jscm.12225" TargetMode="External"/><Relationship Id="rId4" Type="http://schemas.openxmlformats.org/officeDocument/2006/relationships/image" Target="media/image1.png"/><Relationship Id="rId9" Type="http://schemas.openxmlformats.org/officeDocument/2006/relationships/hyperlink" Target="https://doi.org/10.1108/09574090410700275"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21</Pages>
  <Words>4324</Words>
  <Characters>24649</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Preeti (24131962)</dc:creator>
  <cp:keywords/>
  <dc:description/>
  <cp:lastModifiedBy>Preeti (24131962)</cp:lastModifiedBy>
  <cp:revision>1</cp:revision>
  <dcterms:created xsi:type="dcterms:W3CDTF">2026-03-21T07:24:00Z</dcterms:created>
  <dcterms:modified xsi:type="dcterms:W3CDTF">2026-03-21T08:11:00Z</dcterms:modified>
</cp:coreProperties>
</file>