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00A43E28" w:rsidR="006120ED" w:rsidRPr="006120ED" w:rsidRDefault="006120ED" w:rsidP="006120ED">
      <w:pPr>
        <w:jc w:val="center"/>
        <w:rPr>
          <w:b/>
          <w:bCs/>
        </w:rPr>
      </w:pPr>
      <w:r w:rsidRPr="006120ED">
        <w:rPr>
          <w:b/>
          <w:bCs/>
        </w:rPr>
        <w:t>Assignment 1</w:t>
      </w:r>
    </w:p>
    <w:p w14:paraId="399A31F2" w14:textId="77777777" w:rsidR="006120ED" w:rsidRDefault="006120ED"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77777777" w:rsidR="0029331F" w:rsidRPr="009629D6" w:rsidRDefault="0029331F" w:rsidP="0029331F">
      <w:pPr>
        <w:spacing w:line="278" w:lineRule="auto"/>
        <w:jc w:val="left"/>
      </w:pPr>
      <w:r w:rsidRPr="009629D6">
        <w:rPr>
          <w:b/>
          <w:bCs/>
        </w:rPr>
        <w:t>Submission Date</w:t>
      </w:r>
      <w:r w:rsidRPr="009629D6">
        <w:t xml:space="preserve">: </w:t>
      </w:r>
      <w:r>
        <w:t>30</w:t>
      </w:r>
      <w:r w:rsidRPr="009629D6">
        <w:t xml:space="preserve"> September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6683F4A9" w14:textId="74FB2127" w:rsidR="006120ED" w:rsidRDefault="006120ED">
      <w:pPr>
        <w:spacing w:line="278" w:lineRule="auto"/>
        <w:jc w:val="left"/>
      </w:pPr>
      <w:r>
        <w:br w:type="page"/>
      </w:r>
    </w:p>
    <w:p w14:paraId="20EB2EBB" w14:textId="77777777" w:rsidR="00BA1B7F" w:rsidRPr="00BA1B7F" w:rsidRDefault="00BA1B7F" w:rsidP="00BA1B7F">
      <w:pPr>
        <w:pStyle w:val="Heading1"/>
      </w:pPr>
      <w:r w:rsidRPr="00BA1B7F">
        <w:lastRenderedPageBreak/>
        <w:t>1. Main Features of the Grand Tour and Its Impact on Tourism Development</w:t>
      </w:r>
    </w:p>
    <w:p w14:paraId="7016DCA9" w14:textId="6F46D920" w:rsidR="00303CAC" w:rsidRPr="00303CAC" w:rsidRDefault="00303CAC" w:rsidP="00303CAC">
      <w:r w:rsidRPr="00303CAC">
        <w:t>The Grand Tour was the 17</w:t>
      </w:r>
      <w:r w:rsidR="00715F39" w:rsidRPr="00893DEB">
        <w:rPr>
          <w:vertAlign w:val="superscript"/>
        </w:rPr>
        <w:t>th</w:t>
      </w:r>
      <w:r w:rsidR="00715F39">
        <w:t xml:space="preserve"> </w:t>
      </w:r>
      <w:r w:rsidR="00715F39" w:rsidRPr="00303CAC">
        <w:t>through</w:t>
      </w:r>
      <w:r w:rsidRPr="00303CAC">
        <w:t xml:space="preserve"> 19</w:t>
      </w:r>
      <w:r w:rsidRPr="00D92B1D">
        <w:rPr>
          <w:vertAlign w:val="superscript"/>
        </w:rPr>
        <w:t>th</w:t>
      </w:r>
      <w:r w:rsidR="00D92B1D">
        <w:t xml:space="preserve"> </w:t>
      </w:r>
      <w:r w:rsidRPr="00303CAC">
        <w:t>century European tradition of sending off young aristocrats around the Continent to find art and culture. It was a grand tour of Europe, so to speak, for young men finishing their classical education. The ‘economic return’ on ‘seeing Europe’, it turns out, was all but a cultural act; the trip of the GT being mainly one to visit (Paris-Rome-Florence-Venice) rather than sight-see – this would come after when people made day trips or longer visits to the places themselves. journeys that were most frequently, as to the point of time or times when they were made, spread over several years by visits to men of letters and long study in so many distant parts.</w:t>
      </w:r>
    </w:p>
    <w:p w14:paraId="381C4225" w14:textId="3BAFABE0" w:rsidR="00303CAC" w:rsidRPr="00303CAC" w:rsidRDefault="00303CAC" w:rsidP="00303CAC">
      <w:r w:rsidRPr="00303CAC">
        <w:t xml:space="preserve">Grand Tour </w:t>
      </w:r>
      <w:r>
        <w:t>h</w:t>
      </w:r>
      <w:r w:rsidRPr="00303CAC">
        <w:t>istory of travel it was the spectacular contribution to education, which is what they began to take into account: a systematically organized journey in order to educate and illuminate a mind. At this time also, the heritage cities were among the first to be developed to cater to or invite tourists. But the Tour was not just a learning journey; it established a precedent for traveling in pursuit of pleasure and edification that eventually defined what we now call tourism. To some extent, it helped create ‘“what would later be known as luxury tourism</w:t>
      </w:r>
      <w:r>
        <w:t xml:space="preserve"> </w:t>
      </w:r>
      <w:r w:rsidRPr="00303CAC">
        <w:t>people who went to tourist sites for their historical and artistic interest alone” (</w:t>
      </w:r>
      <w:proofErr w:type="spellStart"/>
      <w:r w:rsidRPr="00303CAC">
        <w:t>Zuelow</w:t>
      </w:r>
      <w:proofErr w:type="spellEnd"/>
      <w:r w:rsidRPr="00303CAC">
        <w:t xml:space="preserve"> 2015).</w:t>
      </w:r>
    </w:p>
    <w:p w14:paraId="2F225DEF" w14:textId="77777777" w:rsidR="00303CAC" w:rsidRPr="00303CAC" w:rsidRDefault="00303CAC" w:rsidP="00303CAC">
      <w:r w:rsidRPr="00303CAC">
        <w:t>The afterlife of the Grand Tour in built form -infrastructure- and as tourism That the legacy of the Grand Tour was able to survive is evident by what was produced, all verifiable infrastructural traces that could continue to serve tourists. Unlike the rich Westerner's reported arrival (</w:t>
      </w:r>
      <w:proofErr w:type="spellStart"/>
      <w:r w:rsidRPr="00303CAC">
        <w:t>Zuelow</w:t>
      </w:r>
      <w:proofErr w:type="spellEnd"/>
      <w:r w:rsidRPr="00303CAC">
        <w:t>, 2015), these destinations have long been building hotel and resort infrastructure. Ideas of tourism as a pilgrimage were followed at home by dads learning to leisure tour.</w:t>
      </w:r>
    </w:p>
    <w:p w14:paraId="547A6128" w14:textId="77777777" w:rsidR="00303CAC" w:rsidRPr="00303CAC" w:rsidRDefault="00303CAC" w:rsidP="007D3A36">
      <w:pPr>
        <w:pStyle w:val="Heading1"/>
      </w:pPr>
      <w:r w:rsidRPr="00303CAC">
        <w:t>2. The Industrial Revolution's Impact on Tourism Development</w:t>
      </w:r>
    </w:p>
    <w:p w14:paraId="75EE125F" w14:textId="60BA8527" w:rsidR="00303CAC" w:rsidRPr="00303CAC" w:rsidRDefault="00303CAC" w:rsidP="00303CAC">
      <w:r w:rsidRPr="00303CAC">
        <w:t>The early Grand Tour turned into a worldly rite of passage for the English aristocracy as gentlemen and, later, women embarked on "the</w:t>
      </w:r>
      <w:r w:rsidR="007D3A36">
        <w:t xml:space="preserve"> </w:t>
      </w:r>
      <w:r w:rsidRPr="00303CAC">
        <w:t xml:space="preserve">tour" and had therefore been exposed to all that the Renaissance was believed to have on offer. Mass travel was the biggest technological arrival of the decade. With the development of steam navigation and railway, then common people could </w:t>
      </w:r>
      <w:r w:rsidRPr="00303CAC">
        <w:lastRenderedPageBreak/>
        <w:t>come to the city within a very short period (Gül &amp; Gül, 2018). This development crucially opened up travel to the middle classes for leisure purposes.</w:t>
      </w:r>
    </w:p>
    <w:p w14:paraId="4943B45B" w14:textId="5C74A01C" w:rsidR="00303CAC" w:rsidRPr="00303CAC" w:rsidRDefault="00303CAC" w:rsidP="00303CAC">
      <w:r w:rsidRPr="00303CAC">
        <w:t xml:space="preserve">The Industrial Revolution, too, brought about more cities, and they lured in a new bourgeois class of people with time to </w:t>
      </w:r>
      <w:r w:rsidR="00BF60CE" w:rsidRPr="00303CAC">
        <w:t>kill and</w:t>
      </w:r>
      <w:r w:rsidRPr="00303CAC">
        <w:t xml:space="preserve"> money to spend. "With the urban settlement of the population, working weeks with weekends and holidays started to emerge as a need associated with other forms of spread created by leisure time that also involved traveling" (</w:t>
      </w:r>
      <w:proofErr w:type="spellStart"/>
      <w:r w:rsidRPr="00303CAC">
        <w:t>cf</w:t>
      </w:r>
      <w:proofErr w:type="spellEnd"/>
      <w:r w:rsidRPr="00303CAC">
        <w:t xml:space="preserve"> Rodrigues et al., 2044). This transformation as such enables tourism in resort and city tourism like in coastal towns, spa resorts and cities (Gül &amp; Gül, 2018).</w:t>
      </w:r>
    </w:p>
    <w:p w14:paraId="456AEBFD" w14:textId="77777777" w:rsidR="00303CAC" w:rsidRPr="00303CAC" w:rsidRDefault="00303CAC" w:rsidP="00303CAC">
      <w:r w:rsidRPr="00303CAC">
        <w:t>The rapid development of railway and steam shipping system also had positive correlation with the construction of travel infrastructure such as tourist building, hotels and conference place etc., there was a large number of tourists by a visit to some scenic spot (Xie, 2015). This transformation enabled mass tourism, an activity that hitherto only the wealthy could afford. Becoming more readily available travel formations of mid-20th-century mass culture also enabled all classes to take a holiday, democratization tourism as we know it.</w:t>
      </w:r>
    </w:p>
    <w:p w14:paraId="14BF52E0" w14:textId="77777777" w:rsidR="00BA1B7F" w:rsidRPr="00BA1B7F" w:rsidRDefault="00BA1B7F" w:rsidP="00BA1B7F">
      <w:pPr>
        <w:pStyle w:val="Heading1"/>
      </w:pPr>
      <w:r w:rsidRPr="00BA1B7F">
        <w:t>References</w:t>
      </w:r>
    </w:p>
    <w:p w14:paraId="54BBABDD" w14:textId="07BC19B7" w:rsidR="00BA1B7F" w:rsidRPr="00BA1B7F" w:rsidRDefault="00BA1B7F" w:rsidP="00BA1B7F">
      <w:r w:rsidRPr="00BA1B7F">
        <w:t xml:space="preserve">Gül, M., &amp; Gül, K. (2018). The effect of fourth industrial revolution on tourism. </w:t>
      </w:r>
      <w:r w:rsidRPr="00BA1B7F">
        <w:rPr>
          <w:i/>
          <w:iCs/>
        </w:rPr>
        <w:t>Journal of Tourism and Services, 9</w:t>
      </w:r>
      <w:r w:rsidRPr="00BA1B7F">
        <w:t xml:space="preserve">(17), 1-10. </w:t>
      </w:r>
    </w:p>
    <w:p w14:paraId="3EBD1FD1" w14:textId="51A6D166" w:rsidR="00BA1B7F" w:rsidRPr="00BA1B7F" w:rsidRDefault="00BA1B7F" w:rsidP="00BA1B7F">
      <w:r w:rsidRPr="00BA1B7F">
        <w:t xml:space="preserve">Rodrigues, V. (2024). The implications of Industry 4.0 for the tourism sector. </w:t>
      </w:r>
      <w:r w:rsidRPr="00BA1B7F">
        <w:rPr>
          <w:i/>
          <w:iCs/>
        </w:rPr>
        <w:t>Journal of Tourism Research, 12</w:t>
      </w:r>
      <w:r w:rsidRPr="00BA1B7F">
        <w:t xml:space="preserve">(1), 45-59. </w:t>
      </w:r>
    </w:p>
    <w:p w14:paraId="787A694B" w14:textId="15113EE7" w:rsidR="00BA1B7F" w:rsidRPr="00BA1B7F" w:rsidRDefault="00BA1B7F" w:rsidP="00BA1B7F">
      <w:r w:rsidRPr="00BA1B7F">
        <w:t xml:space="preserve">Towner, J. (1985). The Grand Tour: A key phase in the history of tourism. </w:t>
      </w:r>
      <w:r w:rsidRPr="00BA1B7F">
        <w:rPr>
          <w:i/>
          <w:iCs/>
        </w:rPr>
        <w:t>Annals of Tourism Research, 12</w:t>
      </w:r>
      <w:r w:rsidRPr="00BA1B7F">
        <w:t xml:space="preserve">(3), 297-333. </w:t>
      </w:r>
    </w:p>
    <w:p w14:paraId="0B265052" w14:textId="77777777" w:rsidR="00BA1B7F" w:rsidRPr="00BA1B7F" w:rsidRDefault="00BA1B7F" w:rsidP="00BA1B7F">
      <w:r w:rsidRPr="00BA1B7F">
        <w:t xml:space="preserve">Xie, P. F. (2015). </w:t>
      </w:r>
      <w:r w:rsidRPr="00BA1B7F">
        <w:rPr>
          <w:i/>
          <w:iCs/>
        </w:rPr>
        <w:t>Industrial heritage tourism</w:t>
      </w:r>
      <w:r w:rsidRPr="00BA1B7F">
        <w:t>. Channel View Publications.</w:t>
      </w:r>
    </w:p>
    <w:p w14:paraId="57E406D2" w14:textId="77777777" w:rsidR="00BA1B7F" w:rsidRPr="00BA1B7F" w:rsidRDefault="00BA1B7F" w:rsidP="00BA1B7F">
      <w:proofErr w:type="spellStart"/>
      <w:r w:rsidRPr="00BA1B7F">
        <w:t>Zuelow</w:t>
      </w:r>
      <w:proofErr w:type="spellEnd"/>
      <w:r w:rsidRPr="00BA1B7F">
        <w:t xml:space="preserve">, E. G. E. (2015). </w:t>
      </w:r>
      <w:r w:rsidRPr="00BA1B7F">
        <w:rPr>
          <w:i/>
          <w:iCs/>
        </w:rPr>
        <w:t>A history of modern tourism</w:t>
      </w:r>
      <w:r w:rsidRPr="00BA1B7F">
        <w:t>. Palgrave Macmillan.</w:t>
      </w:r>
    </w:p>
    <w:p w14:paraId="6133CF1D" w14:textId="77777777" w:rsidR="006120ED" w:rsidRDefault="006120ED" w:rsidP="006120ED"/>
    <w:sectPr w:rsidR="006120E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85215" w14:textId="77777777" w:rsidR="001725F6" w:rsidRDefault="001725F6" w:rsidP="00CD60D4">
      <w:pPr>
        <w:spacing w:after="0" w:line="240" w:lineRule="auto"/>
      </w:pPr>
      <w:r>
        <w:separator/>
      </w:r>
    </w:p>
  </w:endnote>
  <w:endnote w:type="continuationSeparator" w:id="0">
    <w:p w14:paraId="03F3DDDB" w14:textId="77777777" w:rsidR="001725F6" w:rsidRDefault="001725F6"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EA08B" w14:textId="77777777" w:rsidR="001725F6" w:rsidRDefault="001725F6" w:rsidP="00CD60D4">
      <w:pPr>
        <w:spacing w:after="0" w:line="240" w:lineRule="auto"/>
      </w:pPr>
      <w:r>
        <w:separator/>
      </w:r>
    </w:p>
  </w:footnote>
  <w:footnote w:type="continuationSeparator" w:id="0">
    <w:p w14:paraId="72BEB334" w14:textId="77777777" w:rsidR="001725F6" w:rsidRDefault="001725F6" w:rsidP="00CD60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101046"/>
    <w:rsid w:val="0012236F"/>
    <w:rsid w:val="00146E03"/>
    <w:rsid w:val="001725F6"/>
    <w:rsid w:val="001906EE"/>
    <w:rsid w:val="001F649D"/>
    <w:rsid w:val="0029331F"/>
    <w:rsid w:val="00303CAC"/>
    <w:rsid w:val="00482FAD"/>
    <w:rsid w:val="006120ED"/>
    <w:rsid w:val="00632602"/>
    <w:rsid w:val="00715F39"/>
    <w:rsid w:val="007D3A36"/>
    <w:rsid w:val="007E6DFE"/>
    <w:rsid w:val="00893DEB"/>
    <w:rsid w:val="008A39DF"/>
    <w:rsid w:val="008E31B0"/>
    <w:rsid w:val="009B004C"/>
    <w:rsid w:val="00AD150C"/>
    <w:rsid w:val="00B70FBD"/>
    <w:rsid w:val="00B84EAD"/>
    <w:rsid w:val="00BA1B7F"/>
    <w:rsid w:val="00BF60CE"/>
    <w:rsid w:val="00CD60D4"/>
    <w:rsid w:val="00D92B1D"/>
    <w:rsid w:val="00E10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3676</Characters>
  <Application>Microsoft Office Word</Application>
  <DocSecurity>0</DocSecurity>
  <Lines>30</Lines>
  <Paragraphs>8</Paragraphs>
  <ScaleCrop>false</ScaleCrop>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2025-09-29T21:17:00Z</dcterms:modified>
</cp:coreProperties>
</file>