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751CC" w14:textId="6A109DB8" w:rsidR="00343D41" w:rsidRPr="00132745" w:rsidRDefault="00343D41" w:rsidP="00343D41">
      <w:pPr>
        <w:pStyle w:val="Title"/>
        <w:rPr>
          <w:b/>
          <w:bCs/>
          <w:sz w:val="96"/>
          <w:szCs w:val="96"/>
          <w:u w:val="single"/>
          <w:lang w:val="en-US"/>
        </w:rPr>
      </w:pPr>
      <w:r w:rsidRPr="00132745">
        <w:rPr>
          <w:b/>
          <w:bCs/>
          <w:sz w:val="96"/>
          <w:szCs w:val="96"/>
          <w:u w:val="single"/>
          <w:lang w:val="en-US"/>
        </w:rPr>
        <w:t xml:space="preserve">Cultural Heritage Management </w:t>
      </w:r>
    </w:p>
    <w:p w14:paraId="554F4DA8" w14:textId="77777777" w:rsidR="00132745" w:rsidRDefault="00132745" w:rsidP="00343D41">
      <w:pPr>
        <w:pStyle w:val="Title"/>
        <w:rPr>
          <w:sz w:val="96"/>
          <w:szCs w:val="96"/>
          <w:lang w:val="en-US"/>
        </w:rPr>
      </w:pPr>
    </w:p>
    <w:p w14:paraId="3309BF06" w14:textId="69615037" w:rsidR="00343D41" w:rsidRPr="00132745" w:rsidRDefault="00343D41" w:rsidP="00343D41">
      <w:pPr>
        <w:pStyle w:val="Title"/>
        <w:rPr>
          <w:sz w:val="96"/>
          <w:szCs w:val="96"/>
          <w:u w:val="single"/>
          <w:lang w:val="en-US"/>
        </w:rPr>
      </w:pPr>
      <w:r w:rsidRPr="00132745">
        <w:rPr>
          <w:sz w:val="96"/>
          <w:szCs w:val="96"/>
          <w:u w:val="single"/>
          <w:lang w:val="en-US"/>
        </w:rPr>
        <w:t>Assignment 10</w:t>
      </w:r>
    </w:p>
    <w:p w14:paraId="61FE070C" w14:textId="77777777" w:rsidR="00132745" w:rsidRDefault="00132745" w:rsidP="00343D41">
      <w:pPr>
        <w:rPr>
          <w:rStyle w:val="Emphasis"/>
          <w:sz w:val="44"/>
          <w:szCs w:val="44"/>
        </w:rPr>
      </w:pPr>
    </w:p>
    <w:p w14:paraId="40ED1542" w14:textId="28E37474" w:rsidR="00897B90" w:rsidRPr="00132745" w:rsidRDefault="00043CF0" w:rsidP="00343D41">
      <w:pPr>
        <w:rPr>
          <w:rStyle w:val="Emphasis"/>
          <w:sz w:val="44"/>
          <w:szCs w:val="44"/>
        </w:rPr>
      </w:pPr>
      <w:r w:rsidRPr="00132745">
        <w:rPr>
          <w:rStyle w:val="Emphasis"/>
          <w:sz w:val="44"/>
          <w:szCs w:val="44"/>
        </w:rPr>
        <w:t>Submitted by- Jashanpree</w:t>
      </w:r>
      <w:r w:rsidR="00361731" w:rsidRPr="00132745">
        <w:rPr>
          <w:rStyle w:val="Emphasis"/>
          <w:sz w:val="44"/>
          <w:szCs w:val="44"/>
        </w:rPr>
        <w:t>t Singh</w:t>
      </w:r>
      <w:r w:rsidR="00897B90" w:rsidRPr="00132745">
        <w:rPr>
          <w:rStyle w:val="Emphasis"/>
          <w:sz w:val="44"/>
          <w:szCs w:val="44"/>
        </w:rPr>
        <w:br w:type="page"/>
      </w:r>
    </w:p>
    <w:p w14:paraId="51C5EA43" w14:textId="77777777" w:rsidR="00440258" w:rsidRPr="00343D41" w:rsidRDefault="00440258" w:rsidP="00343D41">
      <w:pPr>
        <w:rPr>
          <w:rStyle w:val="Emphasis"/>
        </w:rPr>
      </w:pPr>
    </w:p>
    <w:p w14:paraId="596A87F6" w14:textId="3CD7E15A" w:rsidR="00250A07" w:rsidRPr="00E813DE" w:rsidRDefault="00250A07" w:rsidP="00FC1D16">
      <w:pPr>
        <w:pStyle w:val="Heading1"/>
        <w:rPr>
          <w:u w:val="single"/>
          <w:lang w:val="en-US"/>
        </w:rPr>
      </w:pPr>
      <w:r w:rsidRPr="00E813DE">
        <w:rPr>
          <w:u w:val="single"/>
          <w:lang w:val="en-US"/>
        </w:rPr>
        <w:t>1- Define the following terms:</w:t>
      </w:r>
    </w:p>
    <w:p w14:paraId="2A1004C9" w14:textId="66EEBB89" w:rsidR="00616582" w:rsidRPr="00817ACD" w:rsidRDefault="00616582" w:rsidP="00817ACD">
      <w:pPr>
        <w:spacing w:line="480" w:lineRule="auto"/>
        <w:rPr>
          <w:rFonts w:ascii="Times New Roman" w:hAnsi="Times New Roman" w:cs="Times New Roman"/>
          <w:b/>
          <w:bCs/>
        </w:rPr>
      </w:pPr>
    </w:p>
    <w:p w14:paraId="439450B0" w14:textId="77777777" w:rsidR="00616582" w:rsidRPr="00817ACD" w:rsidRDefault="00616582" w:rsidP="00E813DE">
      <w:pPr>
        <w:pStyle w:val="Heading2"/>
        <w:numPr>
          <w:ilvl w:val="0"/>
          <w:numId w:val="7"/>
        </w:numPr>
      </w:pPr>
      <w:r w:rsidRPr="00817ACD">
        <w:t>Stakeholder</w:t>
      </w:r>
    </w:p>
    <w:p w14:paraId="2BE83639" w14:textId="77777777" w:rsidR="00616582" w:rsidRPr="00817ACD" w:rsidRDefault="00616582" w:rsidP="00817ACD">
      <w:pPr>
        <w:spacing w:line="480" w:lineRule="auto"/>
        <w:rPr>
          <w:rFonts w:ascii="Times New Roman" w:hAnsi="Times New Roman" w:cs="Times New Roman"/>
        </w:rPr>
      </w:pPr>
      <w:r w:rsidRPr="00817ACD">
        <w:rPr>
          <w:rFonts w:ascii="Times New Roman" w:hAnsi="Times New Roman" w:cs="Times New Roman"/>
        </w:rPr>
        <w:t xml:space="preserve">A </w:t>
      </w:r>
      <w:r w:rsidRPr="00817ACD">
        <w:rPr>
          <w:rFonts w:ascii="Times New Roman" w:hAnsi="Times New Roman" w:cs="Times New Roman"/>
          <w:b/>
          <w:bCs/>
        </w:rPr>
        <w:t>stakeholder</w:t>
      </w:r>
      <w:r w:rsidRPr="00817ACD">
        <w:rPr>
          <w:rFonts w:ascii="Times New Roman" w:hAnsi="Times New Roman" w:cs="Times New Roman"/>
        </w:rPr>
        <w:t xml:space="preserve"> is any individual, group, or organization that has an interest in, is affected by, or can influence the planning, conservation, management, or use of a cultural or natural heritage site. Stakeholders may have different levels of involvement and different interests, but each plays a role in ensuring that heritage resources are protected and managed sustainably. In heritage management, understanding stakeholders is essential because the decisions made about a heritage site often affect many different people.</w:t>
      </w:r>
    </w:p>
    <w:p w14:paraId="0674EAB9" w14:textId="77777777" w:rsidR="00616582" w:rsidRPr="00817ACD" w:rsidRDefault="00616582" w:rsidP="00817ACD">
      <w:pPr>
        <w:spacing w:line="480" w:lineRule="auto"/>
        <w:rPr>
          <w:rFonts w:ascii="Times New Roman" w:hAnsi="Times New Roman" w:cs="Times New Roman"/>
        </w:rPr>
      </w:pPr>
      <w:r w:rsidRPr="00817ACD">
        <w:rPr>
          <w:rFonts w:ascii="Times New Roman" w:hAnsi="Times New Roman" w:cs="Times New Roman"/>
        </w:rPr>
        <w:t xml:space="preserve">Stakeholders can be </w:t>
      </w:r>
      <w:r w:rsidRPr="00817ACD">
        <w:rPr>
          <w:rFonts w:ascii="Times New Roman" w:hAnsi="Times New Roman" w:cs="Times New Roman"/>
          <w:b/>
          <w:bCs/>
        </w:rPr>
        <w:t>internal</w:t>
      </w:r>
      <w:r w:rsidRPr="00817ACD">
        <w:rPr>
          <w:rFonts w:ascii="Times New Roman" w:hAnsi="Times New Roman" w:cs="Times New Roman"/>
        </w:rPr>
        <w:t xml:space="preserve"> or </w:t>
      </w:r>
      <w:r w:rsidRPr="00817ACD">
        <w:rPr>
          <w:rFonts w:ascii="Times New Roman" w:hAnsi="Times New Roman" w:cs="Times New Roman"/>
          <w:b/>
          <w:bCs/>
        </w:rPr>
        <w:t>external</w:t>
      </w:r>
      <w:r w:rsidRPr="00817ACD">
        <w:rPr>
          <w:rFonts w:ascii="Times New Roman" w:hAnsi="Times New Roman" w:cs="Times New Roman"/>
        </w:rPr>
        <w:t>. Internal stakeholders are directly involved in managing or operating a heritage site. These include government departments, heritage managers, archaeologists, conservation experts, museum staff, and site administrators. They are responsible for protecting the site's historical, cultural, and physical values while ensuring compliance with legal and conservation standards.</w:t>
      </w:r>
    </w:p>
    <w:p w14:paraId="4E5D6FA8" w14:textId="77777777" w:rsidR="00616582" w:rsidRPr="00817ACD" w:rsidRDefault="00616582" w:rsidP="00817ACD">
      <w:pPr>
        <w:spacing w:line="480" w:lineRule="auto"/>
        <w:rPr>
          <w:rFonts w:ascii="Times New Roman" w:hAnsi="Times New Roman" w:cs="Times New Roman"/>
        </w:rPr>
      </w:pPr>
      <w:r w:rsidRPr="00817ACD">
        <w:rPr>
          <w:rFonts w:ascii="Times New Roman" w:hAnsi="Times New Roman" w:cs="Times New Roman"/>
        </w:rPr>
        <w:t>External stakeholders are individuals or groups who may not directly manage the site but are affected by it or have an interest in its future. These include local communities, Indigenous peoples, tourists, researchers, educational institutions, non-governmental organizations (NGOs), local businesses, travel agencies, and the media. Although their roles differ, their opinions and actions can significantly influence the success of heritage conservation.</w:t>
      </w:r>
    </w:p>
    <w:p w14:paraId="71915F90" w14:textId="77777777" w:rsidR="00616582" w:rsidRPr="00817ACD" w:rsidRDefault="00616582" w:rsidP="00817ACD">
      <w:pPr>
        <w:spacing w:line="480" w:lineRule="auto"/>
        <w:rPr>
          <w:rFonts w:ascii="Times New Roman" w:hAnsi="Times New Roman" w:cs="Times New Roman"/>
        </w:rPr>
      </w:pPr>
      <w:r w:rsidRPr="00817ACD">
        <w:rPr>
          <w:rFonts w:ascii="Times New Roman" w:hAnsi="Times New Roman" w:cs="Times New Roman"/>
        </w:rPr>
        <w:t xml:space="preserve">Different stakeholders often have different priorities. For example, conservation professionals may focus on preserving the authenticity and physical condition of a monument. Local businesses may be more interested in increasing tourism because it creates employment and economic opportunities. </w:t>
      </w:r>
      <w:proofErr w:type="gramStart"/>
      <w:r w:rsidRPr="00817ACD">
        <w:rPr>
          <w:rFonts w:ascii="Times New Roman" w:hAnsi="Times New Roman" w:cs="Times New Roman"/>
        </w:rPr>
        <w:t>Local residents</w:t>
      </w:r>
      <w:proofErr w:type="gramEnd"/>
      <w:r w:rsidRPr="00817ACD">
        <w:rPr>
          <w:rFonts w:ascii="Times New Roman" w:hAnsi="Times New Roman" w:cs="Times New Roman"/>
        </w:rPr>
        <w:t xml:space="preserve"> may want access to traditional cultural spaces or </w:t>
      </w:r>
      <w:r w:rsidRPr="00817ACD">
        <w:rPr>
          <w:rFonts w:ascii="Times New Roman" w:hAnsi="Times New Roman" w:cs="Times New Roman"/>
        </w:rPr>
        <w:lastRenderedPageBreak/>
        <w:t>protection from excessive tourism. Governments may aim to balance heritage conservation with national development goals. Since these interests can sometimes conflict, effective heritage management requires dialogue, cooperation, and compromise among stakeholders.</w:t>
      </w:r>
    </w:p>
    <w:p w14:paraId="710C07DA" w14:textId="4945C2FE" w:rsidR="00616582" w:rsidRPr="00817ACD" w:rsidRDefault="00616582" w:rsidP="00817ACD">
      <w:pPr>
        <w:spacing w:line="480" w:lineRule="auto"/>
        <w:rPr>
          <w:rFonts w:ascii="Times New Roman" w:hAnsi="Times New Roman" w:cs="Times New Roman"/>
        </w:rPr>
      </w:pPr>
      <w:r w:rsidRPr="00817ACD">
        <w:rPr>
          <w:rFonts w:ascii="Times New Roman" w:hAnsi="Times New Roman" w:cs="Times New Roman"/>
        </w:rPr>
        <w:t xml:space="preserve">Stakeholder participation has become increasingly important in modern heritage management. Earlier conservation practices were largely expert-driven, where decisions were made mainly by archaeologists and government officials. Today, international organizations encourage involving a broader range of stakeholders in planning and decision-making. Public consultation, community meetings, workshops, and collaborative management practices help ensure that different viewpoints are considered. </w:t>
      </w:r>
    </w:p>
    <w:p w14:paraId="75962FCD" w14:textId="77777777" w:rsidR="00616582" w:rsidRPr="00817ACD" w:rsidRDefault="00616582" w:rsidP="00817ACD">
      <w:pPr>
        <w:spacing w:line="480" w:lineRule="auto"/>
        <w:rPr>
          <w:rFonts w:ascii="Times New Roman" w:hAnsi="Times New Roman" w:cs="Times New Roman"/>
        </w:rPr>
      </w:pPr>
      <w:r w:rsidRPr="00817ACD">
        <w:rPr>
          <w:rFonts w:ascii="Times New Roman" w:hAnsi="Times New Roman" w:cs="Times New Roman"/>
        </w:rPr>
        <w:t xml:space="preserve">A practical example is the management of the </w:t>
      </w:r>
      <w:r w:rsidRPr="00817ACD">
        <w:rPr>
          <w:rFonts w:ascii="Times New Roman" w:hAnsi="Times New Roman" w:cs="Times New Roman"/>
          <w:b/>
          <w:bCs/>
        </w:rPr>
        <w:t>Taj Mahal</w:t>
      </w:r>
      <w:r w:rsidRPr="00817ACD">
        <w:rPr>
          <w:rFonts w:ascii="Times New Roman" w:hAnsi="Times New Roman" w:cs="Times New Roman"/>
        </w:rPr>
        <w:t xml:space="preserve">. Stakeholders include the Government of India, the Archaeological Survey of India, </w:t>
      </w:r>
      <w:proofErr w:type="gramStart"/>
      <w:r w:rsidRPr="00817ACD">
        <w:rPr>
          <w:rFonts w:ascii="Times New Roman" w:hAnsi="Times New Roman" w:cs="Times New Roman"/>
        </w:rPr>
        <w:t>local residents</w:t>
      </w:r>
      <w:proofErr w:type="gramEnd"/>
      <w:r w:rsidRPr="00817ACD">
        <w:rPr>
          <w:rFonts w:ascii="Times New Roman" w:hAnsi="Times New Roman" w:cs="Times New Roman"/>
        </w:rPr>
        <w:t>, tourism businesses, environmental organizations, visitors, historians, and international bodies such as UNESCO. The government and conservation experts focus on preserving the monument from pollution and structural damage, while local businesses depend on tourism for their income. Residents are concerned about employment opportunities and environmental regulations. Successful management of the Taj Mahal requires balancing these varied interests without compromising the monument's Outstanding Universal Value.</w:t>
      </w:r>
    </w:p>
    <w:p w14:paraId="1DB4C42F" w14:textId="77777777" w:rsidR="00616582" w:rsidRPr="00817ACD" w:rsidRDefault="00616582" w:rsidP="00817ACD">
      <w:pPr>
        <w:spacing w:line="480" w:lineRule="auto"/>
        <w:rPr>
          <w:rFonts w:ascii="Times New Roman" w:hAnsi="Times New Roman" w:cs="Times New Roman"/>
        </w:rPr>
      </w:pPr>
      <w:r w:rsidRPr="00817ACD">
        <w:rPr>
          <w:rFonts w:ascii="Times New Roman" w:hAnsi="Times New Roman" w:cs="Times New Roman"/>
        </w:rPr>
        <w:t>In conclusion, stakeholders are essential partners in heritage conservation. Their participation helps ensure that heritage sites are preserved not only for their historical and cultural significance but also for the social, educational, and economic benefits they provide. A well-managed heritage site recognizes the interests of all stakeholders and encourages cooperation among them to achieve sustainable conservation.</w:t>
      </w:r>
    </w:p>
    <w:p w14:paraId="3AD70A87" w14:textId="4D92308A" w:rsidR="00616582" w:rsidRPr="00817ACD" w:rsidRDefault="00616582" w:rsidP="00817ACD">
      <w:pPr>
        <w:spacing w:line="480" w:lineRule="auto"/>
        <w:rPr>
          <w:rFonts w:ascii="Times New Roman" w:hAnsi="Times New Roman" w:cs="Times New Roman"/>
          <w:b/>
          <w:bCs/>
        </w:rPr>
      </w:pPr>
      <w:r w:rsidRPr="00817ACD">
        <w:rPr>
          <w:rFonts w:ascii="Times New Roman" w:hAnsi="Times New Roman" w:cs="Times New Roman"/>
          <w:b/>
          <w:bCs/>
        </w:rPr>
        <w:t xml:space="preserve">References </w:t>
      </w:r>
    </w:p>
    <w:p w14:paraId="66BBB382" w14:textId="77777777" w:rsidR="00616582" w:rsidRPr="00817ACD" w:rsidRDefault="00616582" w:rsidP="00817ACD">
      <w:pPr>
        <w:numPr>
          <w:ilvl w:val="0"/>
          <w:numId w:val="2"/>
        </w:numPr>
        <w:spacing w:line="480" w:lineRule="auto"/>
        <w:rPr>
          <w:rFonts w:ascii="Times New Roman" w:hAnsi="Times New Roman" w:cs="Times New Roman"/>
        </w:rPr>
      </w:pPr>
      <w:r w:rsidRPr="00817ACD">
        <w:rPr>
          <w:rFonts w:ascii="Times New Roman" w:hAnsi="Times New Roman" w:cs="Times New Roman"/>
        </w:rPr>
        <w:lastRenderedPageBreak/>
        <w:t xml:space="preserve">UNESCO. (2023). </w:t>
      </w:r>
      <w:r w:rsidRPr="00817ACD">
        <w:rPr>
          <w:rFonts w:ascii="Times New Roman" w:hAnsi="Times New Roman" w:cs="Times New Roman"/>
          <w:i/>
          <w:iCs/>
        </w:rPr>
        <w:t>Managing Cultural World Heritage</w:t>
      </w:r>
      <w:r w:rsidRPr="00817ACD">
        <w:rPr>
          <w:rFonts w:ascii="Times New Roman" w:hAnsi="Times New Roman" w:cs="Times New Roman"/>
        </w:rPr>
        <w:t>. UNESCO World Heritage Centre.</w:t>
      </w:r>
    </w:p>
    <w:p w14:paraId="49E27398" w14:textId="77777777" w:rsidR="00616582" w:rsidRPr="00817ACD" w:rsidRDefault="00616582" w:rsidP="00817ACD">
      <w:pPr>
        <w:numPr>
          <w:ilvl w:val="0"/>
          <w:numId w:val="2"/>
        </w:numPr>
        <w:spacing w:line="480" w:lineRule="auto"/>
        <w:rPr>
          <w:rFonts w:ascii="Times New Roman" w:hAnsi="Times New Roman" w:cs="Times New Roman"/>
        </w:rPr>
      </w:pPr>
      <w:r w:rsidRPr="00817ACD">
        <w:rPr>
          <w:rFonts w:ascii="Times New Roman" w:hAnsi="Times New Roman" w:cs="Times New Roman"/>
        </w:rPr>
        <w:t xml:space="preserve">ICCROM. (2015). </w:t>
      </w:r>
      <w:r w:rsidRPr="00817ACD">
        <w:rPr>
          <w:rFonts w:ascii="Times New Roman" w:hAnsi="Times New Roman" w:cs="Times New Roman"/>
          <w:i/>
          <w:iCs/>
        </w:rPr>
        <w:t>People-Centred Approaches to the Conservation of Cultural Heritage: Living Heritage</w:t>
      </w:r>
      <w:r w:rsidRPr="00817ACD">
        <w:rPr>
          <w:rFonts w:ascii="Times New Roman" w:hAnsi="Times New Roman" w:cs="Times New Roman"/>
        </w:rPr>
        <w:t>.</w:t>
      </w:r>
    </w:p>
    <w:p w14:paraId="0F79613E" w14:textId="77777777" w:rsidR="00616582" w:rsidRPr="00817ACD" w:rsidRDefault="00616582" w:rsidP="00817ACD">
      <w:pPr>
        <w:numPr>
          <w:ilvl w:val="0"/>
          <w:numId w:val="2"/>
        </w:numPr>
        <w:spacing w:line="480" w:lineRule="auto"/>
        <w:rPr>
          <w:rFonts w:ascii="Times New Roman" w:hAnsi="Times New Roman" w:cs="Times New Roman"/>
        </w:rPr>
      </w:pPr>
      <w:r w:rsidRPr="00817ACD">
        <w:rPr>
          <w:rFonts w:ascii="Times New Roman" w:hAnsi="Times New Roman" w:cs="Times New Roman"/>
        </w:rPr>
        <w:t xml:space="preserve">ICOMOS. (1999). </w:t>
      </w:r>
      <w:r w:rsidRPr="00817ACD">
        <w:rPr>
          <w:rFonts w:ascii="Times New Roman" w:hAnsi="Times New Roman" w:cs="Times New Roman"/>
          <w:i/>
          <w:iCs/>
        </w:rPr>
        <w:t>International Cultural Tourism Charter</w:t>
      </w:r>
      <w:r w:rsidRPr="00817ACD">
        <w:rPr>
          <w:rFonts w:ascii="Times New Roman" w:hAnsi="Times New Roman" w:cs="Times New Roman"/>
        </w:rPr>
        <w:t>.</w:t>
      </w:r>
    </w:p>
    <w:p w14:paraId="4EC09588" w14:textId="77777777" w:rsidR="00F24ADA" w:rsidRPr="00817ACD" w:rsidRDefault="00F24ADA" w:rsidP="00E813DE">
      <w:pPr>
        <w:pStyle w:val="Heading2"/>
        <w:numPr>
          <w:ilvl w:val="0"/>
          <w:numId w:val="7"/>
        </w:numPr>
      </w:pPr>
      <w:r w:rsidRPr="00817ACD">
        <w:t>Rights Holder</w:t>
      </w:r>
    </w:p>
    <w:p w14:paraId="4D356A1B" w14:textId="77777777" w:rsidR="00F24ADA" w:rsidRPr="00817ACD" w:rsidRDefault="00F24ADA" w:rsidP="00817ACD">
      <w:pPr>
        <w:spacing w:line="480" w:lineRule="auto"/>
        <w:rPr>
          <w:rFonts w:ascii="Times New Roman" w:hAnsi="Times New Roman" w:cs="Times New Roman"/>
        </w:rPr>
      </w:pPr>
      <w:r w:rsidRPr="00817ACD">
        <w:rPr>
          <w:rFonts w:ascii="Times New Roman" w:hAnsi="Times New Roman" w:cs="Times New Roman"/>
        </w:rPr>
        <w:t xml:space="preserve">A </w:t>
      </w:r>
      <w:r w:rsidRPr="00817ACD">
        <w:rPr>
          <w:rFonts w:ascii="Times New Roman" w:hAnsi="Times New Roman" w:cs="Times New Roman"/>
          <w:b/>
          <w:bCs/>
        </w:rPr>
        <w:t>rights holder</w:t>
      </w:r>
      <w:r w:rsidRPr="00817ACD">
        <w:rPr>
          <w:rFonts w:ascii="Times New Roman" w:hAnsi="Times New Roman" w:cs="Times New Roman"/>
        </w:rPr>
        <w:t xml:space="preserve"> is an individual, community, or group that possesses recognized legal, customary, traditional, or human rights in relation to a heritage site or cultural resource. Unlike a stakeholder, who may simply have an interest in a heritage site, a rights holder has specific rights that must be acknowledged, respected, and protected during heritage planning, conservation, and management. These rights may arise from national laws, international agreements, customary traditions, treaties, or long-standing cultural practices.</w:t>
      </w:r>
    </w:p>
    <w:p w14:paraId="153476A3" w14:textId="6C49F297" w:rsidR="00F24ADA" w:rsidRPr="00817ACD" w:rsidRDefault="00F24ADA" w:rsidP="00817ACD">
      <w:pPr>
        <w:spacing w:line="480" w:lineRule="auto"/>
        <w:rPr>
          <w:rFonts w:ascii="Times New Roman" w:hAnsi="Times New Roman" w:cs="Times New Roman"/>
        </w:rPr>
      </w:pPr>
      <w:r w:rsidRPr="00817ACD">
        <w:rPr>
          <w:rFonts w:ascii="Times New Roman" w:hAnsi="Times New Roman" w:cs="Times New Roman"/>
        </w:rPr>
        <w:t xml:space="preserve">The concept of rights holders has gained increasing importance in heritage management because many heritage sites are closely connected to the identity, traditions, beliefs, and livelihoods of </w:t>
      </w:r>
      <w:proofErr w:type="gramStart"/>
      <w:r w:rsidRPr="00817ACD">
        <w:rPr>
          <w:rFonts w:ascii="Times New Roman" w:hAnsi="Times New Roman" w:cs="Times New Roman"/>
        </w:rPr>
        <w:t>particular communities</w:t>
      </w:r>
      <w:proofErr w:type="gramEnd"/>
      <w:r w:rsidRPr="00817ACD">
        <w:rPr>
          <w:rFonts w:ascii="Times New Roman" w:hAnsi="Times New Roman" w:cs="Times New Roman"/>
        </w:rPr>
        <w:t xml:space="preserve">. Historically, governments and heritage experts often made decisions about heritage conservation without consulting the people who had deep cultural or ancestral ties to the site. </w:t>
      </w:r>
    </w:p>
    <w:p w14:paraId="18B8031D" w14:textId="77777777" w:rsidR="00F24ADA" w:rsidRPr="00817ACD" w:rsidRDefault="00F24ADA" w:rsidP="00817ACD">
      <w:pPr>
        <w:spacing w:line="480" w:lineRule="auto"/>
        <w:rPr>
          <w:rFonts w:ascii="Times New Roman" w:hAnsi="Times New Roman" w:cs="Times New Roman"/>
        </w:rPr>
      </w:pPr>
      <w:r w:rsidRPr="00817ACD">
        <w:rPr>
          <w:rFonts w:ascii="Times New Roman" w:hAnsi="Times New Roman" w:cs="Times New Roman"/>
        </w:rPr>
        <w:t xml:space="preserve">Rights holders can include </w:t>
      </w:r>
      <w:r w:rsidRPr="00817ACD">
        <w:rPr>
          <w:rFonts w:ascii="Times New Roman" w:hAnsi="Times New Roman" w:cs="Times New Roman"/>
          <w:b/>
          <w:bCs/>
        </w:rPr>
        <w:t>Indigenous peoples, local communities, traditional landowners, religious groups, and private property owners</w:t>
      </w:r>
      <w:r w:rsidRPr="00817ACD">
        <w:rPr>
          <w:rFonts w:ascii="Times New Roman" w:hAnsi="Times New Roman" w:cs="Times New Roman"/>
        </w:rPr>
        <w:t xml:space="preserve">. Indigenous communities are among the </w:t>
      </w:r>
      <w:proofErr w:type="gramStart"/>
      <w:r w:rsidRPr="00817ACD">
        <w:rPr>
          <w:rFonts w:ascii="Times New Roman" w:hAnsi="Times New Roman" w:cs="Times New Roman"/>
        </w:rPr>
        <w:t>most commonly recognized</w:t>
      </w:r>
      <w:proofErr w:type="gramEnd"/>
      <w:r w:rsidRPr="00817ACD">
        <w:rPr>
          <w:rFonts w:ascii="Times New Roman" w:hAnsi="Times New Roman" w:cs="Times New Roman"/>
        </w:rPr>
        <w:t xml:space="preserve"> rights holders because many heritage sites represent their ancestral lands, sacred places, languages, customs, and cultural traditions. These communities often possess traditional knowledge that contributes significantly to the conservation and interpretation of heritage.</w:t>
      </w:r>
    </w:p>
    <w:p w14:paraId="665C3657" w14:textId="77777777" w:rsidR="00F24ADA" w:rsidRPr="00817ACD" w:rsidRDefault="00F24ADA" w:rsidP="00817ACD">
      <w:pPr>
        <w:spacing w:line="480" w:lineRule="auto"/>
        <w:rPr>
          <w:rFonts w:ascii="Times New Roman" w:hAnsi="Times New Roman" w:cs="Times New Roman"/>
        </w:rPr>
      </w:pPr>
      <w:r w:rsidRPr="00817ACD">
        <w:rPr>
          <w:rFonts w:ascii="Times New Roman" w:hAnsi="Times New Roman" w:cs="Times New Roman"/>
        </w:rPr>
        <w:lastRenderedPageBreak/>
        <w:t>The rights of rights holders may include the right to own or use heritage resources, practice religious or cultural ceremonies, access sacred sites, protect traditional knowledge, participate in decision-making, and benefit from tourism or economic activities associated with the heritage site. International human rights principles increasingly support these rights, emphasizing that conservation should not undermine the dignity, identity, or cultural practices of communities connected to heritage.</w:t>
      </w:r>
    </w:p>
    <w:p w14:paraId="7A9D9A64" w14:textId="77777777" w:rsidR="00F24ADA" w:rsidRPr="00817ACD" w:rsidRDefault="00F24ADA" w:rsidP="00817ACD">
      <w:pPr>
        <w:spacing w:line="480" w:lineRule="auto"/>
        <w:rPr>
          <w:rFonts w:ascii="Times New Roman" w:hAnsi="Times New Roman" w:cs="Times New Roman"/>
        </w:rPr>
      </w:pPr>
      <w:r w:rsidRPr="00817ACD">
        <w:rPr>
          <w:rFonts w:ascii="Times New Roman" w:hAnsi="Times New Roman" w:cs="Times New Roman"/>
        </w:rPr>
        <w:t xml:space="preserve">A key difference between </w:t>
      </w:r>
      <w:r w:rsidRPr="00817ACD">
        <w:rPr>
          <w:rFonts w:ascii="Times New Roman" w:hAnsi="Times New Roman" w:cs="Times New Roman"/>
          <w:b/>
          <w:bCs/>
        </w:rPr>
        <w:t>stakeholders</w:t>
      </w:r>
      <w:r w:rsidRPr="00817ACD">
        <w:rPr>
          <w:rFonts w:ascii="Times New Roman" w:hAnsi="Times New Roman" w:cs="Times New Roman"/>
        </w:rPr>
        <w:t xml:space="preserve"> and </w:t>
      </w:r>
      <w:r w:rsidRPr="00817ACD">
        <w:rPr>
          <w:rFonts w:ascii="Times New Roman" w:hAnsi="Times New Roman" w:cs="Times New Roman"/>
          <w:b/>
          <w:bCs/>
        </w:rPr>
        <w:t>rights holders</w:t>
      </w:r>
      <w:r w:rsidRPr="00817ACD">
        <w:rPr>
          <w:rFonts w:ascii="Times New Roman" w:hAnsi="Times New Roman" w:cs="Times New Roman"/>
        </w:rPr>
        <w:t xml:space="preserve"> is that </w:t>
      </w:r>
      <w:r w:rsidRPr="00817ACD">
        <w:rPr>
          <w:rFonts w:ascii="Times New Roman" w:hAnsi="Times New Roman" w:cs="Times New Roman"/>
          <w:b/>
          <w:bCs/>
        </w:rPr>
        <w:t>all rights holders are stakeholders, but not all stakeholders are rights holders</w:t>
      </w:r>
      <w:r w:rsidRPr="00817ACD">
        <w:rPr>
          <w:rFonts w:ascii="Times New Roman" w:hAnsi="Times New Roman" w:cs="Times New Roman"/>
        </w:rPr>
        <w:t>. For example, tourists, researchers, travel agencies, and conservation organizations are stakeholders because they have an interest in the heritage site. However, they generally do not possess legal or cultural rights over the site. In contrast, an Indigenous community whose ancestors created or protected the site is both a stakeholder and a rights holder because it has recognized cultural and historical rights that must be respected.</w:t>
      </w:r>
    </w:p>
    <w:p w14:paraId="0B38F906" w14:textId="77777777" w:rsidR="00F24ADA" w:rsidRPr="00817ACD" w:rsidRDefault="00F24ADA" w:rsidP="00817ACD">
      <w:pPr>
        <w:spacing w:line="480" w:lineRule="auto"/>
        <w:rPr>
          <w:rFonts w:ascii="Times New Roman" w:hAnsi="Times New Roman" w:cs="Times New Roman"/>
        </w:rPr>
      </w:pPr>
      <w:r w:rsidRPr="00817ACD">
        <w:rPr>
          <w:rFonts w:ascii="Times New Roman" w:hAnsi="Times New Roman" w:cs="Times New Roman"/>
        </w:rPr>
        <w:t>For example, consider the management of a sacred temple used by a local community for religious ceremonies. Government authorities, tourists, conservation experts, and nearby businesses are stakeholders because they are affected by or involved in the site's management. However, the local religious community that has traditionally worshipped at the temple for generations is a rights holder because it has cultural and religious rights related to the site. Management decisions, such as restricting access or changing traditional practices, should therefore involve consultation with this community.</w:t>
      </w:r>
    </w:p>
    <w:p w14:paraId="23B6170D" w14:textId="77777777" w:rsidR="00F24ADA" w:rsidRPr="00817ACD" w:rsidRDefault="00F24ADA" w:rsidP="00817ACD">
      <w:pPr>
        <w:spacing w:line="480" w:lineRule="auto"/>
        <w:rPr>
          <w:rFonts w:ascii="Times New Roman" w:hAnsi="Times New Roman" w:cs="Times New Roman"/>
        </w:rPr>
      </w:pPr>
      <w:r w:rsidRPr="00817ACD">
        <w:rPr>
          <w:rFonts w:ascii="Times New Roman" w:hAnsi="Times New Roman" w:cs="Times New Roman"/>
        </w:rPr>
        <w:t xml:space="preserve">Recognizing rights holders also supports the principles of </w:t>
      </w:r>
      <w:r w:rsidRPr="00817ACD">
        <w:rPr>
          <w:rFonts w:ascii="Times New Roman" w:hAnsi="Times New Roman" w:cs="Times New Roman"/>
          <w:b/>
          <w:bCs/>
        </w:rPr>
        <w:t>people-</w:t>
      </w:r>
      <w:proofErr w:type="spellStart"/>
      <w:r w:rsidRPr="00817ACD">
        <w:rPr>
          <w:rFonts w:ascii="Times New Roman" w:hAnsi="Times New Roman" w:cs="Times New Roman"/>
          <w:b/>
          <w:bCs/>
        </w:rPr>
        <w:t>centered</w:t>
      </w:r>
      <w:proofErr w:type="spellEnd"/>
      <w:r w:rsidRPr="00817ACD">
        <w:rPr>
          <w:rFonts w:ascii="Times New Roman" w:hAnsi="Times New Roman" w:cs="Times New Roman"/>
          <w:b/>
          <w:bCs/>
        </w:rPr>
        <w:t xml:space="preserve"> heritage management</w:t>
      </w:r>
      <w:r w:rsidRPr="00817ACD">
        <w:rPr>
          <w:rFonts w:ascii="Times New Roman" w:hAnsi="Times New Roman" w:cs="Times New Roman"/>
        </w:rPr>
        <w:t xml:space="preserve">. When communities are treated as partners rather than simply beneficiaries, heritage conservation becomes more inclusive, socially just, and sustainable. Their </w:t>
      </w:r>
      <w:r w:rsidRPr="00817ACD">
        <w:rPr>
          <w:rFonts w:ascii="Times New Roman" w:hAnsi="Times New Roman" w:cs="Times New Roman"/>
        </w:rPr>
        <w:lastRenderedPageBreak/>
        <w:t>knowledge, traditions, and active participation strengthen both the protection of heritage and the well-being of the people connected to it.</w:t>
      </w:r>
    </w:p>
    <w:p w14:paraId="1B9F0639" w14:textId="77777777" w:rsidR="00F24ADA" w:rsidRPr="00817ACD" w:rsidRDefault="00F24ADA" w:rsidP="00817ACD">
      <w:pPr>
        <w:spacing w:line="480" w:lineRule="auto"/>
        <w:rPr>
          <w:rFonts w:ascii="Times New Roman" w:hAnsi="Times New Roman" w:cs="Times New Roman"/>
        </w:rPr>
      </w:pPr>
      <w:r w:rsidRPr="00817ACD">
        <w:rPr>
          <w:rFonts w:ascii="Times New Roman" w:hAnsi="Times New Roman" w:cs="Times New Roman"/>
        </w:rPr>
        <w:t>In conclusion, rights holders occupy a unique position in heritage management because they possess recognized rights rather than merely interests. Respecting these rights promotes fairness, protects cultural identity, reduces conflicts, and ensures that heritage conservation benefits both present and future generations.</w:t>
      </w:r>
    </w:p>
    <w:p w14:paraId="3EBE6A89" w14:textId="64E97C14" w:rsidR="00F24ADA" w:rsidRPr="00817ACD" w:rsidRDefault="00F24ADA" w:rsidP="00817ACD">
      <w:pPr>
        <w:spacing w:line="480" w:lineRule="auto"/>
        <w:rPr>
          <w:rFonts w:ascii="Times New Roman" w:hAnsi="Times New Roman" w:cs="Times New Roman"/>
          <w:b/>
          <w:bCs/>
        </w:rPr>
      </w:pPr>
      <w:r w:rsidRPr="00817ACD">
        <w:rPr>
          <w:rFonts w:ascii="Times New Roman" w:hAnsi="Times New Roman" w:cs="Times New Roman"/>
          <w:b/>
          <w:bCs/>
        </w:rPr>
        <w:t xml:space="preserve">References </w:t>
      </w:r>
    </w:p>
    <w:p w14:paraId="2A09DB98" w14:textId="77777777" w:rsidR="00F24ADA" w:rsidRPr="00817ACD" w:rsidRDefault="00F24ADA" w:rsidP="00817ACD">
      <w:pPr>
        <w:numPr>
          <w:ilvl w:val="0"/>
          <w:numId w:val="3"/>
        </w:numPr>
        <w:spacing w:line="480" w:lineRule="auto"/>
        <w:rPr>
          <w:rFonts w:ascii="Times New Roman" w:hAnsi="Times New Roman" w:cs="Times New Roman"/>
        </w:rPr>
      </w:pPr>
      <w:r w:rsidRPr="00817ACD">
        <w:rPr>
          <w:rFonts w:ascii="Times New Roman" w:hAnsi="Times New Roman" w:cs="Times New Roman"/>
        </w:rPr>
        <w:t xml:space="preserve">UNESCO. (2023). </w:t>
      </w:r>
      <w:r w:rsidRPr="00817ACD">
        <w:rPr>
          <w:rFonts w:ascii="Times New Roman" w:hAnsi="Times New Roman" w:cs="Times New Roman"/>
          <w:i/>
          <w:iCs/>
        </w:rPr>
        <w:t>Operational Guidelines for the Implementation of the World Heritage Convention</w:t>
      </w:r>
      <w:r w:rsidRPr="00817ACD">
        <w:rPr>
          <w:rFonts w:ascii="Times New Roman" w:hAnsi="Times New Roman" w:cs="Times New Roman"/>
        </w:rPr>
        <w:t>.</w:t>
      </w:r>
    </w:p>
    <w:p w14:paraId="573A172E" w14:textId="77777777" w:rsidR="00F24ADA" w:rsidRPr="00817ACD" w:rsidRDefault="00F24ADA" w:rsidP="00817ACD">
      <w:pPr>
        <w:numPr>
          <w:ilvl w:val="0"/>
          <w:numId w:val="3"/>
        </w:numPr>
        <w:spacing w:line="480" w:lineRule="auto"/>
        <w:rPr>
          <w:rFonts w:ascii="Times New Roman" w:hAnsi="Times New Roman" w:cs="Times New Roman"/>
        </w:rPr>
      </w:pPr>
      <w:r w:rsidRPr="00817ACD">
        <w:rPr>
          <w:rFonts w:ascii="Times New Roman" w:hAnsi="Times New Roman" w:cs="Times New Roman"/>
        </w:rPr>
        <w:t xml:space="preserve">ICCROM. (2015). </w:t>
      </w:r>
      <w:r w:rsidRPr="00817ACD">
        <w:rPr>
          <w:rFonts w:ascii="Times New Roman" w:hAnsi="Times New Roman" w:cs="Times New Roman"/>
          <w:i/>
          <w:iCs/>
        </w:rPr>
        <w:t>People-Centred Approaches to the Conservation of Cultural Heritage: Living Heritage</w:t>
      </w:r>
      <w:r w:rsidRPr="00817ACD">
        <w:rPr>
          <w:rFonts w:ascii="Times New Roman" w:hAnsi="Times New Roman" w:cs="Times New Roman"/>
        </w:rPr>
        <w:t>.</w:t>
      </w:r>
    </w:p>
    <w:p w14:paraId="6A982C0E" w14:textId="77777777" w:rsidR="00F24ADA" w:rsidRPr="00817ACD" w:rsidRDefault="00F24ADA" w:rsidP="00817ACD">
      <w:pPr>
        <w:numPr>
          <w:ilvl w:val="0"/>
          <w:numId w:val="3"/>
        </w:numPr>
        <w:spacing w:line="480" w:lineRule="auto"/>
        <w:rPr>
          <w:rFonts w:ascii="Times New Roman" w:hAnsi="Times New Roman" w:cs="Times New Roman"/>
        </w:rPr>
      </w:pPr>
      <w:r w:rsidRPr="00817ACD">
        <w:rPr>
          <w:rFonts w:ascii="Times New Roman" w:hAnsi="Times New Roman" w:cs="Times New Roman"/>
        </w:rPr>
        <w:t xml:space="preserve">United Nations. (2007). </w:t>
      </w:r>
      <w:r w:rsidRPr="00817ACD">
        <w:rPr>
          <w:rFonts w:ascii="Times New Roman" w:hAnsi="Times New Roman" w:cs="Times New Roman"/>
          <w:i/>
          <w:iCs/>
        </w:rPr>
        <w:t>United Nations Declaration on the Rights of Indigenous Peoples (UNDRIP)</w:t>
      </w:r>
      <w:r w:rsidRPr="00817ACD">
        <w:rPr>
          <w:rFonts w:ascii="Times New Roman" w:hAnsi="Times New Roman" w:cs="Times New Roman"/>
        </w:rPr>
        <w:t>.</w:t>
      </w:r>
    </w:p>
    <w:p w14:paraId="2270940A" w14:textId="77777777" w:rsidR="00C94999" w:rsidRPr="00817ACD" w:rsidRDefault="00C94999" w:rsidP="00E813DE">
      <w:pPr>
        <w:pStyle w:val="Heading2"/>
        <w:numPr>
          <w:ilvl w:val="0"/>
          <w:numId w:val="7"/>
        </w:numPr>
      </w:pPr>
      <w:r w:rsidRPr="00817ACD">
        <w:t>People-</w:t>
      </w:r>
      <w:proofErr w:type="spellStart"/>
      <w:r w:rsidRPr="00817ACD">
        <w:t>Centered</w:t>
      </w:r>
      <w:proofErr w:type="spellEnd"/>
      <w:r w:rsidRPr="00817ACD">
        <w:t xml:space="preserve"> Heritage Management</w:t>
      </w:r>
    </w:p>
    <w:p w14:paraId="53EC063E" w14:textId="77777777" w:rsidR="00C94999" w:rsidRPr="00817ACD" w:rsidRDefault="00C94999" w:rsidP="00817ACD">
      <w:pPr>
        <w:spacing w:line="480" w:lineRule="auto"/>
        <w:rPr>
          <w:rFonts w:ascii="Times New Roman" w:hAnsi="Times New Roman" w:cs="Times New Roman"/>
        </w:rPr>
      </w:pPr>
      <w:r w:rsidRPr="00817ACD">
        <w:rPr>
          <w:rFonts w:ascii="Times New Roman" w:hAnsi="Times New Roman" w:cs="Times New Roman"/>
          <w:b/>
          <w:bCs/>
        </w:rPr>
        <w:t>People-</w:t>
      </w:r>
      <w:proofErr w:type="spellStart"/>
      <w:r w:rsidRPr="00817ACD">
        <w:rPr>
          <w:rFonts w:ascii="Times New Roman" w:hAnsi="Times New Roman" w:cs="Times New Roman"/>
          <w:b/>
          <w:bCs/>
        </w:rPr>
        <w:t>centered</w:t>
      </w:r>
      <w:proofErr w:type="spellEnd"/>
      <w:r w:rsidRPr="00817ACD">
        <w:rPr>
          <w:rFonts w:ascii="Times New Roman" w:hAnsi="Times New Roman" w:cs="Times New Roman"/>
          <w:b/>
          <w:bCs/>
        </w:rPr>
        <w:t xml:space="preserve"> heritage management</w:t>
      </w:r>
      <w:r w:rsidRPr="00817ACD">
        <w:rPr>
          <w:rFonts w:ascii="Times New Roman" w:hAnsi="Times New Roman" w:cs="Times New Roman"/>
        </w:rPr>
        <w:t xml:space="preserve"> is an approach to heritage conservation that places people and communities at the heart of decision-making, planning, and management. Instead of viewing heritage merely as monuments, buildings, or archaeological sites that need protection, this approach recognizes that heritage derives its meaning and value from the people who create, use, preserve, and pass it on to future generations. Therefore, successful heritage conservation should benefit communities while safeguarding the cultural, historical, social, and spiritual significance of heritage.</w:t>
      </w:r>
    </w:p>
    <w:p w14:paraId="20B864B9" w14:textId="77777777" w:rsidR="00C94999" w:rsidRPr="00817ACD" w:rsidRDefault="00C94999" w:rsidP="00817ACD">
      <w:pPr>
        <w:spacing w:line="480" w:lineRule="auto"/>
        <w:rPr>
          <w:rFonts w:ascii="Times New Roman" w:hAnsi="Times New Roman" w:cs="Times New Roman"/>
        </w:rPr>
      </w:pPr>
      <w:r w:rsidRPr="00817ACD">
        <w:rPr>
          <w:rFonts w:ascii="Times New Roman" w:hAnsi="Times New Roman" w:cs="Times New Roman"/>
        </w:rPr>
        <w:t xml:space="preserve">Traditionally, heritage management followed an </w:t>
      </w:r>
      <w:r w:rsidRPr="00817ACD">
        <w:rPr>
          <w:rFonts w:ascii="Times New Roman" w:hAnsi="Times New Roman" w:cs="Times New Roman"/>
          <w:b/>
          <w:bCs/>
        </w:rPr>
        <w:t>expert-</w:t>
      </w:r>
      <w:proofErr w:type="spellStart"/>
      <w:r w:rsidRPr="00817ACD">
        <w:rPr>
          <w:rFonts w:ascii="Times New Roman" w:hAnsi="Times New Roman" w:cs="Times New Roman"/>
          <w:b/>
          <w:bCs/>
        </w:rPr>
        <w:t>centered</w:t>
      </w:r>
      <w:proofErr w:type="spellEnd"/>
      <w:r w:rsidRPr="00817ACD">
        <w:rPr>
          <w:rFonts w:ascii="Times New Roman" w:hAnsi="Times New Roman" w:cs="Times New Roman"/>
          <w:b/>
          <w:bCs/>
        </w:rPr>
        <w:t xml:space="preserve"> approach</w:t>
      </w:r>
      <w:r w:rsidRPr="00817ACD">
        <w:rPr>
          <w:rFonts w:ascii="Times New Roman" w:hAnsi="Times New Roman" w:cs="Times New Roman"/>
        </w:rPr>
        <w:t xml:space="preserve">, where archaeologists, architects, historians, and government officials made most decisions regarding </w:t>
      </w:r>
      <w:r w:rsidRPr="00817ACD">
        <w:rPr>
          <w:rFonts w:ascii="Times New Roman" w:hAnsi="Times New Roman" w:cs="Times New Roman"/>
        </w:rPr>
        <w:lastRenderedPageBreak/>
        <w:t>conservation. Although experts remain essential, this model often overlooked the knowledge, needs, and cultural practices of local communities. As a result, conservation projects sometimes displaced people, restricted access to sacred sites, or ignored traditional ways of preserving heritage. People-</w:t>
      </w:r>
      <w:proofErr w:type="spellStart"/>
      <w:r w:rsidRPr="00817ACD">
        <w:rPr>
          <w:rFonts w:ascii="Times New Roman" w:hAnsi="Times New Roman" w:cs="Times New Roman"/>
        </w:rPr>
        <w:t>centered</w:t>
      </w:r>
      <w:proofErr w:type="spellEnd"/>
      <w:r w:rsidRPr="00817ACD">
        <w:rPr>
          <w:rFonts w:ascii="Times New Roman" w:hAnsi="Times New Roman" w:cs="Times New Roman"/>
        </w:rPr>
        <w:t xml:space="preserve"> heritage management emerged as a response to these limitations.</w:t>
      </w:r>
    </w:p>
    <w:p w14:paraId="5CFCCBC5" w14:textId="77777777" w:rsidR="00C94999" w:rsidRPr="00817ACD" w:rsidRDefault="00C94999" w:rsidP="00817ACD">
      <w:pPr>
        <w:spacing w:line="480" w:lineRule="auto"/>
        <w:rPr>
          <w:rFonts w:ascii="Times New Roman" w:hAnsi="Times New Roman" w:cs="Times New Roman"/>
        </w:rPr>
      </w:pPr>
      <w:r w:rsidRPr="00817ACD">
        <w:rPr>
          <w:rFonts w:ascii="Times New Roman" w:hAnsi="Times New Roman" w:cs="Times New Roman"/>
        </w:rPr>
        <w:t xml:space="preserve">The main principle of this approach is </w:t>
      </w:r>
      <w:r w:rsidRPr="00817ACD">
        <w:rPr>
          <w:rFonts w:ascii="Times New Roman" w:hAnsi="Times New Roman" w:cs="Times New Roman"/>
          <w:b/>
          <w:bCs/>
        </w:rPr>
        <w:t>community participation</w:t>
      </w:r>
      <w:r w:rsidRPr="00817ACD">
        <w:rPr>
          <w:rFonts w:ascii="Times New Roman" w:hAnsi="Times New Roman" w:cs="Times New Roman"/>
        </w:rPr>
        <w:t>. Local communities, Indigenous peoples, religious groups, property owners, youth, women, and other rights holders are encouraged to actively participate in identifying heritage values, planning conservation activities, making management decisions, and monitoring the outcomes. Their traditional knowledge, cultural practices, and lived experiences are considered valuable alongside scientific and technical expertise.</w:t>
      </w:r>
    </w:p>
    <w:p w14:paraId="6922381B" w14:textId="77777777" w:rsidR="00C94999" w:rsidRPr="00817ACD" w:rsidRDefault="00C94999" w:rsidP="00817ACD">
      <w:pPr>
        <w:spacing w:line="480" w:lineRule="auto"/>
        <w:rPr>
          <w:rFonts w:ascii="Times New Roman" w:hAnsi="Times New Roman" w:cs="Times New Roman"/>
        </w:rPr>
      </w:pPr>
      <w:r w:rsidRPr="00817ACD">
        <w:rPr>
          <w:rFonts w:ascii="Times New Roman" w:hAnsi="Times New Roman" w:cs="Times New Roman"/>
        </w:rPr>
        <w:t>People-</w:t>
      </w:r>
      <w:proofErr w:type="spellStart"/>
      <w:r w:rsidRPr="00817ACD">
        <w:rPr>
          <w:rFonts w:ascii="Times New Roman" w:hAnsi="Times New Roman" w:cs="Times New Roman"/>
        </w:rPr>
        <w:t>centered</w:t>
      </w:r>
      <w:proofErr w:type="spellEnd"/>
      <w:r w:rsidRPr="00817ACD">
        <w:rPr>
          <w:rFonts w:ascii="Times New Roman" w:hAnsi="Times New Roman" w:cs="Times New Roman"/>
        </w:rPr>
        <w:t xml:space="preserve"> heritage management also recognizes that heritage contributes to </w:t>
      </w:r>
      <w:r w:rsidRPr="00817ACD">
        <w:rPr>
          <w:rFonts w:ascii="Times New Roman" w:hAnsi="Times New Roman" w:cs="Times New Roman"/>
          <w:b/>
          <w:bCs/>
        </w:rPr>
        <w:t>social well-being, cultural identity, education, and sustainable development</w:t>
      </w:r>
      <w:r w:rsidRPr="00817ACD">
        <w:rPr>
          <w:rFonts w:ascii="Times New Roman" w:hAnsi="Times New Roman" w:cs="Times New Roman"/>
        </w:rPr>
        <w:t>. Heritage sites are not only historical monuments but also places where people celebrate festivals, perform religious ceremonies, transmit traditions, and strengthen their sense of belonging. Therefore, conservation should improve the quality of life of communities rather than treating heritage as isolated physical structures.</w:t>
      </w:r>
    </w:p>
    <w:p w14:paraId="60CF4118" w14:textId="77777777" w:rsidR="00C94999" w:rsidRPr="00817ACD" w:rsidRDefault="00C94999" w:rsidP="00817ACD">
      <w:pPr>
        <w:spacing w:line="480" w:lineRule="auto"/>
        <w:rPr>
          <w:rFonts w:ascii="Times New Roman" w:hAnsi="Times New Roman" w:cs="Times New Roman"/>
        </w:rPr>
      </w:pPr>
      <w:r w:rsidRPr="00817ACD">
        <w:rPr>
          <w:rFonts w:ascii="Times New Roman" w:hAnsi="Times New Roman" w:cs="Times New Roman"/>
        </w:rPr>
        <w:t xml:space="preserve">Another important feature of this approach is </w:t>
      </w:r>
      <w:r w:rsidRPr="00817ACD">
        <w:rPr>
          <w:rFonts w:ascii="Times New Roman" w:hAnsi="Times New Roman" w:cs="Times New Roman"/>
          <w:b/>
          <w:bCs/>
        </w:rPr>
        <w:t>shared responsibility</w:t>
      </w:r>
      <w:r w:rsidRPr="00817ACD">
        <w:rPr>
          <w:rFonts w:ascii="Times New Roman" w:hAnsi="Times New Roman" w:cs="Times New Roman"/>
        </w:rPr>
        <w:t>. Governments, conservation professionals, local communities, non-governmental organizations (NGOs), educational institutions, and the private sector work together to protect heritage. This collaborative process encourages transparency, trust, and long-term sustainability. Public consultations, workshops, heritage education programs, volunteer initiatives, and community-led tourism are common examples of people-</w:t>
      </w:r>
      <w:proofErr w:type="spellStart"/>
      <w:r w:rsidRPr="00817ACD">
        <w:rPr>
          <w:rFonts w:ascii="Times New Roman" w:hAnsi="Times New Roman" w:cs="Times New Roman"/>
        </w:rPr>
        <w:t>centered</w:t>
      </w:r>
      <w:proofErr w:type="spellEnd"/>
      <w:r w:rsidRPr="00817ACD">
        <w:rPr>
          <w:rFonts w:ascii="Times New Roman" w:hAnsi="Times New Roman" w:cs="Times New Roman"/>
        </w:rPr>
        <w:t xml:space="preserve"> management.</w:t>
      </w:r>
    </w:p>
    <w:p w14:paraId="0A011508" w14:textId="77777777" w:rsidR="00C94999" w:rsidRPr="00817ACD" w:rsidRDefault="00C94999" w:rsidP="00817ACD">
      <w:pPr>
        <w:spacing w:line="480" w:lineRule="auto"/>
        <w:rPr>
          <w:rFonts w:ascii="Times New Roman" w:hAnsi="Times New Roman" w:cs="Times New Roman"/>
        </w:rPr>
      </w:pPr>
      <w:r w:rsidRPr="00817ACD">
        <w:rPr>
          <w:rFonts w:ascii="Times New Roman" w:hAnsi="Times New Roman" w:cs="Times New Roman"/>
        </w:rPr>
        <w:lastRenderedPageBreak/>
        <w:t xml:space="preserve">For example, the restoration of a historic village should not only focus on repairing old buildings. Authorities should also involve </w:t>
      </w:r>
      <w:proofErr w:type="gramStart"/>
      <w:r w:rsidRPr="00817ACD">
        <w:rPr>
          <w:rFonts w:ascii="Times New Roman" w:hAnsi="Times New Roman" w:cs="Times New Roman"/>
        </w:rPr>
        <w:t>local residents</w:t>
      </w:r>
      <w:proofErr w:type="gramEnd"/>
      <w:r w:rsidRPr="00817ACD">
        <w:rPr>
          <w:rFonts w:ascii="Times New Roman" w:hAnsi="Times New Roman" w:cs="Times New Roman"/>
        </w:rPr>
        <w:t xml:space="preserve"> in planning, preserve traditional crafts and cultural practices, provide employment opportunities through heritage tourism, and ensure that development projects do not negatively affect community life. In this way, both the physical heritage and the living traditions associated with it are protected.</w:t>
      </w:r>
    </w:p>
    <w:p w14:paraId="6690892E" w14:textId="77777777" w:rsidR="00C94999" w:rsidRPr="00817ACD" w:rsidRDefault="00C94999" w:rsidP="00817ACD">
      <w:pPr>
        <w:spacing w:line="480" w:lineRule="auto"/>
        <w:rPr>
          <w:rFonts w:ascii="Times New Roman" w:hAnsi="Times New Roman" w:cs="Times New Roman"/>
        </w:rPr>
      </w:pPr>
      <w:r w:rsidRPr="00817ACD">
        <w:rPr>
          <w:rFonts w:ascii="Times New Roman" w:hAnsi="Times New Roman" w:cs="Times New Roman"/>
        </w:rPr>
        <w:t>People-</w:t>
      </w:r>
      <w:proofErr w:type="spellStart"/>
      <w:r w:rsidRPr="00817ACD">
        <w:rPr>
          <w:rFonts w:ascii="Times New Roman" w:hAnsi="Times New Roman" w:cs="Times New Roman"/>
        </w:rPr>
        <w:t>centered</w:t>
      </w:r>
      <w:proofErr w:type="spellEnd"/>
      <w:r w:rsidRPr="00817ACD">
        <w:rPr>
          <w:rFonts w:ascii="Times New Roman" w:hAnsi="Times New Roman" w:cs="Times New Roman"/>
        </w:rPr>
        <w:t xml:space="preserve"> heritage management offers several advantages. It increases public support for conservation, reduces conflicts between authorities and communities, strengthens cultural identity, promotes social inclusion, and creates economic opportunities through sustainable tourism. However, implementing this approach can be challenging because different groups may have conflicting interests, decision-making may become slower, and balancing conservation with development requires careful planning.</w:t>
      </w:r>
    </w:p>
    <w:p w14:paraId="51EB892B" w14:textId="77777777" w:rsidR="00C94999" w:rsidRPr="00817ACD" w:rsidRDefault="00C94999" w:rsidP="00817ACD">
      <w:pPr>
        <w:spacing w:line="480" w:lineRule="auto"/>
        <w:rPr>
          <w:rFonts w:ascii="Times New Roman" w:hAnsi="Times New Roman" w:cs="Times New Roman"/>
        </w:rPr>
      </w:pPr>
      <w:r w:rsidRPr="00817ACD">
        <w:rPr>
          <w:rFonts w:ascii="Times New Roman" w:hAnsi="Times New Roman" w:cs="Times New Roman"/>
        </w:rPr>
        <w:t>In conclusion, people-</w:t>
      </w:r>
      <w:proofErr w:type="spellStart"/>
      <w:r w:rsidRPr="00817ACD">
        <w:rPr>
          <w:rFonts w:ascii="Times New Roman" w:hAnsi="Times New Roman" w:cs="Times New Roman"/>
        </w:rPr>
        <w:t>centered</w:t>
      </w:r>
      <w:proofErr w:type="spellEnd"/>
      <w:r w:rsidRPr="00817ACD">
        <w:rPr>
          <w:rFonts w:ascii="Times New Roman" w:hAnsi="Times New Roman" w:cs="Times New Roman"/>
        </w:rPr>
        <w:t xml:space="preserve"> heritage management views communities as </w:t>
      </w:r>
      <w:r w:rsidRPr="00817ACD">
        <w:rPr>
          <w:rFonts w:ascii="Times New Roman" w:hAnsi="Times New Roman" w:cs="Times New Roman"/>
          <w:b/>
          <w:bCs/>
        </w:rPr>
        <w:t>partners rather than passive beneficiaries</w:t>
      </w:r>
      <w:r w:rsidRPr="00817ACD">
        <w:rPr>
          <w:rFonts w:ascii="Times New Roman" w:hAnsi="Times New Roman" w:cs="Times New Roman"/>
        </w:rPr>
        <w:t>. By combining professional expertise with local knowledge and ensuring meaningful public participation, this approach creates more inclusive, ethical, and sustainable heritage conservation. It reflects the modern understanding that heritage belongs not only to the past but also to the people who value, protect, and transmit it to future generations.</w:t>
      </w:r>
    </w:p>
    <w:p w14:paraId="53FA2032" w14:textId="078208DE" w:rsidR="00C94999" w:rsidRPr="00817ACD" w:rsidRDefault="00C94999" w:rsidP="00817ACD">
      <w:pPr>
        <w:spacing w:line="480" w:lineRule="auto"/>
        <w:rPr>
          <w:rFonts w:ascii="Times New Roman" w:hAnsi="Times New Roman" w:cs="Times New Roman"/>
          <w:b/>
          <w:bCs/>
        </w:rPr>
      </w:pPr>
      <w:r w:rsidRPr="00817ACD">
        <w:rPr>
          <w:rFonts w:ascii="Times New Roman" w:hAnsi="Times New Roman" w:cs="Times New Roman"/>
          <w:b/>
          <w:bCs/>
        </w:rPr>
        <w:t xml:space="preserve">References </w:t>
      </w:r>
    </w:p>
    <w:p w14:paraId="3DB1F562" w14:textId="77777777" w:rsidR="00C94999" w:rsidRPr="00817ACD" w:rsidRDefault="00C94999" w:rsidP="00817ACD">
      <w:pPr>
        <w:numPr>
          <w:ilvl w:val="0"/>
          <w:numId w:val="4"/>
        </w:numPr>
        <w:spacing w:line="480" w:lineRule="auto"/>
        <w:rPr>
          <w:rFonts w:ascii="Times New Roman" w:hAnsi="Times New Roman" w:cs="Times New Roman"/>
        </w:rPr>
      </w:pPr>
      <w:r w:rsidRPr="00817ACD">
        <w:rPr>
          <w:rFonts w:ascii="Times New Roman" w:hAnsi="Times New Roman" w:cs="Times New Roman"/>
        </w:rPr>
        <w:t xml:space="preserve">ICCROM. (2015). </w:t>
      </w:r>
      <w:r w:rsidRPr="00817ACD">
        <w:rPr>
          <w:rFonts w:ascii="Times New Roman" w:hAnsi="Times New Roman" w:cs="Times New Roman"/>
          <w:i/>
          <w:iCs/>
        </w:rPr>
        <w:t>People-Centred Approaches to the Conservation of Cultural Heritage: Living Heritage</w:t>
      </w:r>
      <w:r w:rsidRPr="00817ACD">
        <w:rPr>
          <w:rFonts w:ascii="Times New Roman" w:hAnsi="Times New Roman" w:cs="Times New Roman"/>
        </w:rPr>
        <w:t>.</w:t>
      </w:r>
    </w:p>
    <w:p w14:paraId="6F1F748F" w14:textId="77777777" w:rsidR="00C94999" w:rsidRPr="00817ACD" w:rsidRDefault="00C94999" w:rsidP="00817ACD">
      <w:pPr>
        <w:numPr>
          <w:ilvl w:val="0"/>
          <w:numId w:val="4"/>
        </w:numPr>
        <w:spacing w:line="480" w:lineRule="auto"/>
        <w:rPr>
          <w:rFonts w:ascii="Times New Roman" w:hAnsi="Times New Roman" w:cs="Times New Roman"/>
        </w:rPr>
      </w:pPr>
      <w:r w:rsidRPr="00817ACD">
        <w:rPr>
          <w:rFonts w:ascii="Times New Roman" w:hAnsi="Times New Roman" w:cs="Times New Roman"/>
        </w:rPr>
        <w:t xml:space="preserve">UNESCO. (2023). </w:t>
      </w:r>
      <w:r w:rsidRPr="00817ACD">
        <w:rPr>
          <w:rFonts w:ascii="Times New Roman" w:hAnsi="Times New Roman" w:cs="Times New Roman"/>
          <w:i/>
          <w:iCs/>
        </w:rPr>
        <w:t>Managing Cultural World Heritage</w:t>
      </w:r>
      <w:r w:rsidRPr="00817ACD">
        <w:rPr>
          <w:rFonts w:ascii="Times New Roman" w:hAnsi="Times New Roman" w:cs="Times New Roman"/>
        </w:rPr>
        <w:t>.</w:t>
      </w:r>
    </w:p>
    <w:p w14:paraId="24C7887D" w14:textId="77777777" w:rsidR="00C94999" w:rsidRPr="00817ACD" w:rsidRDefault="00C94999" w:rsidP="00817ACD">
      <w:pPr>
        <w:numPr>
          <w:ilvl w:val="0"/>
          <w:numId w:val="4"/>
        </w:numPr>
        <w:spacing w:line="480" w:lineRule="auto"/>
        <w:rPr>
          <w:rFonts w:ascii="Times New Roman" w:hAnsi="Times New Roman" w:cs="Times New Roman"/>
        </w:rPr>
      </w:pPr>
      <w:r w:rsidRPr="00817ACD">
        <w:rPr>
          <w:rFonts w:ascii="Times New Roman" w:hAnsi="Times New Roman" w:cs="Times New Roman"/>
        </w:rPr>
        <w:t xml:space="preserve">ICOMOS. (1999). </w:t>
      </w:r>
      <w:r w:rsidRPr="00817ACD">
        <w:rPr>
          <w:rFonts w:ascii="Times New Roman" w:hAnsi="Times New Roman" w:cs="Times New Roman"/>
          <w:i/>
          <w:iCs/>
        </w:rPr>
        <w:t>International Cultural Tourism Charter</w:t>
      </w:r>
      <w:r w:rsidRPr="00817ACD">
        <w:rPr>
          <w:rFonts w:ascii="Times New Roman" w:hAnsi="Times New Roman" w:cs="Times New Roman"/>
        </w:rPr>
        <w:t>.</w:t>
      </w:r>
    </w:p>
    <w:p w14:paraId="7DB17C70" w14:textId="77777777" w:rsidR="00C94999" w:rsidRPr="00817ACD" w:rsidRDefault="00C94999" w:rsidP="00E813DE">
      <w:pPr>
        <w:pStyle w:val="Heading2"/>
        <w:numPr>
          <w:ilvl w:val="0"/>
          <w:numId w:val="7"/>
        </w:numPr>
      </w:pPr>
      <w:r w:rsidRPr="00817ACD">
        <w:lastRenderedPageBreak/>
        <w:t>Capacity Building</w:t>
      </w:r>
    </w:p>
    <w:p w14:paraId="1CFFD2B8" w14:textId="31BF710E" w:rsidR="00C94999" w:rsidRPr="00817ACD" w:rsidRDefault="00C94999" w:rsidP="00817ACD">
      <w:pPr>
        <w:spacing w:line="480" w:lineRule="auto"/>
        <w:ind w:left="720"/>
        <w:rPr>
          <w:rFonts w:ascii="Times New Roman" w:hAnsi="Times New Roman" w:cs="Times New Roman"/>
        </w:rPr>
      </w:pPr>
      <w:r w:rsidRPr="00817ACD">
        <w:rPr>
          <w:rFonts w:ascii="Times New Roman" w:hAnsi="Times New Roman" w:cs="Times New Roman"/>
          <w:b/>
          <w:bCs/>
        </w:rPr>
        <w:t>Capacity building</w:t>
      </w:r>
      <w:r w:rsidRPr="00817ACD">
        <w:rPr>
          <w:rFonts w:ascii="Times New Roman" w:hAnsi="Times New Roman" w:cs="Times New Roman"/>
        </w:rPr>
        <w:t xml:space="preserve"> refers to the process of developing the knowledge, skills, resources, institutions, and abilities of individuals, communities, and organizations so that they can effectively protect, manage, and sustain cultural and natural heritage. In heritage management, capacity building is not limited to training professionals; it also involves empowering local communities, strengthening institutions, improving governance, and encouraging collaboration among different stakeholders. </w:t>
      </w:r>
    </w:p>
    <w:p w14:paraId="1D43A467" w14:textId="77777777" w:rsidR="00C94999" w:rsidRPr="00817ACD" w:rsidRDefault="00C94999" w:rsidP="00817ACD">
      <w:pPr>
        <w:spacing w:line="480" w:lineRule="auto"/>
        <w:ind w:left="720"/>
        <w:rPr>
          <w:rFonts w:ascii="Times New Roman" w:hAnsi="Times New Roman" w:cs="Times New Roman"/>
        </w:rPr>
      </w:pPr>
      <w:r w:rsidRPr="00817ACD">
        <w:rPr>
          <w:rFonts w:ascii="Times New Roman" w:hAnsi="Times New Roman" w:cs="Times New Roman"/>
        </w:rPr>
        <w:t>The concept of capacity building has become increasingly important because heritage conservation today faces numerous challenges, including urbanization, climate change, pollution, natural disasters, armed conflicts, mass tourism, and limited financial resources. Protecting heritage requires more than preserving monuments or artifacts—it demands skilled professionals, informed communities, effective policies, and strong institutions capable of responding to these challenges.</w:t>
      </w:r>
    </w:p>
    <w:p w14:paraId="4706C8CD" w14:textId="77777777" w:rsidR="00C94999" w:rsidRPr="00817ACD" w:rsidRDefault="00C94999" w:rsidP="00817ACD">
      <w:pPr>
        <w:spacing w:line="480" w:lineRule="auto"/>
        <w:ind w:left="720"/>
        <w:rPr>
          <w:rFonts w:ascii="Times New Roman" w:hAnsi="Times New Roman" w:cs="Times New Roman"/>
        </w:rPr>
      </w:pPr>
      <w:r w:rsidRPr="00817ACD">
        <w:rPr>
          <w:rFonts w:ascii="Times New Roman" w:hAnsi="Times New Roman" w:cs="Times New Roman"/>
        </w:rPr>
        <w:t xml:space="preserve">Capacity building takes place at </w:t>
      </w:r>
      <w:r w:rsidRPr="00817ACD">
        <w:rPr>
          <w:rFonts w:ascii="Times New Roman" w:hAnsi="Times New Roman" w:cs="Times New Roman"/>
          <w:b/>
          <w:bCs/>
        </w:rPr>
        <w:t>three main levels: individual, institutional, and community</w:t>
      </w:r>
      <w:r w:rsidRPr="00817ACD">
        <w:rPr>
          <w:rFonts w:ascii="Times New Roman" w:hAnsi="Times New Roman" w:cs="Times New Roman"/>
        </w:rPr>
        <w:t>.</w:t>
      </w:r>
    </w:p>
    <w:p w14:paraId="6A5241F4" w14:textId="77777777" w:rsidR="00C94999" w:rsidRPr="00817ACD" w:rsidRDefault="00C94999" w:rsidP="00817ACD">
      <w:pPr>
        <w:spacing w:line="480" w:lineRule="auto"/>
        <w:ind w:left="720"/>
        <w:rPr>
          <w:rFonts w:ascii="Times New Roman" w:hAnsi="Times New Roman" w:cs="Times New Roman"/>
        </w:rPr>
      </w:pPr>
      <w:r w:rsidRPr="00817ACD">
        <w:rPr>
          <w:rFonts w:ascii="Times New Roman" w:hAnsi="Times New Roman" w:cs="Times New Roman"/>
        </w:rPr>
        <w:t xml:space="preserve">At the </w:t>
      </w:r>
      <w:r w:rsidRPr="00817ACD">
        <w:rPr>
          <w:rFonts w:ascii="Times New Roman" w:hAnsi="Times New Roman" w:cs="Times New Roman"/>
          <w:b/>
          <w:bCs/>
        </w:rPr>
        <w:t>individual level</w:t>
      </w:r>
      <w:r w:rsidRPr="00817ACD">
        <w:rPr>
          <w:rFonts w:ascii="Times New Roman" w:hAnsi="Times New Roman" w:cs="Times New Roman"/>
        </w:rPr>
        <w:t>, it focuses on improving the knowledge and technical skills of people involved in heritage conservation. Heritage managers, archaeologists, architects, museum professionals, conservators, tourism officials, and volunteers receive education and training in areas such as documentation, conservation techniques, risk management, digital technologies, visitor management, and sustainable tourism. Continuous learning enables professionals to apply modern conservation methods while respecting international standards.</w:t>
      </w:r>
    </w:p>
    <w:p w14:paraId="70B9138A" w14:textId="77777777" w:rsidR="00C94999" w:rsidRPr="00817ACD" w:rsidRDefault="00C94999" w:rsidP="00817ACD">
      <w:pPr>
        <w:spacing w:line="480" w:lineRule="auto"/>
        <w:ind w:left="720"/>
        <w:rPr>
          <w:rFonts w:ascii="Times New Roman" w:hAnsi="Times New Roman" w:cs="Times New Roman"/>
        </w:rPr>
      </w:pPr>
      <w:r w:rsidRPr="00817ACD">
        <w:rPr>
          <w:rFonts w:ascii="Times New Roman" w:hAnsi="Times New Roman" w:cs="Times New Roman"/>
        </w:rPr>
        <w:t xml:space="preserve">At the </w:t>
      </w:r>
      <w:r w:rsidRPr="00817ACD">
        <w:rPr>
          <w:rFonts w:ascii="Times New Roman" w:hAnsi="Times New Roman" w:cs="Times New Roman"/>
          <w:b/>
          <w:bCs/>
        </w:rPr>
        <w:t>institutional level</w:t>
      </w:r>
      <w:r w:rsidRPr="00817ACD">
        <w:rPr>
          <w:rFonts w:ascii="Times New Roman" w:hAnsi="Times New Roman" w:cs="Times New Roman"/>
        </w:rPr>
        <w:t xml:space="preserve">, capacity building aims to strengthen organizations responsible for heritage management. Governments, museums, heritage agencies, </w:t>
      </w:r>
      <w:r w:rsidRPr="00817ACD">
        <w:rPr>
          <w:rFonts w:ascii="Times New Roman" w:hAnsi="Times New Roman" w:cs="Times New Roman"/>
        </w:rPr>
        <w:lastRenderedPageBreak/>
        <w:t>universities, and cultural organizations develop better policies, improve administrative systems, secure funding, adopt modern technologies, and establish clear management plans. Strong institutions are essential for implementing conservation projects effectively and responding to emerging challenges.</w:t>
      </w:r>
    </w:p>
    <w:p w14:paraId="072F968A" w14:textId="77777777" w:rsidR="00C94999" w:rsidRPr="00817ACD" w:rsidRDefault="00C94999" w:rsidP="00817ACD">
      <w:pPr>
        <w:spacing w:line="480" w:lineRule="auto"/>
        <w:ind w:left="720"/>
        <w:rPr>
          <w:rFonts w:ascii="Times New Roman" w:hAnsi="Times New Roman" w:cs="Times New Roman"/>
        </w:rPr>
      </w:pPr>
      <w:r w:rsidRPr="00817ACD">
        <w:rPr>
          <w:rFonts w:ascii="Times New Roman" w:hAnsi="Times New Roman" w:cs="Times New Roman"/>
        </w:rPr>
        <w:t xml:space="preserve">At the </w:t>
      </w:r>
      <w:r w:rsidRPr="00817ACD">
        <w:rPr>
          <w:rFonts w:ascii="Times New Roman" w:hAnsi="Times New Roman" w:cs="Times New Roman"/>
          <w:b/>
          <w:bCs/>
        </w:rPr>
        <w:t>community level</w:t>
      </w:r>
      <w:r w:rsidRPr="00817ACD">
        <w:rPr>
          <w:rFonts w:ascii="Times New Roman" w:hAnsi="Times New Roman" w:cs="Times New Roman"/>
        </w:rPr>
        <w:t>, capacity building empowers local people to participate actively in heritage conservation. Communities are educated about the importance of protecting heritage, preserving traditional knowledge, documenting local history, promoting cultural practices, and participating in tourism initiatives. This approach encourages communities to become active custodians of their own heritage rather than passive observers.</w:t>
      </w:r>
    </w:p>
    <w:p w14:paraId="47AED3EB" w14:textId="77777777" w:rsidR="00C94999" w:rsidRPr="00817ACD" w:rsidRDefault="00C94999" w:rsidP="00817ACD">
      <w:pPr>
        <w:spacing w:line="480" w:lineRule="auto"/>
        <w:ind w:left="720"/>
        <w:rPr>
          <w:rFonts w:ascii="Times New Roman" w:hAnsi="Times New Roman" w:cs="Times New Roman"/>
        </w:rPr>
      </w:pPr>
      <w:r w:rsidRPr="00817ACD">
        <w:rPr>
          <w:rFonts w:ascii="Times New Roman" w:hAnsi="Times New Roman" w:cs="Times New Roman"/>
        </w:rPr>
        <w:t>For example, when a historic fort is restored, capacity-building activities may include training local youth as certified tourist guides, teaching traditional construction techniques to local artisans, educating residents about waste management and visitor conservation, and providing government officials with training in heritage management. Such initiatives not only improve conservation outcomes but also create employment opportunities and strengthen community ownership of the site.</w:t>
      </w:r>
    </w:p>
    <w:p w14:paraId="1904C985" w14:textId="77777777" w:rsidR="00C94999" w:rsidRPr="00817ACD" w:rsidRDefault="00C94999" w:rsidP="00817ACD">
      <w:pPr>
        <w:spacing w:line="480" w:lineRule="auto"/>
        <w:ind w:left="720"/>
        <w:rPr>
          <w:rFonts w:ascii="Times New Roman" w:hAnsi="Times New Roman" w:cs="Times New Roman"/>
        </w:rPr>
      </w:pPr>
      <w:r w:rsidRPr="00817ACD">
        <w:rPr>
          <w:rFonts w:ascii="Times New Roman" w:hAnsi="Times New Roman" w:cs="Times New Roman"/>
        </w:rPr>
        <w:t>Capacity building offers several important benefits. It improves the quality of conservation work, enhances institutional efficiency, promotes community participation, supports sustainable tourism, preserves traditional knowledge, and increases resilience against disasters and environmental threats. It also helps countries meet international heritage conservation standards and ensures that conservation efforts continue even after external funding or technical assistance has ended.</w:t>
      </w:r>
    </w:p>
    <w:p w14:paraId="67B3C36A" w14:textId="77777777" w:rsidR="00C94999" w:rsidRPr="00817ACD" w:rsidRDefault="00C94999" w:rsidP="00817ACD">
      <w:pPr>
        <w:spacing w:line="480" w:lineRule="auto"/>
        <w:ind w:left="720"/>
        <w:rPr>
          <w:rFonts w:ascii="Times New Roman" w:hAnsi="Times New Roman" w:cs="Times New Roman"/>
        </w:rPr>
      </w:pPr>
      <w:r w:rsidRPr="00817ACD">
        <w:rPr>
          <w:rFonts w:ascii="Times New Roman" w:hAnsi="Times New Roman" w:cs="Times New Roman"/>
        </w:rPr>
        <w:t xml:space="preserve">However, capacity building requires continuous investment, long-term planning, and cooperation among governments, educational institutions, local communities, </w:t>
      </w:r>
      <w:r w:rsidRPr="00817ACD">
        <w:rPr>
          <w:rFonts w:ascii="Times New Roman" w:hAnsi="Times New Roman" w:cs="Times New Roman"/>
        </w:rPr>
        <w:lastRenderedPageBreak/>
        <w:t>international organizations, and the private sector. Without adequate training and institutional support, even well-designed conservation projects may fail to achieve lasting results.</w:t>
      </w:r>
    </w:p>
    <w:p w14:paraId="765C9A03" w14:textId="77777777" w:rsidR="00C94999" w:rsidRPr="00817ACD" w:rsidRDefault="00C94999" w:rsidP="00817ACD">
      <w:pPr>
        <w:spacing w:line="480" w:lineRule="auto"/>
        <w:ind w:left="720"/>
        <w:rPr>
          <w:rFonts w:ascii="Times New Roman" w:hAnsi="Times New Roman" w:cs="Times New Roman"/>
        </w:rPr>
      </w:pPr>
      <w:r w:rsidRPr="00817ACD">
        <w:rPr>
          <w:rFonts w:ascii="Times New Roman" w:hAnsi="Times New Roman" w:cs="Times New Roman"/>
        </w:rPr>
        <w:t>In conclusion, capacity building is a fundamental pillar of modern heritage management. By strengthening the abilities of individuals, institutions, and communities, it ensures that cultural heritage is protected responsibly, managed sustainably, and passed on to future generations while continuing to benefit society.</w:t>
      </w:r>
    </w:p>
    <w:p w14:paraId="598D637E" w14:textId="69EFDB5D" w:rsidR="00C94999" w:rsidRPr="00817ACD" w:rsidRDefault="00C94999" w:rsidP="00817ACD">
      <w:pPr>
        <w:spacing w:line="480" w:lineRule="auto"/>
        <w:ind w:left="720"/>
        <w:rPr>
          <w:rFonts w:ascii="Times New Roman" w:hAnsi="Times New Roman" w:cs="Times New Roman"/>
          <w:b/>
          <w:bCs/>
        </w:rPr>
      </w:pPr>
      <w:r w:rsidRPr="00817ACD">
        <w:rPr>
          <w:rFonts w:ascii="Times New Roman" w:hAnsi="Times New Roman" w:cs="Times New Roman"/>
          <w:b/>
          <w:bCs/>
        </w:rPr>
        <w:t xml:space="preserve">References </w:t>
      </w:r>
    </w:p>
    <w:p w14:paraId="202EC319" w14:textId="77777777" w:rsidR="00C94999" w:rsidRPr="00817ACD" w:rsidRDefault="00C94999" w:rsidP="00817ACD">
      <w:pPr>
        <w:numPr>
          <w:ilvl w:val="0"/>
          <w:numId w:val="5"/>
        </w:numPr>
        <w:spacing w:line="480" w:lineRule="auto"/>
        <w:rPr>
          <w:rFonts w:ascii="Times New Roman" w:hAnsi="Times New Roman" w:cs="Times New Roman"/>
        </w:rPr>
      </w:pPr>
      <w:r w:rsidRPr="00817ACD">
        <w:rPr>
          <w:rFonts w:ascii="Times New Roman" w:hAnsi="Times New Roman" w:cs="Times New Roman"/>
        </w:rPr>
        <w:t xml:space="preserve">UNESCO. (2023). </w:t>
      </w:r>
      <w:r w:rsidRPr="00817ACD">
        <w:rPr>
          <w:rFonts w:ascii="Times New Roman" w:hAnsi="Times New Roman" w:cs="Times New Roman"/>
          <w:i/>
          <w:iCs/>
        </w:rPr>
        <w:t>Managing Cultural World Heritage</w:t>
      </w:r>
      <w:r w:rsidRPr="00817ACD">
        <w:rPr>
          <w:rFonts w:ascii="Times New Roman" w:hAnsi="Times New Roman" w:cs="Times New Roman"/>
        </w:rPr>
        <w:t>.</w:t>
      </w:r>
    </w:p>
    <w:p w14:paraId="3CFF6641" w14:textId="77777777" w:rsidR="00C94999" w:rsidRPr="00817ACD" w:rsidRDefault="00C94999" w:rsidP="00817ACD">
      <w:pPr>
        <w:numPr>
          <w:ilvl w:val="0"/>
          <w:numId w:val="5"/>
        </w:numPr>
        <w:spacing w:line="480" w:lineRule="auto"/>
        <w:rPr>
          <w:rFonts w:ascii="Times New Roman" w:hAnsi="Times New Roman" w:cs="Times New Roman"/>
        </w:rPr>
      </w:pPr>
      <w:r w:rsidRPr="00817ACD">
        <w:rPr>
          <w:rFonts w:ascii="Times New Roman" w:hAnsi="Times New Roman" w:cs="Times New Roman"/>
        </w:rPr>
        <w:t xml:space="preserve">ICCROM. (2015). </w:t>
      </w:r>
      <w:r w:rsidRPr="00817ACD">
        <w:rPr>
          <w:rFonts w:ascii="Times New Roman" w:hAnsi="Times New Roman" w:cs="Times New Roman"/>
          <w:i/>
          <w:iCs/>
        </w:rPr>
        <w:t>People-Centred Approaches to the Conservation of Cultural Heritage: Living Heritage</w:t>
      </w:r>
      <w:r w:rsidRPr="00817ACD">
        <w:rPr>
          <w:rFonts w:ascii="Times New Roman" w:hAnsi="Times New Roman" w:cs="Times New Roman"/>
        </w:rPr>
        <w:t>.</w:t>
      </w:r>
    </w:p>
    <w:p w14:paraId="2D02B317" w14:textId="77777777" w:rsidR="00C94999" w:rsidRPr="00817ACD" w:rsidRDefault="00C94999" w:rsidP="00817ACD">
      <w:pPr>
        <w:numPr>
          <w:ilvl w:val="0"/>
          <w:numId w:val="5"/>
        </w:numPr>
        <w:spacing w:line="480" w:lineRule="auto"/>
        <w:rPr>
          <w:rFonts w:ascii="Times New Roman" w:hAnsi="Times New Roman" w:cs="Times New Roman"/>
        </w:rPr>
      </w:pPr>
      <w:r w:rsidRPr="00817ACD">
        <w:rPr>
          <w:rFonts w:ascii="Times New Roman" w:hAnsi="Times New Roman" w:cs="Times New Roman"/>
        </w:rPr>
        <w:t xml:space="preserve">ICOMOS. (2011). </w:t>
      </w:r>
      <w:r w:rsidRPr="00817ACD">
        <w:rPr>
          <w:rFonts w:ascii="Times New Roman" w:hAnsi="Times New Roman" w:cs="Times New Roman"/>
          <w:i/>
          <w:iCs/>
        </w:rPr>
        <w:t>Guidance on Heritage Impact Assessments for Cultural World Heritage Properties</w:t>
      </w:r>
      <w:r w:rsidRPr="00817ACD">
        <w:rPr>
          <w:rFonts w:ascii="Times New Roman" w:hAnsi="Times New Roman" w:cs="Times New Roman"/>
        </w:rPr>
        <w:t>.</w:t>
      </w:r>
    </w:p>
    <w:p w14:paraId="4FB62D99" w14:textId="49AD56D9" w:rsidR="00C94999" w:rsidRPr="00E813DE" w:rsidRDefault="00C94999" w:rsidP="00817ACD">
      <w:pPr>
        <w:spacing w:before="100" w:beforeAutospacing="1" w:after="100" w:afterAutospacing="1" w:line="480" w:lineRule="auto"/>
        <w:outlineLvl w:val="0"/>
        <w:rPr>
          <w:rStyle w:val="Heading1Char"/>
          <w:u w:val="single"/>
          <w:lang w:eastAsia="en-IN"/>
        </w:rPr>
      </w:pPr>
      <w:r w:rsidRPr="00E813DE">
        <w:rPr>
          <w:rStyle w:val="Heading1Char"/>
          <w:u w:val="single"/>
          <w:lang w:eastAsia="en-IN"/>
        </w:rPr>
        <w:t xml:space="preserve">Analysis of a Heritage Site – Qutub Minar </w:t>
      </w:r>
    </w:p>
    <w:p w14:paraId="725B1933" w14:textId="77777777" w:rsidR="00C94999" w:rsidRPr="00817ACD" w:rsidRDefault="00C94999" w:rsidP="00817ACD">
      <w:pPr>
        <w:spacing w:before="100" w:beforeAutospacing="1" w:after="100" w:afterAutospacing="1" w:line="480" w:lineRule="auto"/>
        <w:rPr>
          <w:rFonts w:ascii="Times New Roman" w:eastAsia="Times New Roman" w:hAnsi="Times New Roman" w:cs="Times New Roman"/>
          <w:kern w:val="0"/>
          <w:lang w:eastAsia="en-IN"/>
          <w14:ligatures w14:val="none"/>
        </w:rPr>
      </w:pPr>
      <w:r w:rsidRPr="00817ACD">
        <w:rPr>
          <w:rFonts w:ascii="Times New Roman" w:eastAsia="Times New Roman" w:hAnsi="Times New Roman" w:cs="Times New Roman"/>
          <w:kern w:val="0"/>
          <w:lang w:eastAsia="en-IN"/>
          <w14:ligatures w14:val="none"/>
        </w:rPr>
        <w:t xml:space="preserve">During my visit to </w:t>
      </w:r>
      <w:r w:rsidRPr="00817ACD">
        <w:rPr>
          <w:rFonts w:ascii="Times New Roman" w:eastAsia="Times New Roman" w:hAnsi="Times New Roman" w:cs="Times New Roman"/>
          <w:b/>
          <w:bCs/>
          <w:kern w:val="0"/>
          <w:lang w:eastAsia="en-IN"/>
          <w14:ligatures w14:val="none"/>
        </w:rPr>
        <w:t>Qutub Minar</w:t>
      </w:r>
      <w:r w:rsidRPr="00817ACD">
        <w:rPr>
          <w:rFonts w:ascii="Times New Roman" w:eastAsia="Times New Roman" w:hAnsi="Times New Roman" w:cs="Times New Roman"/>
          <w:kern w:val="0"/>
          <w:lang w:eastAsia="en-IN"/>
          <w14:ligatures w14:val="none"/>
        </w:rPr>
        <w:t xml:space="preserve"> in Delhi, I observed one of India's most significant historical monuments and a UNESCO World Heritage Site. Built in the 12th century, the monument is renowned for its Indo-Islamic architecture, intricate carvings, and historical importance. The site is maintained by the Archaeological Survey of India (ASI), which is responsible for its conservation, maintenance, and visitor management.</w:t>
      </w:r>
    </w:p>
    <w:p w14:paraId="2BE2BA1B" w14:textId="77777777" w:rsidR="00C94999" w:rsidRPr="00817ACD" w:rsidRDefault="00C94999" w:rsidP="00817ACD">
      <w:pPr>
        <w:spacing w:before="100" w:beforeAutospacing="1" w:after="100" w:afterAutospacing="1" w:line="480" w:lineRule="auto"/>
        <w:rPr>
          <w:rFonts w:ascii="Times New Roman" w:eastAsia="Times New Roman" w:hAnsi="Times New Roman" w:cs="Times New Roman"/>
          <w:kern w:val="0"/>
          <w:lang w:eastAsia="en-IN"/>
          <w14:ligatures w14:val="none"/>
        </w:rPr>
      </w:pPr>
      <w:r w:rsidRPr="00817ACD">
        <w:rPr>
          <w:rFonts w:ascii="Times New Roman" w:eastAsia="Times New Roman" w:hAnsi="Times New Roman" w:cs="Times New Roman"/>
          <w:kern w:val="0"/>
          <w:lang w:eastAsia="en-IN"/>
          <w14:ligatures w14:val="none"/>
        </w:rPr>
        <w:t xml:space="preserve">The management approach at Qutub Minar appears to be </w:t>
      </w:r>
      <w:r w:rsidRPr="00817ACD">
        <w:rPr>
          <w:rFonts w:ascii="Times New Roman" w:eastAsia="Times New Roman" w:hAnsi="Times New Roman" w:cs="Times New Roman"/>
          <w:b/>
          <w:bCs/>
          <w:kern w:val="0"/>
          <w:lang w:eastAsia="en-IN"/>
          <w14:ligatures w14:val="none"/>
        </w:rPr>
        <w:t>primarily expert-</w:t>
      </w:r>
      <w:proofErr w:type="spellStart"/>
      <w:r w:rsidRPr="00817ACD">
        <w:rPr>
          <w:rFonts w:ascii="Times New Roman" w:eastAsia="Times New Roman" w:hAnsi="Times New Roman" w:cs="Times New Roman"/>
          <w:b/>
          <w:bCs/>
          <w:kern w:val="0"/>
          <w:lang w:eastAsia="en-IN"/>
          <w14:ligatures w14:val="none"/>
        </w:rPr>
        <w:t>centered</w:t>
      </w:r>
      <w:proofErr w:type="spellEnd"/>
      <w:r w:rsidRPr="00817ACD">
        <w:rPr>
          <w:rFonts w:ascii="Times New Roman" w:eastAsia="Times New Roman" w:hAnsi="Times New Roman" w:cs="Times New Roman"/>
          <w:kern w:val="0"/>
          <w:lang w:eastAsia="en-IN"/>
          <w14:ligatures w14:val="none"/>
        </w:rPr>
        <w:t xml:space="preserve">, while also incorporating certain elements of the </w:t>
      </w:r>
      <w:r w:rsidRPr="00817ACD">
        <w:rPr>
          <w:rFonts w:ascii="Times New Roman" w:eastAsia="Times New Roman" w:hAnsi="Times New Roman" w:cs="Times New Roman"/>
          <w:b/>
          <w:bCs/>
          <w:kern w:val="0"/>
          <w:lang w:eastAsia="en-IN"/>
          <w14:ligatures w14:val="none"/>
        </w:rPr>
        <w:t>values-based approach</w:t>
      </w:r>
      <w:r w:rsidRPr="00817ACD">
        <w:rPr>
          <w:rFonts w:ascii="Times New Roman" w:eastAsia="Times New Roman" w:hAnsi="Times New Roman" w:cs="Times New Roman"/>
          <w:kern w:val="0"/>
          <w:lang w:eastAsia="en-IN"/>
          <w14:ligatures w14:val="none"/>
        </w:rPr>
        <w:t xml:space="preserve">. However, there is limited evidence that the site is managed through a fully </w:t>
      </w:r>
      <w:r w:rsidRPr="00817ACD">
        <w:rPr>
          <w:rFonts w:ascii="Times New Roman" w:eastAsia="Times New Roman" w:hAnsi="Times New Roman" w:cs="Times New Roman"/>
          <w:b/>
          <w:bCs/>
          <w:kern w:val="0"/>
          <w:lang w:eastAsia="en-IN"/>
          <w14:ligatures w14:val="none"/>
        </w:rPr>
        <w:t>people-</w:t>
      </w:r>
      <w:proofErr w:type="spellStart"/>
      <w:r w:rsidRPr="00817ACD">
        <w:rPr>
          <w:rFonts w:ascii="Times New Roman" w:eastAsia="Times New Roman" w:hAnsi="Times New Roman" w:cs="Times New Roman"/>
          <w:b/>
          <w:bCs/>
          <w:kern w:val="0"/>
          <w:lang w:eastAsia="en-IN"/>
          <w14:ligatures w14:val="none"/>
        </w:rPr>
        <w:t>centered</w:t>
      </w:r>
      <w:proofErr w:type="spellEnd"/>
      <w:r w:rsidRPr="00817ACD">
        <w:rPr>
          <w:rFonts w:ascii="Times New Roman" w:eastAsia="Times New Roman" w:hAnsi="Times New Roman" w:cs="Times New Roman"/>
          <w:kern w:val="0"/>
          <w:lang w:eastAsia="en-IN"/>
          <w14:ligatures w14:val="none"/>
        </w:rPr>
        <w:t xml:space="preserve"> model.</w:t>
      </w:r>
    </w:p>
    <w:p w14:paraId="340A6BF6" w14:textId="77777777" w:rsidR="00C94999" w:rsidRPr="00817ACD" w:rsidRDefault="00C94999" w:rsidP="00817ACD">
      <w:pPr>
        <w:spacing w:before="100" w:beforeAutospacing="1" w:after="100" w:afterAutospacing="1" w:line="480" w:lineRule="auto"/>
        <w:rPr>
          <w:rFonts w:ascii="Times New Roman" w:eastAsia="Times New Roman" w:hAnsi="Times New Roman" w:cs="Times New Roman"/>
          <w:kern w:val="0"/>
          <w:lang w:eastAsia="en-IN"/>
          <w14:ligatures w14:val="none"/>
        </w:rPr>
      </w:pPr>
      <w:r w:rsidRPr="00817ACD">
        <w:rPr>
          <w:rFonts w:ascii="Times New Roman" w:eastAsia="Times New Roman" w:hAnsi="Times New Roman" w:cs="Times New Roman"/>
          <w:kern w:val="0"/>
          <w:lang w:eastAsia="en-IN"/>
          <w14:ligatures w14:val="none"/>
        </w:rPr>
        <w:lastRenderedPageBreak/>
        <w:t xml:space="preserve">The </w:t>
      </w:r>
      <w:r w:rsidRPr="00817ACD">
        <w:rPr>
          <w:rFonts w:ascii="Times New Roman" w:eastAsia="Times New Roman" w:hAnsi="Times New Roman" w:cs="Times New Roman"/>
          <w:b/>
          <w:bCs/>
          <w:kern w:val="0"/>
          <w:lang w:eastAsia="en-IN"/>
          <w14:ligatures w14:val="none"/>
        </w:rPr>
        <w:t>expert-</w:t>
      </w:r>
      <w:proofErr w:type="spellStart"/>
      <w:r w:rsidRPr="00817ACD">
        <w:rPr>
          <w:rFonts w:ascii="Times New Roman" w:eastAsia="Times New Roman" w:hAnsi="Times New Roman" w:cs="Times New Roman"/>
          <w:b/>
          <w:bCs/>
          <w:kern w:val="0"/>
          <w:lang w:eastAsia="en-IN"/>
          <w14:ligatures w14:val="none"/>
        </w:rPr>
        <w:t>centered</w:t>
      </w:r>
      <w:proofErr w:type="spellEnd"/>
      <w:r w:rsidRPr="00817ACD">
        <w:rPr>
          <w:rFonts w:ascii="Times New Roman" w:eastAsia="Times New Roman" w:hAnsi="Times New Roman" w:cs="Times New Roman"/>
          <w:b/>
          <w:bCs/>
          <w:kern w:val="0"/>
          <w:lang w:eastAsia="en-IN"/>
          <w14:ligatures w14:val="none"/>
        </w:rPr>
        <w:t xml:space="preserve"> approach</w:t>
      </w:r>
      <w:r w:rsidRPr="00817ACD">
        <w:rPr>
          <w:rFonts w:ascii="Times New Roman" w:eastAsia="Times New Roman" w:hAnsi="Times New Roman" w:cs="Times New Roman"/>
          <w:kern w:val="0"/>
          <w:lang w:eastAsia="en-IN"/>
          <w14:ligatures w14:val="none"/>
        </w:rPr>
        <w:t xml:space="preserve"> is evident in the way conservation decisions are made. The restoration and preservation of the monument are carried out by archaeologists, architects, engineers, and conservation specialists who apply scientific methods and internationally accepted conservation principles. Visitors are required to follow rules such as staying within designated pathways, avoiding physical contact with the monument, and respecting restricted areas. These regulations help protect the site's structural integrity and historical authenticity. The management decisions are largely taken by experts and government authorities rather than by local communities.</w:t>
      </w:r>
    </w:p>
    <w:p w14:paraId="0EDC8128" w14:textId="77777777" w:rsidR="00C94999" w:rsidRPr="00817ACD" w:rsidRDefault="00C94999" w:rsidP="00817ACD">
      <w:pPr>
        <w:spacing w:before="100" w:beforeAutospacing="1" w:after="100" w:afterAutospacing="1" w:line="480" w:lineRule="auto"/>
        <w:rPr>
          <w:rFonts w:ascii="Times New Roman" w:eastAsia="Times New Roman" w:hAnsi="Times New Roman" w:cs="Times New Roman"/>
          <w:kern w:val="0"/>
          <w:lang w:eastAsia="en-IN"/>
          <w14:ligatures w14:val="none"/>
        </w:rPr>
      </w:pPr>
      <w:r w:rsidRPr="00817ACD">
        <w:rPr>
          <w:rFonts w:ascii="Times New Roman" w:eastAsia="Times New Roman" w:hAnsi="Times New Roman" w:cs="Times New Roman"/>
          <w:kern w:val="0"/>
          <w:lang w:eastAsia="en-IN"/>
          <w14:ligatures w14:val="none"/>
        </w:rPr>
        <w:t xml:space="preserve">The site also reflects a </w:t>
      </w:r>
      <w:r w:rsidRPr="00817ACD">
        <w:rPr>
          <w:rFonts w:ascii="Times New Roman" w:eastAsia="Times New Roman" w:hAnsi="Times New Roman" w:cs="Times New Roman"/>
          <w:b/>
          <w:bCs/>
          <w:kern w:val="0"/>
          <w:lang w:eastAsia="en-IN"/>
          <w14:ligatures w14:val="none"/>
        </w:rPr>
        <w:t>values-based approach</w:t>
      </w:r>
      <w:r w:rsidRPr="00817ACD">
        <w:rPr>
          <w:rFonts w:ascii="Times New Roman" w:eastAsia="Times New Roman" w:hAnsi="Times New Roman" w:cs="Times New Roman"/>
          <w:kern w:val="0"/>
          <w:lang w:eastAsia="en-IN"/>
          <w14:ligatures w14:val="none"/>
        </w:rPr>
        <w:t xml:space="preserve"> because its management recognizes multiple heritage values. Qutub Minar is preserved not only for its architectural beauty but also for its historical, educational, cultural, and tourism significance. Information boards explain the history of the monument, its construction, and its importance in Indian history. Educational visits by schools and universities encourage public understanding of the site's cultural value. Tourism is carefully managed to allow public access while minimizing damage to the monument.</w:t>
      </w:r>
    </w:p>
    <w:p w14:paraId="3C538544" w14:textId="77777777" w:rsidR="00C94999" w:rsidRPr="00817ACD" w:rsidRDefault="00C94999" w:rsidP="00817ACD">
      <w:pPr>
        <w:spacing w:before="100" w:beforeAutospacing="1" w:after="100" w:afterAutospacing="1" w:line="480" w:lineRule="auto"/>
        <w:rPr>
          <w:rFonts w:ascii="Times New Roman" w:eastAsia="Times New Roman" w:hAnsi="Times New Roman" w:cs="Times New Roman"/>
          <w:kern w:val="0"/>
          <w:lang w:eastAsia="en-IN"/>
          <w14:ligatures w14:val="none"/>
        </w:rPr>
      </w:pPr>
      <w:r w:rsidRPr="00817ACD">
        <w:rPr>
          <w:rFonts w:ascii="Times New Roman" w:eastAsia="Times New Roman" w:hAnsi="Times New Roman" w:cs="Times New Roman"/>
          <w:kern w:val="0"/>
          <w:lang w:eastAsia="en-IN"/>
          <w14:ligatures w14:val="none"/>
        </w:rPr>
        <w:t xml:space="preserve">However, the monument shows </w:t>
      </w:r>
      <w:r w:rsidRPr="00817ACD">
        <w:rPr>
          <w:rFonts w:ascii="Times New Roman" w:eastAsia="Times New Roman" w:hAnsi="Times New Roman" w:cs="Times New Roman"/>
          <w:b/>
          <w:bCs/>
          <w:kern w:val="0"/>
          <w:lang w:eastAsia="en-IN"/>
          <w14:ligatures w14:val="none"/>
        </w:rPr>
        <w:t>limited characteristics of a people-</w:t>
      </w:r>
      <w:proofErr w:type="spellStart"/>
      <w:r w:rsidRPr="00817ACD">
        <w:rPr>
          <w:rFonts w:ascii="Times New Roman" w:eastAsia="Times New Roman" w:hAnsi="Times New Roman" w:cs="Times New Roman"/>
          <w:b/>
          <w:bCs/>
          <w:kern w:val="0"/>
          <w:lang w:eastAsia="en-IN"/>
          <w14:ligatures w14:val="none"/>
        </w:rPr>
        <w:t>centered</w:t>
      </w:r>
      <w:proofErr w:type="spellEnd"/>
      <w:r w:rsidRPr="00817ACD">
        <w:rPr>
          <w:rFonts w:ascii="Times New Roman" w:eastAsia="Times New Roman" w:hAnsi="Times New Roman" w:cs="Times New Roman"/>
          <w:b/>
          <w:bCs/>
          <w:kern w:val="0"/>
          <w:lang w:eastAsia="en-IN"/>
          <w14:ligatures w14:val="none"/>
        </w:rPr>
        <w:t xml:space="preserve"> approach</w:t>
      </w:r>
      <w:r w:rsidRPr="00817ACD">
        <w:rPr>
          <w:rFonts w:ascii="Times New Roman" w:eastAsia="Times New Roman" w:hAnsi="Times New Roman" w:cs="Times New Roman"/>
          <w:kern w:val="0"/>
          <w:lang w:eastAsia="en-IN"/>
          <w14:ligatures w14:val="none"/>
        </w:rPr>
        <w:t>. Although thousands of tourists visit the site each year and nearby businesses benefit economically from tourism, there is little visible participation of local communities in planning, decision-making, or interpretation of the site's history. Heritage interpretation is mainly provided through official information boards and government-managed facilities rather than through community-led storytelling, local cultural programs, or participatory conservation initiatives. Opportunities for residents to contribute their traditional knowledge or cultural perspectives appear limited.</w:t>
      </w:r>
    </w:p>
    <w:p w14:paraId="6B2C6235" w14:textId="77777777" w:rsidR="00C94999" w:rsidRPr="00817ACD" w:rsidRDefault="00C94999" w:rsidP="00817ACD">
      <w:pPr>
        <w:spacing w:before="100" w:beforeAutospacing="1" w:after="100" w:afterAutospacing="1" w:line="480" w:lineRule="auto"/>
        <w:rPr>
          <w:rFonts w:ascii="Times New Roman" w:eastAsia="Times New Roman" w:hAnsi="Times New Roman" w:cs="Times New Roman"/>
          <w:kern w:val="0"/>
          <w:lang w:eastAsia="en-IN"/>
          <w14:ligatures w14:val="none"/>
        </w:rPr>
      </w:pPr>
      <w:r w:rsidRPr="00817ACD">
        <w:rPr>
          <w:rFonts w:ascii="Times New Roman" w:eastAsia="Times New Roman" w:hAnsi="Times New Roman" w:cs="Times New Roman"/>
          <w:kern w:val="0"/>
          <w:lang w:eastAsia="en-IN"/>
          <w14:ligatures w14:val="none"/>
        </w:rPr>
        <w:lastRenderedPageBreak/>
        <w:t xml:space="preserve">To make the management more </w:t>
      </w:r>
      <w:r w:rsidRPr="00817ACD">
        <w:rPr>
          <w:rFonts w:ascii="Times New Roman" w:eastAsia="Times New Roman" w:hAnsi="Times New Roman" w:cs="Times New Roman"/>
          <w:b/>
          <w:bCs/>
          <w:kern w:val="0"/>
          <w:lang w:eastAsia="en-IN"/>
          <w14:ligatures w14:val="none"/>
        </w:rPr>
        <w:t>people-</w:t>
      </w:r>
      <w:proofErr w:type="spellStart"/>
      <w:r w:rsidRPr="00817ACD">
        <w:rPr>
          <w:rFonts w:ascii="Times New Roman" w:eastAsia="Times New Roman" w:hAnsi="Times New Roman" w:cs="Times New Roman"/>
          <w:b/>
          <w:bCs/>
          <w:kern w:val="0"/>
          <w:lang w:eastAsia="en-IN"/>
          <w14:ligatures w14:val="none"/>
        </w:rPr>
        <w:t>centered</w:t>
      </w:r>
      <w:proofErr w:type="spellEnd"/>
      <w:r w:rsidRPr="00817ACD">
        <w:rPr>
          <w:rFonts w:ascii="Times New Roman" w:eastAsia="Times New Roman" w:hAnsi="Times New Roman" w:cs="Times New Roman"/>
          <w:kern w:val="0"/>
          <w:lang w:eastAsia="en-IN"/>
          <w14:ligatures w14:val="none"/>
        </w:rPr>
        <w:t xml:space="preserve">, authorities could increase community participation by involving </w:t>
      </w:r>
      <w:proofErr w:type="gramStart"/>
      <w:r w:rsidRPr="00817ACD">
        <w:rPr>
          <w:rFonts w:ascii="Times New Roman" w:eastAsia="Times New Roman" w:hAnsi="Times New Roman" w:cs="Times New Roman"/>
          <w:kern w:val="0"/>
          <w:lang w:eastAsia="en-IN"/>
          <w14:ligatures w14:val="none"/>
        </w:rPr>
        <w:t>local residents</w:t>
      </w:r>
      <w:proofErr w:type="gramEnd"/>
      <w:r w:rsidRPr="00817ACD">
        <w:rPr>
          <w:rFonts w:ascii="Times New Roman" w:eastAsia="Times New Roman" w:hAnsi="Times New Roman" w:cs="Times New Roman"/>
          <w:kern w:val="0"/>
          <w:lang w:eastAsia="en-IN"/>
          <w14:ligatures w14:val="none"/>
        </w:rPr>
        <w:t xml:space="preserve"> in heritage education, organizing cultural festivals connected to the monument's history, supporting local artisans through heritage-based markets, and encouraging trained local guides to share diverse historical perspectives. Schools, universities, and nearby communities could also be included in awareness campaigns and volunteer conservation programs. Such initiatives would strengthen public ownership while maintaining professional conservation standards.</w:t>
      </w:r>
    </w:p>
    <w:p w14:paraId="20C089A9" w14:textId="77777777" w:rsidR="00C94999" w:rsidRPr="00817ACD" w:rsidRDefault="00C94999" w:rsidP="00817ACD">
      <w:pPr>
        <w:spacing w:before="100" w:beforeAutospacing="1" w:after="100" w:afterAutospacing="1" w:line="480" w:lineRule="auto"/>
        <w:rPr>
          <w:rFonts w:ascii="Times New Roman" w:eastAsia="Times New Roman" w:hAnsi="Times New Roman" w:cs="Times New Roman"/>
          <w:kern w:val="0"/>
          <w:lang w:eastAsia="en-IN"/>
          <w14:ligatures w14:val="none"/>
        </w:rPr>
      </w:pPr>
      <w:r w:rsidRPr="00817ACD">
        <w:rPr>
          <w:rFonts w:ascii="Times New Roman" w:eastAsia="Times New Roman" w:hAnsi="Times New Roman" w:cs="Times New Roman"/>
          <w:kern w:val="0"/>
          <w:lang w:eastAsia="en-IN"/>
          <w14:ligatures w14:val="none"/>
        </w:rPr>
        <w:t xml:space="preserve">Overall, Qutub Minar is managed most strongly through an </w:t>
      </w:r>
      <w:r w:rsidRPr="00817ACD">
        <w:rPr>
          <w:rFonts w:ascii="Times New Roman" w:eastAsia="Times New Roman" w:hAnsi="Times New Roman" w:cs="Times New Roman"/>
          <w:b/>
          <w:bCs/>
          <w:kern w:val="0"/>
          <w:lang w:eastAsia="en-IN"/>
          <w14:ligatures w14:val="none"/>
        </w:rPr>
        <w:t>expert-</w:t>
      </w:r>
      <w:proofErr w:type="spellStart"/>
      <w:r w:rsidRPr="00817ACD">
        <w:rPr>
          <w:rFonts w:ascii="Times New Roman" w:eastAsia="Times New Roman" w:hAnsi="Times New Roman" w:cs="Times New Roman"/>
          <w:b/>
          <w:bCs/>
          <w:kern w:val="0"/>
          <w:lang w:eastAsia="en-IN"/>
          <w14:ligatures w14:val="none"/>
        </w:rPr>
        <w:t>centered</w:t>
      </w:r>
      <w:proofErr w:type="spellEnd"/>
      <w:r w:rsidRPr="00817ACD">
        <w:rPr>
          <w:rFonts w:ascii="Times New Roman" w:eastAsia="Times New Roman" w:hAnsi="Times New Roman" w:cs="Times New Roman"/>
          <w:b/>
          <w:bCs/>
          <w:kern w:val="0"/>
          <w:lang w:eastAsia="en-IN"/>
          <w14:ligatures w14:val="none"/>
        </w:rPr>
        <w:t xml:space="preserve"> approach</w:t>
      </w:r>
      <w:r w:rsidRPr="00817ACD">
        <w:rPr>
          <w:rFonts w:ascii="Times New Roman" w:eastAsia="Times New Roman" w:hAnsi="Times New Roman" w:cs="Times New Roman"/>
          <w:kern w:val="0"/>
          <w:lang w:eastAsia="en-IN"/>
          <w14:ligatures w14:val="none"/>
        </w:rPr>
        <w:t xml:space="preserve">, supported by </w:t>
      </w:r>
      <w:r w:rsidRPr="00817ACD">
        <w:rPr>
          <w:rFonts w:ascii="Times New Roman" w:eastAsia="Times New Roman" w:hAnsi="Times New Roman" w:cs="Times New Roman"/>
          <w:b/>
          <w:bCs/>
          <w:kern w:val="0"/>
          <w:lang w:eastAsia="en-IN"/>
          <w14:ligatures w14:val="none"/>
        </w:rPr>
        <w:t>values-based conservation</w:t>
      </w:r>
      <w:r w:rsidRPr="00817ACD">
        <w:rPr>
          <w:rFonts w:ascii="Times New Roman" w:eastAsia="Times New Roman" w:hAnsi="Times New Roman" w:cs="Times New Roman"/>
          <w:kern w:val="0"/>
          <w:lang w:eastAsia="en-IN"/>
          <w14:ligatures w14:val="none"/>
        </w:rPr>
        <w:t>. While this system has successfully protected the monument's physical condition and historical significance, greater involvement of local communities and rights holders would create a more inclusive and sustainable model of heritage management. Combining expert knowledge with community participation would enhance both conservation outcomes and the social value of this remarkable heritage site.</w:t>
      </w:r>
    </w:p>
    <w:p w14:paraId="156DDC5B" w14:textId="4EFA243E" w:rsidR="00C94999" w:rsidRPr="00817ACD" w:rsidRDefault="00C94999" w:rsidP="00817ACD">
      <w:pPr>
        <w:spacing w:before="100" w:beforeAutospacing="1" w:after="100" w:afterAutospacing="1" w:line="480" w:lineRule="auto"/>
        <w:outlineLvl w:val="2"/>
        <w:rPr>
          <w:rFonts w:ascii="Times New Roman" w:eastAsia="Times New Roman" w:hAnsi="Times New Roman" w:cs="Times New Roman"/>
          <w:b/>
          <w:bCs/>
          <w:kern w:val="0"/>
          <w:sz w:val="27"/>
          <w:szCs w:val="27"/>
          <w:lang w:eastAsia="en-IN"/>
          <w14:ligatures w14:val="none"/>
        </w:rPr>
      </w:pPr>
      <w:r w:rsidRPr="00817ACD">
        <w:rPr>
          <w:rFonts w:ascii="Times New Roman" w:eastAsia="Times New Roman" w:hAnsi="Times New Roman" w:cs="Times New Roman"/>
          <w:b/>
          <w:bCs/>
          <w:kern w:val="0"/>
          <w:sz w:val="27"/>
          <w:szCs w:val="27"/>
          <w:lang w:eastAsia="en-IN"/>
          <w14:ligatures w14:val="none"/>
        </w:rPr>
        <w:t xml:space="preserve">References </w:t>
      </w:r>
    </w:p>
    <w:p w14:paraId="32AB5F3C" w14:textId="736C8D6B" w:rsidR="00C94999" w:rsidRPr="00440258" w:rsidRDefault="00C94999" w:rsidP="00440258">
      <w:pPr>
        <w:pStyle w:val="ListParagraph"/>
        <w:numPr>
          <w:ilvl w:val="0"/>
          <w:numId w:val="8"/>
        </w:numPr>
        <w:spacing w:before="100" w:beforeAutospacing="1" w:after="100" w:afterAutospacing="1" w:line="480" w:lineRule="auto"/>
        <w:rPr>
          <w:rFonts w:ascii="Times New Roman" w:eastAsia="Times New Roman" w:hAnsi="Times New Roman" w:cs="Times New Roman"/>
          <w:kern w:val="0"/>
          <w:lang w:eastAsia="en-IN"/>
          <w14:ligatures w14:val="none"/>
        </w:rPr>
      </w:pPr>
      <w:r w:rsidRPr="00440258">
        <w:rPr>
          <w:rFonts w:ascii="Times New Roman" w:eastAsia="Times New Roman" w:hAnsi="Times New Roman" w:cs="Times New Roman"/>
          <w:kern w:val="0"/>
          <w:lang w:eastAsia="en-IN"/>
          <w14:ligatures w14:val="none"/>
        </w:rPr>
        <w:t xml:space="preserve">UNESCO. (2023). </w:t>
      </w:r>
      <w:r w:rsidRPr="00440258">
        <w:rPr>
          <w:rFonts w:ascii="Times New Roman" w:eastAsia="Times New Roman" w:hAnsi="Times New Roman" w:cs="Times New Roman"/>
          <w:i/>
          <w:iCs/>
          <w:kern w:val="0"/>
          <w:lang w:eastAsia="en-IN"/>
          <w14:ligatures w14:val="none"/>
        </w:rPr>
        <w:t>Operational Guidelines for the Implementation of the World Heritage Convention</w:t>
      </w:r>
      <w:r w:rsidRPr="00440258">
        <w:rPr>
          <w:rFonts w:ascii="Times New Roman" w:eastAsia="Times New Roman" w:hAnsi="Times New Roman" w:cs="Times New Roman"/>
          <w:kern w:val="0"/>
          <w:lang w:eastAsia="en-IN"/>
          <w14:ligatures w14:val="none"/>
        </w:rPr>
        <w:t>.</w:t>
      </w:r>
    </w:p>
    <w:p w14:paraId="737141E8" w14:textId="77777777" w:rsidR="00C94999" w:rsidRPr="00817ACD" w:rsidRDefault="00C94999" w:rsidP="00440258">
      <w:pPr>
        <w:numPr>
          <w:ilvl w:val="0"/>
          <w:numId w:val="8"/>
        </w:numPr>
        <w:spacing w:before="100" w:beforeAutospacing="1" w:after="100" w:afterAutospacing="1" w:line="480" w:lineRule="auto"/>
        <w:rPr>
          <w:rFonts w:ascii="Times New Roman" w:eastAsia="Times New Roman" w:hAnsi="Times New Roman" w:cs="Times New Roman"/>
          <w:kern w:val="0"/>
          <w:lang w:eastAsia="en-IN"/>
          <w14:ligatures w14:val="none"/>
        </w:rPr>
      </w:pPr>
      <w:r w:rsidRPr="00817ACD">
        <w:rPr>
          <w:rFonts w:ascii="Times New Roman" w:eastAsia="Times New Roman" w:hAnsi="Times New Roman" w:cs="Times New Roman"/>
          <w:kern w:val="0"/>
          <w:lang w:eastAsia="en-IN"/>
          <w14:ligatures w14:val="none"/>
        </w:rPr>
        <w:t xml:space="preserve">Archaeological Survey of India. </w:t>
      </w:r>
      <w:r w:rsidRPr="00817ACD">
        <w:rPr>
          <w:rFonts w:ascii="Times New Roman" w:eastAsia="Times New Roman" w:hAnsi="Times New Roman" w:cs="Times New Roman"/>
          <w:i/>
          <w:iCs/>
          <w:kern w:val="0"/>
          <w:lang w:eastAsia="en-IN"/>
          <w14:ligatures w14:val="none"/>
        </w:rPr>
        <w:t>Conservation and Management of Protected Monuments</w:t>
      </w:r>
      <w:r w:rsidRPr="00817ACD">
        <w:rPr>
          <w:rFonts w:ascii="Times New Roman" w:eastAsia="Times New Roman" w:hAnsi="Times New Roman" w:cs="Times New Roman"/>
          <w:kern w:val="0"/>
          <w:lang w:eastAsia="en-IN"/>
          <w14:ligatures w14:val="none"/>
        </w:rPr>
        <w:t>.</w:t>
      </w:r>
    </w:p>
    <w:p w14:paraId="5AFA5B90" w14:textId="77777777" w:rsidR="00C94999" w:rsidRPr="00817ACD" w:rsidRDefault="00C94999" w:rsidP="00440258">
      <w:pPr>
        <w:numPr>
          <w:ilvl w:val="0"/>
          <w:numId w:val="8"/>
        </w:numPr>
        <w:spacing w:before="100" w:beforeAutospacing="1" w:after="100" w:afterAutospacing="1" w:line="480" w:lineRule="auto"/>
        <w:rPr>
          <w:rFonts w:ascii="Times New Roman" w:eastAsia="Times New Roman" w:hAnsi="Times New Roman" w:cs="Times New Roman"/>
          <w:kern w:val="0"/>
          <w:lang w:eastAsia="en-IN"/>
          <w14:ligatures w14:val="none"/>
        </w:rPr>
      </w:pPr>
      <w:r w:rsidRPr="00817ACD">
        <w:rPr>
          <w:rFonts w:ascii="Times New Roman" w:eastAsia="Times New Roman" w:hAnsi="Times New Roman" w:cs="Times New Roman"/>
          <w:kern w:val="0"/>
          <w:lang w:eastAsia="en-IN"/>
          <w14:ligatures w14:val="none"/>
        </w:rPr>
        <w:t xml:space="preserve">ICCROM. (2015). </w:t>
      </w:r>
      <w:r w:rsidRPr="00817ACD">
        <w:rPr>
          <w:rFonts w:ascii="Times New Roman" w:eastAsia="Times New Roman" w:hAnsi="Times New Roman" w:cs="Times New Roman"/>
          <w:i/>
          <w:iCs/>
          <w:kern w:val="0"/>
          <w:lang w:eastAsia="en-IN"/>
          <w14:ligatures w14:val="none"/>
        </w:rPr>
        <w:t>People-Centred Approaches to the Conservation of Cultural Heritage: Living Heritage</w:t>
      </w:r>
      <w:r w:rsidRPr="00817ACD">
        <w:rPr>
          <w:rFonts w:ascii="Times New Roman" w:eastAsia="Times New Roman" w:hAnsi="Times New Roman" w:cs="Times New Roman"/>
          <w:kern w:val="0"/>
          <w:lang w:eastAsia="en-IN"/>
          <w14:ligatures w14:val="none"/>
        </w:rPr>
        <w:t>.</w:t>
      </w:r>
    </w:p>
    <w:p w14:paraId="5841E711" w14:textId="77777777" w:rsidR="00C94999" w:rsidRPr="00817ACD" w:rsidRDefault="00C94999" w:rsidP="00817ACD">
      <w:pPr>
        <w:spacing w:line="480" w:lineRule="auto"/>
        <w:ind w:left="720"/>
        <w:rPr>
          <w:rFonts w:ascii="Times New Roman" w:hAnsi="Times New Roman" w:cs="Times New Roman"/>
        </w:rPr>
      </w:pPr>
    </w:p>
    <w:p w14:paraId="287E555A" w14:textId="77777777" w:rsidR="00C94999" w:rsidRPr="00817ACD" w:rsidRDefault="00C94999" w:rsidP="00817ACD">
      <w:pPr>
        <w:spacing w:line="480" w:lineRule="auto"/>
        <w:ind w:left="720"/>
        <w:rPr>
          <w:rFonts w:ascii="Times New Roman" w:hAnsi="Times New Roman" w:cs="Times New Roman"/>
        </w:rPr>
      </w:pPr>
    </w:p>
    <w:p w14:paraId="74429269" w14:textId="77777777" w:rsidR="001A68AD" w:rsidRPr="00817ACD" w:rsidRDefault="001A68AD" w:rsidP="00817ACD">
      <w:pPr>
        <w:spacing w:line="480" w:lineRule="auto"/>
        <w:rPr>
          <w:rFonts w:ascii="Times New Roman" w:hAnsi="Times New Roman" w:cs="Times New Roman"/>
        </w:rPr>
      </w:pPr>
    </w:p>
    <w:sectPr w:rsidR="001A68AD" w:rsidRPr="00817A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C5C9F"/>
    <w:multiLevelType w:val="multilevel"/>
    <w:tmpl w:val="03D45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455569"/>
    <w:multiLevelType w:val="multilevel"/>
    <w:tmpl w:val="BA76B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575B5E"/>
    <w:multiLevelType w:val="multilevel"/>
    <w:tmpl w:val="F0908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101568"/>
    <w:multiLevelType w:val="multilevel"/>
    <w:tmpl w:val="C570F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222A92"/>
    <w:multiLevelType w:val="multilevel"/>
    <w:tmpl w:val="A01A7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4F5863"/>
    <w:multiLevelType w:val="multilevel"/>
    <w:tmpl w:val="1F30E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A52B88"/>
    <w:multiLevelType w:val="hybridMultilevel"/>
    <w:tmpl w:val="31AC01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CFA4956"/>
    <w:multiLevelType w:val="hybridMultilevel"/>
    <w:tmpl w:val="EBBAF6C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63219949">
    <w:abstractNumId w:val="0"/>
  </w:num>
  <w:num w:numId="2" w16cid:durableId="1094591426">
    <w:abstractNumId w:val="3"/>
  </w:num>
  <w:num w:numId="3" w16cid:durableId="1739747965">
    <w:abstractNumId w:val="5"/>
  </w:num>
  <w:num w:numId="4" w16cid:durableId="17851392">
    <w:abstractNumId w:val="4"/>
  </w:num>
  <w:num w:numId="5" w16cid:durableId="777918257">
    <w:abstractNumId w:val="2"/>
  </w:num>
  <w:num w:numId="6" w16cid:durableId="1162156268">
    <w:abstractNumId w:val="1"/>
  </w:num>
  <w:num w:numId="7" w16cid:durableId="1982693037">
    <w:abstractNumId w:val="7"/>
  </w:num>
  <w:num w:numId="8" w16cid:durableId="6566181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582"/>
    <w:rsid w:val="00043CF0"/>
    <w:rsid w:val="00057BC6"/>
    <w:rsid w:val="00132745"/>
    <w:rsid w:val="001A68AD"/>
    <w:rsid w:val="00250A07"/>
    <w:rsid w:val="00343D41"/>
    <w:rsid w:val="00361731"/>
    <w:rsid w:val="003C5617"/>
    <w:rsid w:val="00440258"/>
    <w:rsid w:val="00616582"/>
    <w:rsid w:val="006C0337"/>
    <w:rsid w:val="00817ACD"/>
    <w:rsid w:val="008361AB"/>
    <w:rsid w:val="00897B90"/>
    <w:rsid w:val="008F272B"/>
    <w:rsid w:val="00C94999"/>
    <w:rsid w:val="00E813DE"/>
    <w:rsid w:val="00EB6F70"/>
    <w:rsid w:val="00EC6E28"/>
    <w:rsid w:val="00EF37F3"/>
    <w:rsid w:val="00F24ADA"/>
    <w:rsid w:val="00FC1D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BEE95"/>
  <w15:chartTrackingRefBased/>
  <w15:docId w15:val="{83524ACE-BA12-41F2-8D3A-0BBECB580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5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165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165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65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65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65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5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5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5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5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165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165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5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5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5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5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5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582"/>
    <w:rPr>
      <w:rFonts w:eastAsiaTheme="majorEastAsia" w:cstheme="majorBidi"/>
      <w:color w:val="272727" w:themeColor="text1" w:themeTint="D8"/>
    </w:rPr>
  </w:style>
  <w:style w:type="paragraph" w:styleId="Title">
    <w:name w:val="Title"/>
    <w:basedOn w:val="Normal"/>
    <w:next w:val="Normal"/>
    <w:link w:val="TitleChar"/>
    <w:uiPriority w:val="10"/>
    <w:qFormat/>
    <w:rsid w:val="006165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5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5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5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582"/>
    <w:pPr>
      <w:spacing w:before="160"/>
      <w:jc w:val="center"/>
    </w:pPr>
    <w:rPr>
      <w:i/>
      <w:iCs/>
      <w:color w:val="404040" w:themeColor="text1" w:themeTint="BF"/>
    </w:rPr>
  </w:style>
  <w:style w:type="character" w:customStyle="1" w:styleId="QuoteChar">
    <w:name w:val="Quote Char"/>
    <w:basedOn w:val="DefaultParagraphFont"/>
    <w:link w:val="Quote"/>
    <w:uiPriority w:val="29"/>
    <w:rsid w:val="00616582"/>
    <w:rPr>
      <w:i/>
      <w:iCs/>
      <w:color w:val="404040" w:themeColor="text1" w:themeTint="BF"/>
    </w:rPr>
  </w:style>
  <w:style w:type="paragraph" w:styleId="ListParagraph">
    <w:name w:val="List Paragraph"/>
    <w:basedOn w:val="Normal"/>
    <w:uiPriority w:val="34"/>
    <w:qFormat/>
    <w:rsid w:val="00616582"/>
    <w:pPr>
      <w:ind w:left="720"/>
      <w:contextualSpacing/>
    </w:pPr>
  </w:style>
  <w:style w:type="character" w:styleId="IntenseEmphasis">
    <w:name w:val="Intense Emphasis"/>
    <w:basedOn w:val="DefaultParagraphFont"/>
    <w:uiPriority w:val="21"/>
    <w:qFormat/>
    <w:rsid w:val="00616582"/>
    <w:rPr>
      <w:i/>
      <w:iCs/>
      <w:color w:val="0F4761" w:themeColor="accent1" w:themeShade="BF"/>
    </w:rPr>
  </w:style>
  <w:style w:type="paragraph" w:styleId="IntenseQuote">
    <w:name w:val="Intense Quote"/>
    <w:basedOn w:val="Normal"/>
    <w:next w:val="Normal"/>
    <w:link w:val="IntenseQuoteChar"/>
    <w:uiPriority w:val="30"/>
    <w:qFormat/>
    <w:rsid w:val="006165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6582"/>
    <w:rPr>
      <w:i/>
      <w:iCs/>
      <w:color w:val="0F4761" w:themeColor="accent1" w:themeShade="BF"/>
    </w:rPr>
  </w:style>
  <w:style w:type="character" w:styleId="IntenseReference">
    <w:name w:val="Intense Reference"/>
    <w:basedOn w:val="DefaultParagraphFont"/>
    <w:uiPriority w:val="32"/>
    <w:qFormat/>
    <w:rsid w:val="00616582"/>
    <w:rPr>
      <w:b/>
      <w:bCs/>
      <w:smallCaps/>
      <w:color w:val="0F4761" w:themeColor="accent1" w:themeShade="BF"/>
      <w:spacing w:val="5"/>
    </w:rPr>
  </w:style>
  <w:style w:type="character" w:styleId="Strong">
    <w:name w:val="Strong"/>
    <w:basedOn w:val="DefaultParagraphFont"/>
    <w:uiPriority w:val="22"/>
    <w:qFormat/>
    <w:rsid w:val="00C94999"/>
    <w:rPr>
      <w:b/>
      <w:bCs/>
    </w:rPr>
  </w:style>
  <w:style w:type="paragraph" w:styleId="NormalWeb">
    <w:name w:val="Normal (Web)"/>
    <w:basedOn w:val="Normal"/>
    <w:uiPriority w:val="99"/>
    <w:semiHidden/>
    <w:unhideWhenUsed/>
    <w:rsid w:val="00C94999"/>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Emphasis">
    <w:name w:val="Emphasis"/>
    <w:basedOn w:val="DefaultParagraphFont"/>
    <w:uiPriority w:val="20"/>
    <w:qFormat/>
    <w:rsid w:val="00C949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643C5-AC10-4F8F-833A-538254A31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3108</Words>
  <Characters>17721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Harmandeep kaur</dc:creator>
  <cp:keywords/>
  <dc:description/>
  <cp:lastModifiedBy>Harmandeep kaur</cp:lastModifiedBy>
  <cp:revision>2</cp:revision>
  <dcterms:created xsi:type="dcterms:W3CDTF">2026-06-26T17:38:00Z</dcterms:created>
  <dcterms:modified xsi:type="dcterms:W3CDTF">2026-06-26T17:38:00Z</dcterms:modified>
</cp:coreProperties>
</file>