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5135D1" w:rsidRDefault="0019504D" w:rsidP="0019504D">
      <w:pPr>
        <w:rPr>
          <w:rFonts w:ascii="Times New Roman" w:hAnsi="Times New Roman" w:cs="Times New Roman"/>
          <w:lang w:val="en-US"/>
        </w:rPr>
      </w:pPr>
      <w:r w:rsidRPr="005135D1">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5135D1" w:rsidRDefault="00C21EBA" w:rsidP="00661030">
      <w:pPr>
        <w:rPr>
          <w:rFonts w:ascii="Times New Roman" w:hAnsi="Times New Roman" w:cs="Times New Roman"/>
          <w:b/>
          <w:bCs/>
          <w:lang w:val="en-US"/>
        </w:rPr>
      </w:pPr>
      <w:r w:rsidRPr="005135D1">
        <w:rPr>
          <w:rFonts w:ascii="Times New Roman" w:hAnsi="Times New Roman" w:cs="Times New Roman"/>
          <w:b/>
          <w:bCs/>
          <w:lang w:val="en-US"/>
        </w:rPr>
        <w:t>Planning</w:t>
      </w:r>
      <w:r w:rsidR="00661030" w:rsidRPr="005135D1">
        <w:rPr>
          <w:rFonts w:ascii="Times New Roman" w:hAnsi="Times New Roman" w:cs="Times New Roman"/>
          <w:b/>
          <w:bCs/>
          <w:lang w:val="en-US"/>
        </w:rPr>
        <w:t xml:space="preserve"> and </w:t>
      </w:r>
      <w:r w:rsidRPr="005135D1">
        <w:rPr>
          <w:rFonts w:ascii="Times New Roman" w:hAnsi="Times New Roman" w:cs="Times New Roman"/>
          <w:b/>
          <w:bCs/>
          <w:lang w:val="en-US"/>
        </w:rPr>
        <w:t>Management</w:t>
      </w:r>
      <w:r w:rsidR="00661030" w:rsidRPr="005135D1">
        <w:rPr>
          <w:rFonts w:ascii="Times New Roman" w:hAnsi="Times New Roman" w:cs="Times New Roman"/>
          <w:b/>
          <w:bCs/>
          <w:lang w:val="en-US"/>
        </w:rPr>
        <w:t xml:space="preserve"> </w:t>
      </w:r>
      <w:r w:rsidRPr="005135D1">
        <w:rPr>
          <w:rFonts w:ascii="Times New Roman" w:hAnsi="Times New Roman" w:cs="Times New Roman"/>
          <w:b/>
          <w:bCs/>
          <w:lang w:val="en-US"/>
        </w:rPr>
        <w:t xml:space="preserve">of Sustainable </w:t>
      </w:r>
      <w:r w:rsidR="00661030" w:rsidRPr="005135D1">
        <w:rPr>
          <w:rFonts w:ascii="Times New Roman" w:hAnsi="Times New Roman" w:cs="Times New Roman"/>
          <w:b/>
          <w:bCs/>
          <w:lang w:val="en-US"/>
        </w:rPr>
        <w:t>Tourism</w:t>
      </w:r>
      <w:r w:rsidRPr="005135D1">
        <w:rPr>
          <w:rFonts w:ascii="Times New Roman" w:hAnsi="Times New Roman" w:cs="Times New Roman"/>
          <w:b/>
          <w:bCs/>
          <w:lang w:val="en-US"/>
        </w:rPr>
        <w:t xml:space="preserve"> Spaces</w:t>
      </w:r>
    </w:p>
    <w:p w:rsidR="0019504D" w:rsidRPr="005135D1" w:rsidRDefault="0019504D" w:rsidP="0019504D">
      <w:pPr>
        <w:rPr>
          <w:rFonts w:ascii="Times New Roman" w:hAnsi="Times New Roman" w:cs="Times New Roman"/>
          <w:lang w:val="en-US"/>
        </w:rPr>
      </w:pPr>
      <w:r w:rsidRPr="005135D1">
        <w:rPr>
          <w:rFonts w:ascii="Times New Roman" w:hAnsi="Times New Roman" w:cs="Times New Roman"/>
          <w:lang w:val="en-US"/>
        </w:rPr>
        <w:t>Assignment</w:t>
      </w:r>
      <w:r w:rsidR="008B2650" w:rsidRPr="005135D1">
        <w:rPr>
          <w:rFonts w:ascii="Times New Roman" w:hAnsi="Times New Roman" w:cs="Times New Roman"/>
          <w:lang w:val="en-US"/>
        </w:rPr>
        <w:t xml:space="preserve"> 2</w:t>
      </w:r>
    </w:p>
    <w:p w:rsidR="0019504D" w:rsidRPr="005135D1" w:rsidRDefault="008B2650" w:rsidP="0019504D">
      <w:pPr>
        <w:rPr>
          <w:rFonts w:ascii="Times New Roman" w:hAnsi="Times New Roman" w:cs="Times New Roman"/>
          <w:lang w:val="en-US"/>
        </w:rPr>
      </w:pPr>
      <w:r w:rsidRPr="005135D1">
        <w:rPr>
          <w:rFonts w:ascii="Times New Roman" w:hAnsi="Times New Roman" w:cs="Times New Roman"/>
          <w:lang w:val="en-US"/>
        </w:rPr>
        <w:t>14</w:t>
      </w:r>
      <w:r w:rsidR="0019504D" w:rsidRPr="005135D1">
        <w:rPr>
          <w:rFonts w:ascii="Times New Roman" w:hAnsi="Times New Roman" w:cs="Times New Roman"/>
          <w:lang w:val="en-US"/>
        </w:rPr>
        <w:t>.0</w:t>
      </w:r>
      <w:r w:rsidR="00661030" w:rsidRPr="005135D1">
        <w:rPr>
          <w:rFonts w:ascii="Times New Roman" w:hAnsi="Times New Roman" w:cs="Times New Roman"/>
          <w:lang w:val="en-US"/>
        </w:rPr>
        <w:t>9</w:t>
      </w:r>
      <w:r w:rsidR="0019504D" w:rsidRPr="005135D1">
        <w:rPr>
          <w:rFonts w:ascii="Times New Roman" w:hAnsi="Times New Roman" w:cs="Times New Roman"/>
          <w:lang w:val="en-US"/>
        </w:rPr>
        <w:t>.2025</w:t>
      </w:r>
    </w:p>
    <w:p w:rsidR="0019504D" w:rsidRPr="005135D1" w:rsidRDefault="0019504D">
      <w:pPr>
        <w:rPr>
          <w:rFonts w:ascii="Times New Roman" w:hAnsi="Times New Roman" w:cs="Times New Roman"/>
        </w:rPr>
      </w:pPr>
    </w:p>
    <w:p w:rsidR="0019504D" w:rsidRPr="005135D1" w:rsidRDefault="0019504D">
      <w:pPr>
        <w:rPr>
          <w:rFonts w:ascii="Times New Roman" w:hAnsi="Times New Roman" w:cs="Times New Roman"/>
        </w:rPr>
      </w:pPr>
    </w:p>
    <w:p w:rsidR="0019504D" w:rsidRPr="005135D1" w:rsidRDefault="0019504D">
      <w:pPr>
        <w:rPr>
          <w:rFonts w:ascii="Times New Roman" w:hAnsi="Times New Roman" w:cs="Times New Roman"/>
        </w:rPr>
      </w:pPr>
    </w:p>
    <w:p w:rsidR="0019504D" w:rsidRPr="005135D1" w:rsidRDefault="0019504D">
      <w:pPr>
        <w:rPr>
          <w:rFonts w:ascii="Times New Roman" w:hAnsi="Times New Roman" w:cs="Times New Roman"/>
        </w:rPr>
      </w:pPr>
    </w:p>
    <w:p w:rsidR="005135D1" w:rsidRPr="00377AEC" w:rsidRDefault="005135D1" w:rsidP="005135D1">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bCs/>
        </w:rPr>
        <w:t>Submitted by         :</w:t>
      </w:r>
      <w:r w:rsidRPr="00377AEC">
        <w:rPr>
          <w:rFonts w:ascii="Times New Roman" w:eastAsia="Times New Roman" w:hAnsi="Times New Roman" w:cs="Times New Roman"/>
        </w:rPr>
        <w:t xml:space="preserve"> Ehtisham Ul Haq</w:t>
      </w:r>
    </w:p>
    <w:p w:rsidR="005135D1" w:rsidRPr="00377AEC" w:rsidRDefault="005135D1" w:rsidP="005135D1">
      <w:pPr>
        <w:spacing w:before="100" w:beforeAutospacing="1" w:after="100" w:afterAutospacing="1"/>
        <w:rPr>
          <w:rFonts w:ascii="Times New Roman" w:eastAsia="Times New Roman" w:hAnsi="Times New Roman" w:cs="Times New Roman"/>
          <w:b/>
        </w:rPr>
      </w:pPr>
      <w:r w:rsidRPr="00377AEC">
        <w:rPr>
          <w:rFonts w:ascii="Times New Roman" w:eastAsia="Times New Roman" w:hAnsi="Times New Roman" w:cs="Times New Roman"/>
          <w:b/>
        </w:rPr>
        <w:t>Course                    :</w:t>
      </w:r>
      <w:r w:rsidRPr="00377AEC">
        <w:rPr>
          <w:rFonts w:ascii="Times New Roman" w:eastAsia="Times New Roman" w:hAnsi="Times New Roman" w:cs="Times New Roman"/>
        </w:rPr>
        <w:t xml:space="preserve"> BA Tourism Management and Recreation</w:t>
      </w:r>
    </w:p>
    <w:p w:rsidR="005135D1" w:rsidRPr="00377AEC" w:rsidRDefault="005135D1" w:rsidP="005135D1">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bCs/>
        </w:rPr>
        <w:t>Institution Name   :</w:t>
      </w:r>
      <w:r w:rsidRPr="00377AEC">
        <w:rPr>
          <w:rFonts w:ascii="Times New Roman" w:eastAsia="Times New Roman" w:hAnsi="Times New Roman" w:cs="Times New Roman"/>
        </w:rPr>
        <w:t xml:space="preserve"> European Institute of Innovation Entrepreneurship and Technology</w:t>
      </w:r>
    </w:p>
    <w:p w:rsidR="005135D1" w:rsidRPr="00377AEC" w:rsidRDefault="005135D1" w:rsidP="005135D1">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lang w:val="en-US"/>
        </w:rPr>
        <w:t>Student ID              :</w:t>
      </w:r>
      <w:r w:rsidRPr="00377AEC">
        <w:rPr>
          <w:rFonts w:ascii="Times New Roman" w:eastAsia="Times New Roman" w:hAnsi="Times New Roman" w:cs="Times New Roman"/>
          <w:lang w:val="en-US"/>
        </w:rPr>
        <w:t xml:space="preserve"> DE240197</w:t>
      </w:r>
    </w:p>
    <w:p w:rsidR="0019504D" w:rsidRPr="005135D1" w:rsidRDefault="0019504D">
      <w:pPr>
        <w:rPr>
          <w:rFonts w:ascii="Times New Roman" w:hAnsi="Times New Roman" w:cs="Times New Roman"/>
        </w:rPr>
      </w:pPr>
    </w:p>
    <w:p w:rsidR="00CD620A" w:rsidRPr="005135D1" w:rsidRDefault="00CD620A">
      <w:pPr>
        <w:rPr>
          <w:rFonts w:ascii="Times New Roman" w:hAnsi="Times New Roman" w:cs="Times New Roman"/>
        </w:rPr>
      </w:pPr>
    </w:p>
    <w:p w:rsidR="00CD620A" w:rsidRPr="005135D1" w:rsidRDefault="00CD620A">
      <w:pPr>
        <w:rPr>
          <w:rFonts w:ascii="Times New Roman" w:hAnsi="Times New Roman" w:cs="Times New Roman"/>
        </w:rPr>
      </w:pPr>
      <w:bookmarkStart w:id="0" w:name="_GoBack"/>
      <w:bookmarkEnd w:id="0"/>
    </w:p>
    <w:p w:rsidR="00EA737F" w:rsidRPr="005135D1" w:rsidRDefault="00EA737F">
      <w:pPr>
        <w:rPr>
          <w:rFonts w:ascii="Times New Roman" w:hAnsi="Times New Roman" w:cs="Times New Roman"/>
        </w:rPr>
      </w:pPr>
    </w:p>
    <w:p w:rsidR="0019504D" w:rsidRPr="005135D1" w:rsidRDefault="0019504D">
      <w:pPr>
        <w:rPr>
          <w:rFonts w:ascii="Times New Roman" w:hAnsi="Times New Roman" w:cs="Times New Roman"/>
        </w:rPr>
      </w:pPr>
    </w:p>
    <w:p w:rsidR="0019504D" w:rsidRPr="005135D1" w:rsidRDefault="0019504D">
      <w:pPr>
        <w:rPr>
          <w:rFonts w:ascii="Times New Roman" w:hAnsi="Times New Roman" w:cs="Times New Roman"/>
        </w:rPr>
      </w:pPr>
    </w:p>
    <w:p w:rsidR="005135D1" w:rsidRPr="005135D1" w:rsidRDefault="005135D1" w:rsidP="005135D1">
      <w:pPr>
        <w:rPr>
          <w:rFonts w:ascii="Times New Roman" w:hAnsi="Times New Roman" w:cs="Times New Roman"/>
        </w:rPr>
      </w:pPr>
      <w:r w:rsidRPr="005135D1">
        <w:rPr>
          <w:rFonts w:ascii="Times New Roman" w:hAnsi="Times New Roman" w:cs="Times New Roman"/>
        </w:rPr>
        <w:pict>
          <v:rect id="_x0000_i1025" style="width:0;height:1.5pt" o:hralign="center" o:hrstd="t" o:hr="t" fillcolor="#a0a0a0" stroked="f"/>
        </w:pict>
      </w:r>
    </w:p>
    <w:p w:rsidR="005135D1" w:rsidRDefault="005135D1" w:rsidP="005135D1">
      <w:pPr>
        <w:pStyle w:val="Heading2"/>
        <w:numPr>
          <w:ilvl w:val="0"/>
          <w:numId w:val="6"/>
        </w:numPr>
        <w:rPr>
          <w:rStyle w:val="Strong"/>
          <w:rFonts w:ascii="Times New Roman" w:hAnsi="Times New Roman" w:cs="Times New Roman"/>
          <w:bCs w:val="0"/>
          <w:sz w:val="28"/>
          <w:szCs w:val="24"/>
        </w:rPr>
      </w:pPr>
      <w:r w:rsidRPr="005135D1">
        <w:rPr>
          <w:rStyle w:val="Strong"/>
          <w:rFonts w:ascii="Times New Roman" w:hAnsi="Times New Roman" w:cs="Times New Roman"/>
          <w:bCs w:val="0"/>
          <w:sz w:val="28"/>
          <w:szCs w:val="24"/>
        </w:rPr>
        <w:t>Application of United Nations Sustainable Development Goals (SDGs) to a Tourism Destination</w:t>
      </w:r>
    </w:p>
    <w:p w:rsidR="005135D1" w:rsidRPr="005135D1" w:rsidRDefault="005135D1" w:rsidP="005135D1">
      <w:pPr>
        <w:rPr>
          <w:lang w:val="en-US"/>
        </w:rPr>
      </w:pPr>
    </w:p>
    <w:p w:rsidR="005135D1" w:rsidRPr="005135D1" w:rsidRDefault="005135D1" w:rsidP="005135D1">
      <w:pPr>
        <w:pStyle w:val="Heading3"/>
      </w:pPr>
      <w:r w:rsidRPr="005135D1">
        <w:rPr>
          <w:rStyle w:val="Strong"/>
          <w:bCs w:val="0"/>
        </w:rPr>
        <w:t>Introduction</w:t>
      </w:r>
    </w:p>
    <w:p w:rsidR="005135D1" w:rsidRPr="005135D1" w:rsidRDefault="005135D1" w:rsidP="005135D1">
      <w:pPr>
        <w:pStyle w:val="NormalWeb"/>
      </w:pPr>
      <w:r w:rsidRPr="005135D1">
        <w:t xml:space="preserve">Sustainable tourism has become a critical strategy for destinations aiming to balance economic growth, environmental protection, and social well-being. The </w:t>
      </w:r>
      <w:r w:rsidRPr="005135D1">
        <w:rPr>
          <w:rStyle w:val="Strong"/>
          <w:rFonts w:eastAsiaTheme="majorEastAsia"/>
        </w:rPr>
        <w:t>United Nations Sustainable Development Goals (SDGs)</w:t>
      </w:r>
      <w:r w:rsidRPr="005135D1">
        <w:t xml:space="preserve"> provide a global framework for addressing sustainability challenges. Applying these goals to a tourism destination allows policymakers and stakeholders to plan strategically, ensuring long-term viability. This analysis focuses on </w:t>
      </w:r>
      <w:r w:rsidRPr="005135D1">
        <w:rPr>
          <w:rStyle w:val="Strong"/>
          <w:rFonts w:eastAsiaTheme="majorEastAsia"/>
        </w:rPr>
        <w:t>Lahore, Pakistan</w:t>
      </w:r>
      <w:r w:rsidRPr="005135D1">
        <w:t>, a city with rich cultural heritage, historical sites, and growing urban tourism, to examine how SDGs can guide sustainable tourism development.</w:t>
      </w:r>
    </w:p>
    <w:p w:rsidR="005135D1" w:rsidRPr="005135D1" w:rsidRDefault="005135D1" w:rsidP="005135D1">
      <w:pPr>
        <w:rPr>
          <w:rFonts w:ascii="Times New Roman" w:hAnsi="Times New Roman" w:cs="Times New Roman"/>
        </w:rPr>
      </w:pPr>
      <w:r w:rsidRPr="005135D1">
        <w:rPr>
          <w:rFonts w:ascii="Times New Roman" w:hAnsi="Times New Roman" w:cs="Times New Roman"/>
        </w:rPr>
        <w:pict>
          <v:rect id="_x0000_i1026" style="width:0;height:1.5pt" o:hralign="center" o:hrstd="t" o:hr="t" fillcolor="#a0a0a0" stroked="f"/>
        </w:pict>
      </w:r>
    </w:p>
    <w:p w:rsidR="005135D1" w:rsidRPr="005135D1" w:rsidRDefault="005135D1" w:rsidP="005135D1">
      <w:pPr>
        <w:pStyle w:val="Heading3"/>
      </w:pPr>
      <w:r w:rsidRPr="005135D1">
        <w:rPr>
          <w:rStyle w:val="Strong"/>
          <w:bCs w:val="0"/>
        </w:rPr>
        <w:t>Relevant SDGs for Lahore Tourism</w:t>
      </w:r>
    </w:p>
    <w:p w:rsidR="005135D1" w:rsidRPr="005135D1" w:rsidRDefault="005135D1" w:rsidP="005135D1">
      <w:pPr>
        <w:pStyle w:val="NormalWeb"/>
      </w:pPr>
      <w:r w:rsidRPr="005135D1">
        <w:t>Several SDGs are particularly relevant for Lahore’s tourism sector:</w:t>
      </w:r>
    </w:p>
    <w:p w:rsidR="005135D1" w:rsidRPr="005135D1" w:rsidRDefault="005135D1" w:rsidP="005135D1">
      <w:pPr>
        <w:pStyle w:val="NormalWeb"/>
        <w:numPr>
          <w:ilvl w:val="0"/>
          <w:numId w:val="1"/>
        </w:numPr>
      </w:pPr>
      <w:r w:rsidRPr="005135D1">
        <w:rPr>
          <w:rStyle w:val="Strong"/>
          <w:rFonts w:eastAsiaTheme="majorEastAsia"/>
        </w:rPr>
        <w:t>SDG 8 – Decent Work and Economic Growth</w:t>
      </w:r>
      <w:proofErr w:type="gramStart"/>
      <w:r w:rsidRPr="005135D1">
        <w:rPr>
          <w:rStyle w:val="Strong"/>
          <w:rFonts w:eastAsiaTheme="majorEastAsia"/>
        </w:rPr>
        <w:t>:</w:t>
      </w:r>
      <w:proofErr w:type="gramEnd"/>
      <w:r w:rsidRPr="005135D1">
        <w:br/>
        <w:t>Tourism is a major contributor to Lahore’s economy. Promoting sustainable employment in hospitality, transport, and heritage management ensures equitable economic benefits for local communities.</w:t>
      </w:r>
    </w:p>
    <w:p w:rsidR="005135D1" w:rsidRPr="005135D1" w:rsidRDefault="005135D1" w:rsidP="005135D1">
      <w:pPr>
        <w:pStyle w:val="NormalWeb"/>
        <w:numPr>
          <w:ilvl w:val="0"/>
          <w:numId w:val="1"/>
        </w:numPr>
      </w:pPr>
      <w:r w:rsidRPr="005135D1">
        <w:rPr>
          <w:rStyle w:val="Strong"/>
          <w:rFonts w:eastAsiaTheme="majorEastAsia"/>
        </w:rPr>
        <w:t>SDG 11 – Sustainable Cities and Communities</w:t>
      </w:r>
      <w:proofErr w:type="gramStart"/>
      <w:r w:rsidRPr="005135D1">
        <w:rPr>
          <w:rStyle w:val="Strong"/>
          <w:rFonts w:eastAsiaTheme="majorEastAsia"/>
        </w:rPr>
        <w:t>:</w:t>
      </w:r>
      <w:proofErr w:type="gramEnd"/>
      <w:r w:rsidRPr="005135D1">
        <w:br/>
        <w:t xml:space="preserve">Lahore’s historical sites, such as the Lahore Fort and </w:t>
      </w:r>
      <w:proofErr w:type="spellStart"/>
      <w:r w:rsidRPr="005135D1">
        <w:t>Badshahi</w:t>
      </w:r>
      <w:proofErr w:type="spellEnd"/>
      <w:r w:rsidRPr="005135D1">
        <w:t xml:space="preserve"> Mosque, require </w:t>
      </w:r>
      <w:r w:rsidRPr="005135D1">
        <w:lastRenderedPageBreak/>
        <w:t>preservation. Sustainable urban planning ensures infrastructure supports tourism while maintaining cultural and environmental integrity.</w:t>
      </w:r>
    </w:p>
    <w:p w:rsidR="005135D1" w:rsidRPr="005135D1" w:rsidRDefault="005135D1" w:rsidP="005135D1">
      <w:pPr>
        <w:pStyle w:val="NormalWeb"/>
        <w:numPr>
          <w:ilvl w:val="0"/>
          <w:numId w:val="1"/>
        </w:numPr>
      </w:pPr>
      <w:r w:rsidRPr="005135D1">
        <w:rPr>
          <w:rStyle w:val="Strong"/>
          <w:rFonts w:eastAsiaTheme="majorEastAsia"/>
        </w:rPr>
        <w:t>SDG 12 – Responsible Consumption and Production</w:t>
      </w:r>
      <w:proofErr w:type="gramStart"/>
      <w:r w:rsidRPr="005135D1">
        <w:rPr>
          <w:rStyle w:val="Strong"/>
          <w:rFonts w:eastAsiaTheme="majorEastAsia"/>
        </w:rPr>
        <w:t>:</w:t>
      </w:r>
      <w:proofErr w:type="gramEnd"/>
      <w:r w:rsidRPr="005135D1">
        <w:br/>
        <w:t>Waste management, resource efficiency, and sustainable hospitality practices reduce environmental footprints associated with tourism, especially in hotels, restaurants, and public spaces.</w:t>
      </w:r>
    </w:p>
    <w:p w:rsidR="005135D1" w:rsidRPr="005135D1" w:rsidRDefault="005135D1" w:rsidP="005135D1">
      <w:pPr>
        <w:pStyle w:val="NormalWeb"/>
        <w:numPr>
          <w:ilvl w:val="0"/>
          <w:numId w:val="1"/>
        </w:numPr>
      </w:pPr>
      <w:r w:rsidRPr="005135D1">
        <w:rPr>
          <w:rStyle w:val="Strong"/>
          <w:rFonts w:eastAsiaTheme="majorEastAsia"/>
        </w:rPr>
        <w:t>SDG 13 – Climate Action</w:t>
      </w:r>
      <w:proofErr w:type="gramStart"/>
      <w:r w:rsidRPr="005135D1">
        <w:rPr>
          <w:rStyle w:val="Strong"/>
          <w:rFonts w:eastAsiaTheme="majorEastAsia"/>
        </w:rPr>
        <w:t>:</w:t>
      </w:r>
      <w:proofErr w:type="gramEnd"/>
      <w:r w:rsidRPr="005135D1">
        <w:br/>
        <w:t>Lahore faces air pollution, heatwaves, and urban environmental challenges. Tourism planning that integrates climate-resilient strategies protects both residents and visitors.</w:t>
      </w:r>
    </w:p>
    <w:p w:rsidR="005135D1" w:rsidRPr="005135D1" w:rsidRDefault="005135D1" w:rsidP="005135D1">
      <w:pPr>
        <w:pStyle w:val="NormalWeb"/>
        <w:numPr>
          <w:ilvl w:val="0"/>
          <w:numId w:val="1"/>
        </w:numPr>
      </w:pPr>
      <w:r w:rsidRPr="005135D1">
        <w:rPr>
          <w:rStyle w:val="Strong"/>
          <w:rFonts w:eastAsiaTheme="majorEastAsia"/>
        </w:rPr>
        <w:t>SDG 4 – Quality Education</w:t>
      </w:r>
      <w:proofErr w:type="gramStart"/>
      <w:r w:rsidRPr="005135D1">
        <w:rPr>
          <w:rStyle w:val="Strong"/>
          <w:rFonts w:eastAsiaTheme="majorEastAsia"/>
        </w:rPr>
        <w:t>:</w:t>
      </w:r>
      <w:proofErr w:type="gramEnd"/>
      <w:r w:rsidRPr="005135D1">
        <w:br/>
        <w:t>Tourism can support educational programs for locals and visitors, promoting awareness of heritage, cultural practices, and environmental conservation.</w:t>
      </w:r>
    </w:p>
    <w:p w:rsidR="005135D1" w:rsidRPr="005135D1" w:rsidRDefault="005135D1" w:rsidP="005135D1">
      <w:pPr>
        <w:rPr>
          <w:rFonts w:ascii="Times New Roman" w:hAnsi="Times New Roman" w:cs="Times New Roman"/>
        </w:rPr>
      </w:pPr>
      <w:r w:rsidRPr="005135D1">
        <w:rPr>
          <w:rFonts w:ascii="Times New Roman" w:hAnsi="Times New Roman" w:cs="Times New Roman"/>
        </w:rPr>
        <w:pict>
          <v:rect id="_x0000_i1027" style="width:0;height:1.5pt" o:hralign="center" o:hrstd="t" o:hr="t" fillcolor="#a0a0a0" stroked="f"/>
        </w:pict>
      </w:r>
    </w:p>
    <w:p w:rsidR="005135D1" w:rsidRPr="005135D1" w:rsidRDefault="005135D1" w:rsidP="005135D1">
      <w:pPr>
        <w:pStyle w:val="Heading3"/>
      </w:pPr>
      <w:r w:rsidRPr="005135D1">
        <w:rPr>
          <w:rStyle w:val="Strong"/>
          <w:bCs w:val="0"/>
        </w:rPr>
        <w:t>Aligning Development Strategies with SDGs</w:t>
      </w:r>
    </w:p>
    <w:p w:rsidR="005135D1" w:rsidRPr="005135D1" w:rsidRDefault="005135D1" w:rsidP="005135D1">
      <w:pPr>
        <w:pStyle w:val="NormalWeb"/>
      </w:pPr>
      <w:r w:rsidRPr="005135D1">
        <w:t>To implement these SDGs, Lahore can adopt the following strategies:</w:t>
      </w:r>
    </w:p>
    <w:p w:rsidR="005135D1" w:rsidRPr="005135D1" w:rsidRDefault="005135D1" w:rsidP="005135D1">
      <w:pPr>
        <w:pStyle w:val="NormalWeb"/>
        <w:numPr>
          <w:ilvl w:val="0"/>
          <w:numId w:val="2"/>
        </w:numPr>
      </w:pPr>
      <w:r w:rsidRPr="005135D1">
        <w:rPr>
          <w:rStyle w:val="Strong"/>
          <w:rFonts w:eastAsiaTheme="majorEastAsia"/>
        </w:rPr>
        <w:t>Economic Strategies (SDG 8):</w:t>
      </w:r>
    </w:p>
    <w:p w:rsidR="005135D1" w:rsidRPr="005135D1" w:rsidRDefault="005135D1" w:rsidP="005135D1">
      <w:pPr>
        <w:pStyle w:val="NormalWeb"/>
        <w:numPr>
          <w:ilvl w:val="1"/>
          <w:numId w:val="2"/>
        </w:numPr>
      </w:pPr>
      <w:r w:rsidRPr="005135D1">
        <w:t>Develop skill-building programs for hospitality staff, tour guides, and artisans.</w:t>
      </w:r>
    </w:p>
    <w:p w:rsidR="005135D1" w:rsidRPr="005135D1" w:rsidRDefault="005135D1" w:rsidP="005135D1">
      <w:pPr>
        <w:pStyle w:val="NormalWeb"/>
        <w:numPr>
          <w:ilvl w:val="1"/>
          <w:numId w:val="2"/>
        </w:numPr>
      </w:pPr>
      <w:r w:rsidRPr="005135D1">
        <w:t>Encourage local entrepreneurship in handicrafts, cultural performances, and food tourism.</w:t>
      </w:r>
    </w:p>
    <w:p w:rsidR="005135D1" w:rsidRPr="005135D1" w:rsidRDefault="005135D1" w:rsidP="005135D1">
      <w:pPr>
        <w:pStyle w:val="NormalWeb"/>
        <w:numPr>
          <w:ilvl w:val="1"/>
          <w:numId w:val="2"/>
        </w:numPr>
      </w:pPr>
      <w:r w:rsidRPr="005135D1">
        <w:t>Implement policies that support fair wages and labor conditions.</w:t>
      </w:r>
    </w:p>
    <w:p w:rsidR="005135D1" w:rsidRPr="005135D1" w:rsidRDefault="005135D1" w:rsidP="005135D1">
      <w:pPr>
        <w:pStyle w:val="NormalWeb"/>
        <w:numPr>
          <w:ilvl w:val="0"/>
          <w:numId w:val="2"/>
        </w:numPr>
      </w:pPr>
      <w:r w:rsidRPr="005135D1">
        <w:rPr>
          <w:rStyle w:val="Strong"/>
          <w:rFonts w:eastAsiaTheme="majorEastAsia"/>
        </w:rPr>
        <w:t>Urban Planning and Heritage Conservation (SDG 11):</w:t>
      </w:r>
    </w:p>
    <w:p w:rsidR="005135D1" w:rsidRPr="005135D1" w:rsidRDefault="005135D1" w:rsidP="005135D1">
      <w:pPr>
        <w:pStyle w:val="NormalWeb"/>
        <w:numPr>
          <w:ilvl w:val="1"/>
          <w:numId w:val="2"/>
        </w:numPr>
      </w:pPr>
      <w:r w:rsidRPr="005135D1">
        <w:t>Introduce zoning regulations to protect historical neighborhoods from overdevelopment.</w:t>
      </w:r>
    </w:p>
    <w:p w:rsidR="005135D1" w:rsidRPr="005135D1" w:rsidRDefault="005135D1" w:rsidP="005135D1">
      <w:pPr>
        <w:pStyle w:val="NormalWeb"/>
        <w:numPr>
          <w:ilvl w:val="1"/>
          <w:numId w:val="2"/>
        </w:numPr>
      </w:pPr>
      <w:r w:rsidRPr="005135D1">
        <w:t>Enhance infrastructure such as public transport to reduce congestion and pollution in tourist areas.</w:t>
      </w:r>
    </w:p>
    <w:p w:rsidR="005135D1" w:rsidRPr="005135D1" w:rsidRDefault="005135D1" w:rsidP="005135D1">
      <w:pPr>
        <w:pStyle w:val="NormalWeb"/>
        <w:numPr>
          <w:ilvl w:val="1"/>
          <w:numId w:val="2"/>
        </w:numPr>
      </w:pPr>
      <w:r w:rsidRPr="005135D1">
        <w:t>Encourage adaptive reuse of heritage buildings for hotels, museums, or cultural centers.</w:t>
      </w:r>
    </w:p>
    <w:p w:rsidR="005135D1" w:rsidRPr="005135D1" w:rsidRDefault="005135D1" w:rsidP="005135D1">
      <w:pPr>
        <w:pStyle w:val="NormalWeb"/>
        <w:numPr>
          <w:ilvl w:val="0"/>
          <w:numId w:val="2"/>
        </w:numPr>
      </w:pPr>
      <w:r w:rsidRPr="005135D1">
        <w:rPr>
          <w:rStyle w:val="Strong"/>
          <w:rFonts w:eastAsiaTheme="majorEastAsia"/>
        </w:rPr>
        <w:t>Responsible Tourism Practices (SDG 12):</w:t>
      </w:r>
    </w:p>
    <w:p w:rsidR="005135D1" w:rsidRPr="005135D1" w:rsidRDefault="005135D1" w:rsidP="005135D1">
      <w:pPr>
        <w:pStyle w:val="NormalWeb"/>
        <w:numPr>
          <w:ilvl w:val="1"/>
          <w:numId w:val="2"/>
        </w:numPr>
      </w:pPr>
      <w:r w:rsidRPr="005135D1">
        <w:t>Implement waste segregation and recycling programs in hotels and attractions.</w:t>
      </w:r>
    </w:p>
    <w:p w:rsidR="005135D1" w:rsidRPr="005135D1" w:rsidRDefault="005135D1" w:rsidP="005135D1">
      <w:pPr>
        <w:pStyle w:val="NormalWeb"/>
        <w:numPr>
          <w:ilvl w:val="1"/>
          <w:numId w:val="2"/>
        </w:numPr>
      </w:pPr>
      <w:r w:rsidRPr="005135D1">
        <w:t>Promote energy-efficient buildings and renewable energy use in tourism infrastructure.</w:t>
      </w:r>
    </w:p>
    <w:p w:rsidR="005135D1" w:rsidRPr="005135D1" w:rsidRDefault="005135D1" w:rsidP="005135D1">
      <w:pPr>
        <w:pStyle w:val="NormalWeb"/>
        <w:numPr>
          <w:ilvl w:val="1"/>
          <w:numId w:val="2"/>
        </w:numPr>
      </w:pPr>
      <w:r w:rsidRPr="005135D1">
        <w:t>Encourage environmentally conscious behavior among tourists through awareness campaigns.</w:t>
      </w:r>
    </w:p>
    <w:p w:rsidR="005135D1" w:rsidRPr="005135D1" w:rsidRDefault="005135D1" w:rsidP="005135D1">
      <w:pPr>
        <w:pStyle w:val="NormalWeb"/>
        <w:numPr>
          <w:ilvl w:val="0"/>
          <w:numId w:val="2"/>
        </w:numPr>
      </w:pPr>
      <w:r w:rsidRPr="005135D1">
        <w:rPr>
          <w:rStyle w:val="Strong"/>
          <w:rFonts w:eastAsiaTheme="majorEastAsia"/>
        </w:rPr>
        <w:t>Climate-Resilient Measures (SDG 13):</w:t>
      </w:r>
    </w:p>
    <w:p w:rsidR="005135D1" w:rsidRPr="005135D1" w:rsidRDefault="005135D1" w:rsidP="005135D1">
      <w:pPr>
        <w:pStyle w:val="NormalWeb"/>
        <w:numPr>
          <w:ilvl w:val="1"/>
          <w:numId w:val="2"/>
        </w:numPr>
      </w:pPr>
      <w:r w:rsidRPr="005135D1">
        <w:t>Incorporate green spaces and tree planting to mitigate urban heat islands.</w:t>
      </w:r>
    </w:p>
    <w:p w:rsidR="005135D1" w:rsidRPr="005135D1" w:rsidRDefault="005135D1" w:rsidP="005135D1">
      <w:pPr>
        <w:pStyle w:val="NormalWeb"/>
        <w:numPr>
          <w:ilvl w:val="1"/>
          <w:numId w:val="2"/>
        </w:numPr>
      </w:pPr>
      <w:r w:rsidRPr="005135D1">
        <w:t>Develop emergency response plans for heatwaves, floods, and extreme weather events.</w:t>
      </w:r>
    </w:p>
    <w:p w:rsidR="005135D1" w:rsidRPr="005135D1" w:rsidRDefault="005135D1" w:rsidP="005135D1">
      <w:pPr>
        <w:pStyle w:val="NormalWeb"/>
        <w:numPr>
          <w:ilvl w:val="1"/>
          <w:numId w:val="2"/>
        </w:numPr>
      </w:pPr>
      <w:r w:rsidRPr="005135D1">
        <w:t>Promote low-emission transport options such as electric buses and bicycles for tourists.</w:t>
      </w:r>
    </w:p>
    <w:p w:rsidR="005135D1" w:rsidRPr="005135D1" w:rsidRDefault="005135D1" w:rsidP="005135D1">
      <w:pPr>
        <w:pStyle w:val="NormalWeb"/>
        <w:numPr>
          <w:ilvl w:val="0"/>
          <w:numId w:val="2"/>
        </w:numPr>
      </w:pPr>
      <w:r w:rsidRPr="005135D1">
        <w:rPr>
          <w:rStyle w:val="Strong"/>
          <w:rFonts w:eastAsiaTheme="majorEastAsia"/>
        </w:rPr>
        <w:t>Environmental and Cultural Protection (SDG 15):</w:t>
      </w:r>
    </w:p>
    <w:p w:rsidR="005135D1" w:rsidRPr="005135D1" w:rsidRDefault="005135D1" w:rsidP="005135D1">
      <w:pPr>
        <w:pStyle w:val="NormalWeb"/>
        <w:numPr>
          <w:ilvl w:val="1"/>
          <w:numId w:val="2"/>
        </w:numPr>
      </w:pPr>
      <w:r w:rsidRPr="005135D1">
        <w:t>Regularly maintain gardens, parks, and heritage landscapes to prevent degradation.</w:t>
      </w:r>
    </w:p>
    <w:p w:rsidR="005135D1" w:rsidRPr="005135D1" w:rsidRDefault="005135D1" w:rsidP="005135D1">
      <w:pPr>
        <w:pStyle w:val="NormalWeb"/>
        <w:numPr>
          <w:ilvl w:val="1"/>
          <w:numId w:val="2"/>
        </w:numPr>
      </w:pPr>
      <w:r w:rsidRPr="005135D1">
        <w:t>Integrate local communities in conservation efforts to enhance stewardship.</w:t>
      </w:r>
    </w:p>
    <w:p w:rsidR="005135D1" w:rsidRPr="005135D1" w:rsidRDefault="005135D1" w:rsidP="005135D1">
      <w:pPr>
        <w:pStyle w:val="NormalWeb"/>
        <w:numPr>
          <w:ilvl w:val="1"/>
          <w:numId w:val="2"/>
        </w:numPr>
      </w:pPr>
      <w:r w:rsidRPr="005135D1">
        <w:t>Encourage eco-tourism initiatives that combine education with recreation.</w:t>
      </w:r>
    </w:p>
    <w:p w:rsidR="005135D1" w:rsidRPr="005135D1" w:rsidRDefault="005135D1" w:rsidP="005135D1">
      <w:pPr>
        <w:rPr>
          <w:rFonts w:ascii="Times New Roman" w:hAnsi="Times New Roman" w:cs="Times New Roman"/>
        </w:rPr>
      </w:pPr>
      <w:r w:rsidRPr="005135D1">
        <w:rPr>
          <w:rFonts w:ascii="Times New Roman" w:hAnsi="Times New Roman" w:cs="Times New Roman"/>
        </w:rPr>
        <w:pict>
          <v:rect id="_x0000_i1028" style="width:0;height:1.5pt" o:hralign="center" o:hrstd="t" o:hr="t" fillcolor="#a0a0a0" stroked="f"/>
        </w:pict>
      </w:r>
    </w:p>
    <w:p w:rsidR="005135D1" w:rsidRPr="005135D1" w:rsidRDefault="005135D1" w:rsidP="005135D1">
      <w:pPr>
        <w:pStyle w:val="Heading3"/>
      </w:pPr>
      <w:r w:rsidRPr="005135D1">
        <w:rPr>
          <w:rStyle w:val="Strong"/>
          <w:b w:val="0"/>
          <w:bCs w:val="0"/>
        </w:rPr>
        <w:lastRenderedPageBreak/>
        <w:t>Conclusion</w:t>
      </w:r>
    </w:p>
    <w:p w:rsidR="005135D1" w:rsidRPr="005135D1" w:rsidRDefault="005135D1" w:rsidP="005135D1">
      <w:pPr>
        <w:pStyle w:val="NormalWeb"/>
      </w:pPr>
      <w:r w:rsidRPr="005135D1">
        <w:t xml:space="preserve">By aligning tourism development in Lahore with the UN SDGs, the city can balance </w:t>
      </w:r>
      <w:r w:rsidRPr="005135D1">
        <w:rPr>
          <w:rStyle w:val="Strong"/>
          <w:rFonts w:eastAsiaTheme="majorEastAsia"/>
        </w:rPr>
        <w:t>economic growth, environmental protection, and cultural preservation</w:t>
      </w:r>
      <w:r w:rsidRPr="005135D1">
        <w:t xml:space="preserve">. Prioritizing SDGs 8, 11, 12, 13, 15, and 4 ensures that tourism provides equitable benefits, protects heritage, and reduces environmental impacts. A coordinated approach involving government agencies, private stakeholders, and local communities is essential to make Lahore a </w:t>
      </w:r>
      <w:r w:rsidRPr="005135D1">
        <w:rPr>
          <w:rStyle w:val="Strong"/>
          <w:rFonts w:eastAsiaTheme="majorEastAsia"/>
        </w:rPr>
        <w:t>model of sustainable urban tourism</w:t>
      </w:r>
      <w:r w:rsidRPr="005135D1">
        <w:t xml:space="preserve"> in Pakistan.</w:t>
      </w:r>
    </w:p>
    <w:p w:rsidR="005135D1" w:rsidRDefault="005135D1" w:rsidP="005135D1">
      <w:pPr>
        <w:rPr>
          <w:rFonts w:ascii="Times New Roman" w:hAnsi="Times New Roman" w:cs="Times New Roman"/>
        </w:rPr>
      </w:pPr>
      <w:r w:rsidRPr="005135D1">
        <w:rPr>
          <w:rFonts w:ascii="Times New Roman" w:hAnsi="Times New Roman" w:cs="Times New Roman"/>
        </w:rPr>
        <w:pict>
          <v:rect id="_x0000_i1029" style="width:0;height:1.5pt" o:hralign="center" o:hrstd="t" o:hr="t" fillcolor="#a0a0a0" stroked="f"/>
        </w:pict>
      </w:r>
    </w:p>
    <w:p w:rsidR="005135D1" w:rsidRPr="005135D1" w:rsidRDefault="005135D1" w:rsidP="005135D1">
      <w:pPr>
        <w:rPr>
          <w:rFonts w:ascii="Times New Roman" w:hAnsi="Times New Roman" w:cs="Times New Roman"/>
        </w:rPr>
      </w:pPr>
    </w:p>
    <w:p w:rsidR="005135D1" w:rsidRDefault="005135D1" w:rsidP="005135D1">
      <w:pPr>
        <w:pStyle w:val="Heading2"/>
        <w:numPr>
          <w:ilvl w:val="0"/>
          <w:numId w:val="6"/>
        </w:numPr>
        <w:rPr>
          <w:rStyle w:val="Strong"/>
          <w:rFonts w:ascii="Times New Roman" w:hAnsi="Times New Roman" w:cs="Times New Roman"/>
          <w:bCs w:val="0"/>
          <w:sz w:val="28"/>
          <w:szCs w:val="24"/>
        </w:rPr>
      </w:pPr>
      <w:r w:rsidRPr="005135D1">
        <w:rPr>
          <w:rStyle w:val="Strong"/>
          <w:rFonts w:ascii="Times New Roman" w:hAnsi="Times New Roman" w:cs="Times New Roman"/>
          <w:bCs w:val="0"/>
          <w:sz w:val="28"/>
          <w:szCs w:val="24"/>
        </w:rPr>
        <w:t>Sustainable Tourism Development and Preservation of Local Heritage and Traditions</w:t>
      </w:r>
    </w:p>
    <w:p w:rsidR="005135D1" w:rsidRPr="005135D1" w:rsidRDefault="005135D1" w:rsidP="005135D1">
      <w:pPr>
        <w:pStyle w:val="ListParagraph"/>
        <w:rPr>
          <w:lang w:val="en-US"/>
        </w:rPr>
      </w:pPr>
    </w:p>
    <w:p w:rsidR="005135D1" w:rsidRPr="005135D1" w:rsidRDefault="005135D1" w:rsidP="005135D1">
      <w:pPr>
        <w:pStyle w:val="Heading3"/>
      </w:pPr>
      <w:r w:rsidRPr="005135D1">
        <w:rPr>
          <w:rStyle w:val="Strong"/>
          <w:bCs w:val="0"/>
        </w:rPr>
        <w:t>Introduction</w:t>
      </w:r>
    </w:p>
    <w:p w:rsidR="005135D1" w:rsidRPr="005135D1" w:rsidRDefault="005135D1" w:rsidP="005135D1">
      <w:pPr>
        <w:pStyle w:val="NormalWeb"/>
      </w:pPr>
      <w:r w:rsidRPr="005135D1">
        <w:t xml:space="preserve">Tourism is a powerful tool for promoting cultural heritage, providing economic benefits, and fostering global understanding. However, poorly managed tourism can lead to the </w:t>
      </w:r>
      <w:r w:rsidRPr="005135D1">
        <w:rPr>
          <w:rStyle w:val="Strong"/>
          <w:rFonts w:eastAsiaTheme="majorEastAsia"/>
        </w:rPr>
        <w:t>commodification of culture</w:t>
      </w:r>
      <w:r w:rsidRPr="005135D1">
        <w:t xml:space="preserve">, where traditions are altered or staged purely for profit, losing authenticity. Sustainable tourism development offers strategies to </w:t>
      </w:r>
      <w:r w:rsidRPr="005135D1">
        <w:rPr>
          <w:rStyle w:val="Strong"/>
          <w:rFonts w:eastAsiaTheme="majorEastAsia"/>
        </w:rPr>
        <w:t>protect and promote local heritage and traditions</w:t>
      </w:r>
      <w:r w:rsidRPr="005135D1">
        <w:t xml:space="preserve"> while maintaining their integrity and supporting community well-being.</w:t>
      </w:r>
    </w:p>
    <w:p w:rsidR="005135D1" w:rsidRPr="005135D1" w:rsidRDefault="005135D1" w:rsidP="005135D1">
      <w:pPr>
        <w:rPr>
          <w:rFonts w:ascii="Times New Roman" w:hAnsi="Times New Roman" w:cs="Times New Roman"/>
        </w:rPr>
      </w:pPr>
      <w:r w:rsidRPr="005135D1">
        <w:rPr>
          <w:rFonts w:ascii="Times New Roman" w:hAnsi="Times New Roman" w:cs="Times New Roman"/>
        </w:rPr>
        <w:pict>
          <v:rect id="_x0000_i1030" style="width:0;height:1.5pt" o:hralign="center" o:hrstd="t" o:hr="t" fillcolor="#a0a0a0" stroked="f"/>
        </w:pict>
      </w:r>
    </w:p>
    <w:p w:rsidR="005135D1" w:rsidRPr="005135D1" w:rsidRDefault="005135D1" w:rsidP="005135D1">
      <w:pPr>
        <w:pStyle w:val="Heading3"/>
      </w:pPr>
      <w:r w:rsidRPr="005135D1">
        <w:rPr>
          <w:rStyle w:val="Strong"/>
          <w:b w:val="0"/>
          <w:bCs w:val="0"/>
        </w:rPr>
        <w:t>Sustainable Tourism Principles for Heritage Protection</w:t>
      </w:r>
    </w:p>
    <w:p w:rsidR="005135D1" w:rsidRPr="005135D1" w:rsidRDefault="005135D1" w:rsidP="005135D1">
      <w:pPr>
        <w:pStyle w:val="NormalWeb"/>
        <w:numPr>
          <w:ilvl w:val="0"/>
          <w:numId w:val="3"/>
        </w:numPr>
      </w:pPr>
      <w:r w:rsidRPr="005135D1">
        <w:rPr>
          <w:rStyle w:val="Strong"/>
          <w:rFonts w:eastAsiaTheme="majorEastAsia"/>
        </w:rPr>
        <w:t>Community Involvement</w:t>
      </w:r>
      <w:proofErr w:type="gramStart"/>
      <w:r w:rsidRPr="005135D1">
        <w:rPr>
          <w:rStyle w:val="Strong"/>
          <w:rFonts w:eastAsiaTheme="majorEastAsia"/>
        </w:rPr>
        <w:t>:</w:t>
      </w:r>
      <w:proofErr w:type="gramEnd"/>
      <w:r w:rsidRPr="005135D1">
        <w:br/>
        <w:t>Local communities are central to sustainable tourism. When residents actively participate in tourism planning, decision-making, and operations, traditions are respected and preserved. For example, hosting authentic cultural festivals or craft workshops led by local artisans ensures that practices remain genuine.</w:t>
      </w:r>
    </w:p>
    <w:p w:rsidR="005135D1" w:rsidRPr="005135D1" w:rsidRDefault="005135D1" w:rsidP="005135D1">
      <w:pPr>
        <w:pStyle w:val="NormalWeb"/>
        <w:numPr>
          <w:ilvl w:val="0"/>
          <w:numId w:val="3"/>
        </w:numPr>
      </w:pPr>
      <w:r w:rsidRPr="005135D1">
        <w:rPr>
          <w:rStyle w:val="Strong"/>
          <w:rFonts w:eastAsiaTheme="majorEastAsia"/>
        </w:rPr>
        <w:t>Education and Awareness</w:t>
      </w:r>
      <w:proofErr w:type="gramStart"/>
      <w:r w:rsidRPr="005135D1">
        <w:rPr>
          <w:rStyle w:val="Strong"/>
          <w:rFonts w:eastAsiaTheme="majorEastAsia"/>
        </w:rPr>
        <w:t>:</w:t>
      </w:r>
      <w:proofErr w:type="gramEnd"/>
      <w:r w:rsidRPr="005135D1">
        <w:br/>
        <w:t>Educating tourists about the cultural significance of heritage sites, rituals, and traditional crafts fosters respect. Guided tours, interpretive centers, and informational materials can help visitors appreciate cultural practices without pressuring communities to modify them for entertainment purposes.</w:t>
      </w:r>
    </w:p>
    <w:p w:rsidR="005135D1" w:rsidRPr="005135D1" w:rsidRDefault="005135D1" w:rsidP="005135D1">
      <w:pPr>
        <w:pStyle w:val="NormalWeb"/>
        <w:numPr>
          <w:ilvl w:val="0"/>
          <w:numId w:val="3"/>
        </w:numPr>
      </w:pPr>
      <w:r w:rsidRPr="005135D1">
        <w:rPr>
          <w:rStyle w:val="Strong"/>
          <w:rFonts w:eastAsiaTheme="majorEastAsia"/>
        </w:rPr>
        <w:t>Balanced Economic Incentives</w:t>
      </w:r>
      <w:proofErr w:type="gramStart"/>
      <w:r w:rsidRPr="005135D1">
        <w:rPr>
          <w:rStyle w:val="Strong"/>
          <w:rFonts w:eastAsiaTheme="majorEastAsia"/>
        </w:rPr>
        <w:t>:</w:t>
      </w:r>
      <w:proofErr w:type="gramEnd"/>
      <w:r w:rsidRPr="005135D1">
        <w:br/>
        <w:t>Tourism can provide income for artisans, performers, and cultural institutions. Sustainable strategies ensure that financial benefits do not distort traditions. For example, fair-trade handicrafts and heritage-based tourism projects allow communities to earn revenue while maintaining cultural authenticity.</w:t>
      </w:r>
    </w:p>
    <w:p w:rsidR="005135D1" w:rsidRPr="005135D1" w:rsidRDefault="005135D1" w:rsidP="005135D1">
      <w:pPr>
        <w:pStyle w:val="NormalWeb"/>
        <w:numPr>
          <w:ilvl w:val="0"/>
          <w:numId w:val="3"/>
        </w:numPr>
      </w:pPr>
      <w:r w:rsidRPr="005135D1">
        <w:rPr>
          <w:rStyle w:val="Strong"/>
          <w:rFonts w:eastAsiaTheme="majorEastAsia"/>
        </w:rPr>
        <w:t>Conservation of Cultural Sites</w:t>
      </w:r>
      <w:proofErr w:type="gramStart"/>
      <w:r w:rsidRPr="005135D1">
        <w:rPr>
          <w:rStyle w:val="Strong"/>
          <w:rFonts w:eastAsiaTheme="majorEastAsia"/>
        </w:rPr>
        <w:t>:</w:t>
      </w:r>
      <w:proofErr w:type="gramEnd"/>
      <w:r w:rsidRPr="005135D1">
        <w:br/>
        <w:t>Physical heritage such as temples, forts, or historic neighborhoods must be preserved. Sustainable tourism ensures that visitor flows are managed to prevent wear and tear, pollution, or overcrowding. Techniques include controlled access, visitor limits, and infrastructure planning that reduces environmental and cultural impacts.</w:t>
      </w:r>
    </w:p>
    <w:p w:rsidR="005135D1" w:rsidRPr="005135D1" w:rsidRDefault="005135D1" w:rsidP="005135D1">
      <w:pPr>
        <w:rPr>
          <w:rFonts w:ascii="Times New Roman" w:hAnsi="Times New Roman" w:cs="Times New Roman"/>
        </w:rPr>
      </w:pPr>
      <w:r w:rsidRPr="005135D1">
        <w:rPr>
          <w:rFonts w:ascii="Times New Roman" w:hAnsi="Times New Roman" w:cs="Times New Roman"/>
        </w:rPr>
        <w:pict>
          <v:rect id="_x0000_i1031" style="width:0;height:1.5pt" o:hralign="center" o:hrstd="t" o:hr="t" fillcolor="#a0a0a0" stroked="f"/>
        </w:pict>
      </w:r>
    </w:p>
    <w:p w:rsidR="005135D1" w:rsidRPr="005135D1" w:rsidRDefault="005135D1" w:rsidP="005135D1">
      <w:pPr>
        <w:pStyle w:val="Heading3"/>
      </w:pPr>
      <w:r w:rsidRPr="005135D1">
        <w:rPr>
          <w:rStyle w:val="Strong"/>
          <w:bCs w:val="0"/>
        </w:rPr>
        <w:lastRenderedPageBreak/>
        <w:t>Challenges in Avoiding Commodification</w:t>
      </w:r>
    </w:p>
    <w:p w:rsidR="005135D1" w:rsidRPr="005135D1" w:rsidRDefault="005135D1" w:rsidP="005135D1">
      <w:pPr>
        <w:pStyle w:val="NormalWeb"/>
        <w:numPr>
          <w:ilvl w:val="0"/>
          <w:numId w:val="4"/>
        </w:numPr>
      </w:pPr>
      <w:r w:rsidRPr="005135D1">
        <w:rPr>
          <w:rStyle w:val="Strong"/>
          <w:rFonts w:eastAsiaTheme="majorEastAsia"/>
        </w:rPr>
        <w:t>Over-commercialization:</w:t>
      </w:r>
      <w:r w:rsidRPr="005135D1">
        <w:t xml:space="preserve"> Selling cultural performances as entertainment can distort meaning.</w:t>
      </w:r>
    </w:p>
    <w:p w:rsidR="005135D1" w:rsidRPr="005135D1" w:rsidRDefault="005135D1" w:rsidP="005135D1">
      <w:pPr>
        <w:pStyle w:val="NormalWeb"/>
        <w:numPr>
          <w:ilvl w:val="0"/>
          <w:numId w:val="4"/>
        </w:numPr>
      </w:pPr>
      <w:r w:rsidRPr="005135D1">
        <w:rPr>
          <w:rStyle w:val="Strong"/>
          <w:rFonts w:eastAsiaTheme="majorEastAsia"/>
        </w:rPr>
        <w:t>Standardization:</w:t>
      </w:r>
      <w:r w:rsidRPr="005135D1">
        <w:t xml:space="preserve"> Tourist demands may pressure communities to simplify or exaggerate rituals for clarity.</w:t>
      </w:r>
    </w:p>
    <w:p w:rsidR="005135D1" w:rsidRPr="005135D1" w:rsidRDefault="005135D1" w:rsidP="005135D1">
      <w:pPr>
        <w:pStyle w:val="NormalWeb"/>
        <w:numPr>
          <w:ilvl w:val="0"/>
          <w:numId w:val="4"/>
        </w:numPr>
      </w:pPr>
      <w:r w:rsidRPr="005135D1">
        <w:rPr>
          <w:rStyle w:val="Strong"/>
          <w:rFonts w:eastAsiaTheme="majorEastAsia"/>
        </w:rPr>
        <w:t>Loss of Control:</w:t>
      </w:r>
      <w:r w:rsidRPr="005135D1">
        <w:t xml:space="preserve"> External investors or operators may dictate how culture is presented, reducing community ownership.</w:t>
      </w:r>
    </w:p>
    <w:p w:rsidR="005135D1" w:rsidRPr="005135D1" w:rsidRDefault="005135D1" w:rsidP="005135D1">
      <w:pPr>
        <w:pStyle w:val="NormalWeb"/>
      </w:pPr>
      <w:r w:rsidRPr="005135D1">
        <w:t xml:space="preserve">Sustainable tourism addresses these challenges by emphasizing </w:t>
      </w:r>
      <w:r w:rsidRPr="005135D1">
        <w:rPr>
          <w:rStyle w:val="Strong"/>
          <w:rFonts w:eastAsiaTheme="majorEastAsia"/>
        </w:rPr>
        <w:t>participation, control, and education</w:t>
      </w:r>
      <w:r w:rsidRPr="005135D1">
        <w:t>, allowing communities to present their culture on their terms.</w:t>
      </w:r>
    </w:p>
    <w:p w:rsidR="005135D1" w:rsidRPr="005135D1" w:rsidRDefault="005135D1" w:rsidP="005135D1">
      <w:pPr>
        <w:rPr>
          <w:rFonts w:ascii="Times New Roman" w:hAnsi="Times New Roman" w:cs="Times New Roman"/>
        </w:rPr>
      </w:pPr>
      <w:r w:rsidRPr="005135D1">
        <w:rPr>
          <w:rFonts w:ascii="Times New Roman" w:hAnsi="Times New Roman" w:cs="Times New Roman"/>
        </w:rPr>
        <w:pict>
          <v:rect id="_x0000_i1032" style="width:0;height:1.5pt" o:hralign="center" o:hrstd="t" o:hr="t" fillcolor="#a0a0a0" stroked="f"/>
        </w:pict>
      </w:r>
    </w:p>
    <w:p w:rsidR="005135D1" w:rsidRPr="005135D1" w:rsidRDefault="005135D1" w:rsidP="005135D1">
      <w:pPr>
        <w:pStyle w:val="Heading3"/>
      </w:pPr>
      <w:r w:rsidRPr="005135D1">
        <w:rPr>
          <w:rStyle w:val="Strong"/>
          <w:bCs w:val="0"/>
        </w:rPr>
        <w:t>Examples of Best Practices</w:t>
      </w:r>
    </w:p>
    <w:p w:rsidR="005135D1" w:rsidRPr="005135D1" w:rsidRDefault="005135D1" w:rsidP="005135D1">
      <w:pPr>
        <w:pStyle w:val="NormalWeb"/>
        <w:numPr>
          <w:ilvl w:val="0"/>
          <w:numId w:val="5"/>
        </w:numPr>
      </w:pPr>
      <w:r w:rsidRPr="005135D1">
        <w:rPr>
          <w:rStyle w:val="Strong"/>
          <w:rFonts w:eastAsiaTheme="majorEastAsia"/>
        </w:rPr>
        <w:t>Bhutan’s Cultural Tourism:</w:t>
      </w:r>
      <w:r w:rsidRPr="005135D1">
        <w:t xml:space="preserve"> Tourists pay a daily fee, supporting local communities and preservation, while traditional festivals retain authenticity.</w:t>
      </w:r>
    </w:p>
    <w:p w:rsidR="005135D1" w:rsidRPr="005135D1" w:rsidRDefault="005135D1" w:rsidP="005135D1">
      <w:pPr>
        <w:pStyle w:val="NormalWeb"/>
        <w:numPr>
          <w:ilvl w:val="0"/>
          <w:numId w:val="5"/>
        </w:numPr>
      </w:pPr>
      <w:r w:rsidRPr="005135D1">
        <w:rPr>
          <w:rStyle w:val="Strong"/>
          <w:rFonts w:eastAsiaTheme="majorEastAsia"/>
        </w:rPr>
        <w:t>Peruvian Indigenous Tourism:</w:t>
      </w:r>
      <w:r w:rsidRPr="005135D1">
        <w:t xml:space="preserve"> Community-led tours allow visitors to learn traditional crafts, cooking, and rituals while profits directly benefit locals.</w:t>
      </w:r>
    </w:p>
    <w:p w:rsidR="005135D1" w:rsidRPr="005135D1" w:rsidRDefault="005135D1" w:rsidP="005135D1">
      <w:pPr>
        <w:pStyle w:val="NormalWeb"/>
        <w:numPr>
          <w:ilvl w:val="0"/>
          <w:numId w:val="5"/>
        </w:numPr>
      </w:pPr>
      <w:r w:rsidRPr="005135D1">
        <w:rPr>
          <w:rStyle w:val="Strong"/>
          <w:rFonts w:eastAsiaTheme="majorEastAsia"/>
        </w:rPr>
        <w:t>Eco-museums in Europe:</w:t>
      </w:r>
      <w:r w:rsidRPr="005135D1">
        <w:t xml:space="preserve"> Focus on living heritage, where local communities curate exhibits and interpret sites themselves.</w:t>
      </w:r>
    </w:p>
    <w:p w:rsidR="005135D1" w:rsidRDefault="005135D1" w:rsidP="005135D1">
      <w:pPr>
        <w:rPr>
          <w:rFonts w:ascii="Times New Roman" w:hAnsi="Times New Roman" w:cs="Times New Roman"/>
        </w:rPr>
      </w:pPr>
      <w:r w:rsidRPr="005135D1">
        <w:rPr>
          <w:rFonts w:ascii="Times New Roman" w:hAnsi="Times New Roman" w:cs="Times New Roman"/>
        </w:rPr>
        <w:pict>
          <v:rect id="_x0000_i1033" style="width:0;height:1.5pt" o:hralign="center" o:hrstd="t" o:hr="t" fillcolor="#a0a0a0" stroked="f"/>
        </w:pict>
      </w:r>
    </w:p>
    <w:p w:rsidR="005135D1" w:rsidRDefault="005135D1" w:rsidP="005135D1">
      <w:pPr>
        <w:rPr>
          <w:rFonts w:ascii="Times New Roman" w:hAnsi="Times New Roman" w:cs="Times New Roman"/>
        </w:rPr>
      </w:pPr>
    </w:p>
    <w:p w:rsidR="005135D1" w:rsidRPr="005135D1" w:rsidRDefault="005135D1" w:rsidP="005135D1">
      <w:pPr>
        <w:rPr>
          <w:rFonts w:ascii="Times New Roman" w:hAnsi="Times New Roman" w:cs="Times New Roman"/>
        </w:rPr>
      </w:pPr>
    </w:p>
    <w:p w:rsidR="005135D1" w:rsidRPr="005135D1" w:rsidRDefault="005135D1" w:rsidP="005135D1">
      <w:pPr>
        <w:pStyle w:val="Heading3"/>
      </w:pPr>
      <w:r w:rsidRPr="005135D1">
        <w:rPr>
          <w:rStyle w:val="Strong"/>
          <w:bCs w:val="0"/>
        </w:rPr>
        <w:t>Conclusion</w:t>
      </w:r>
    </w:p>
    <w:p w:rsidR="005135D1" w:rsidRPr="005135D1" w:rsidRDefault="005135D1" w:rsidP="005135D1">
      <w:pPr>
        <w:pStyle w:val="NormalWeb"/>
      </w:pPr>
      <w:r w:rsidRPr="005135D1">
        <w:t xml:space="preserve">Sustainable tourism development provides a framework to </w:t>
      </w:r>
      <w:r w:rsidRPr="005135D1">
        <w:rPr>
          <w:rStyle w:val="Strong"/>
          <w:rFonts w:eastAsiaTheme="majorEastAsia"/>
        </w:rPr>
        <w:t>protect, promote, and celebrate local heritage and traditions</w:t>
      </w:r>
      <w:r w:rsidRPr="005135D1">
        <w:t xml:space="preserve"> without commodifying culture. By prioritizing community engagement, education, economic equity, and site conservation, destinations can foster authentic cultural experiences. The approach ensures that tourism is a tool for </w:t>
      </w:r>
      <w:r w:rsidRPr="005135D1">
        <w:rPr>
          <w:rStyle w:val="Strong"/>
          <w:rFonts w:eastAsiaTheme="majorEastAsia"/>
        </w:rPr>
        <w:t>heritage preservation</w:t>
      </w:r>
      <w:r w:rsidRPr="005135D1">
        <w:t>, not cultural exploitation, offering long-term social, economic, and environmental benefits.</w:t>
      </w:r>
    </w:p>
    <w:p w:rsidR="005135D1" w:rsidRPr="005135D1" w:rsidRDefault="005135D1" w:rsidP="005135D1">
      <w:pPr>
        <w:rPr>
          <w:rFonts w:ascii="Times New Roman" w:hAnsi="Times New Roman" w:cs="Times New Roman"/>
        </w:rPr>
      </w:pPr>
      <w:r w:rsidRPr="005135D1">
        <w:rPr>
          <w:rFonts w:ascii="Times New Roman" w:hAnsi="Times New Roman" w:cs="Times New Roman"/>
        </w:rPr>
        <w:pict>
          <v:rect id="_x0000_i1034" style="width:0;height:1.5pt" o:hralign="center" o:hrstd="t" o:hr="t" fillcolor="#a0a0a0" stroked="f"/>
        </w:pict>
      </w:r>
    </w:p>
    <w:p w:rsidR="00EA737F" w:rsidRPr="005135D1" w:rsidRDefault="00EA737F" w:rsidP="00EA737F">
      <w:pPr>
        <w:spacing w:line="276" w:lineRule="auto"/>
        <w:rPr>
          <w:rFonts w:ascii="Times New Roman" w:hAnsi="Times New Roman" w:cs="Times New Roman"/>
          <w:lang w:val="en-US"/>
        </w:rPr>
      </w:pPr>
    </w:p>
    <w:sectPr w:rsidR="00EA737F" w:rsidRPr="00513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4B3D6E2-A898-4C5A-A0EC-F9C5B3BE90F7}"/>
    <w:embedBold r:id="rId2" w:fontKey="{18F3E98C-ADCD-4A0A-898A-A996F5E62C7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85125FE-F4B2-47E2-8FC5-480B8638C068}"/>
  </w:font>
  <w:font w:name="Calibri Light">
    <w:panose1 w:val="020F0302020204030204"/>
    <w:charset w:val="00"/>
    <w:family w:val="swiss"/>
    <w:pitch w:val="variable"/>
    <w:sig w:usb0="E4002EFF" w:usb1="C200247B" w:usb2="00000009" w:usb3="00000000" w:csb0="000001FF" w:csb1="00000000"/>
    <w:embedRegular r:id="rId4" w:fontKey="{4E00B7E7-8D0D-4221-A380-CF875D94ED1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A5556"/>
    <w:multiLevelType w:val="multilevel"/>
    <w:tmpl w:val="21460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E0ADE"/>
    <w:multiLevelType w:val="multilevel"/>
    <w:tmpl w:val="4692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F46681"/>
    <w:multiLevelType w:val="multilevel"/>
    <w:tmpl w:val="57329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EE2811"/>
    <w:multiLevelType w:val="hybridMultilevel"/>
    <w:tmpl w:val="96DC0E9C"/>
    <w:lvl w:ilvl="0" w:tplc="818C6120">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2E4304"/>
    <w:multiLevelType w:val="multilevel"/>
    <w:tmpl w:val="77FA2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124BC2"/>
    <w:multiLevelType w:val="multilevel"/>
    <w:tmpl w:val="41A47D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502E29"/>
    <w:rsid w:val="005135D1"/>
    <w:rsid w:val="005E458B"/>
    <w:rsid w:val="00661030"/>
    <w:rsid w:val="00844EC2"/>
    <w:rsid w:val="008516FE"/>
    <w:rsid w:val="008B2650"/>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1E3D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5135D1"/>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5135D1"/>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5135D1"/>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135D1"/>
    <w:rPr>
      <w:b/>
      <w:bCs/>
    </w:rPr>
  </w:style>
  <w:style w:type="paragraph" w:styleId="ListParagraph">
    <w:name w:val="List Paragraph"/>
    <w:basedOn w:val="Normal"/>
    <w:uiPriority w:val="34"/>
    <w:qFormat/>
    <w:rsid w:val="005135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14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2025-12-25T12:33:00Z</dcterms:created>
  <dcterms:modified xsi:type="dcterms:W3CDTF">2025-12-25T12:33:00Z</dcterms:modified>
</cp:coreProperties>
</file>