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00764" w14:textId="77777777" w:rsidR="00480559" w:rsidRPr="00796E84" w:rsidRDefault="00480559" w:rsidP="00480559">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765E0D8B" wp14:editId="113A8755">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60E82FCA"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Assignment 3: Branding, Positioning, and Competitive Advantage in Global</w:t>
      </w:r>
    </w:p>
    <w:p w14:paraId="467E3585"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Markets</w:t>
      </w:r>
    </w:p>
    <w:p w14:paraId="72D800B0"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Question:</w:t>
      </w:r>
    </w:p>
    <w:p w14:paraId="639F43D1"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 How do brands differentiate themselves in competitive global markets using</w:t>
      </w:r>
    </w:p>
    <w:p w14:paraId="6FF987B5"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positioning strategies? Discuss the role of brand equity in achieving long-term</w:t>
      </w:r>
    </w:p>
    <w:p w14:paraId="52D82257"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competitive advantage, and provide examples of global brands that have successfully</w:t>
      </w:r>
    </w:p>
    <w:p w14:paraId="48AA398C"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positioned themselves in saturated markets.</w:t>
      </w:r>
    </w:p>
    <w:p w14:paraId="456E96D0"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3E9C7311"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12F73449"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309D9795"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28CCF869"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5A62A058"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14AE45C2"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7CB6EBA1"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107A7C9F" w14:textId="77777777" w:rsidR="00480559" w:rsidRPr="00796E84" w:rsidRDefault="00480559" w:rsidP="00480559">
      <w:pPr>
        <w:pStyle w:val="Heading2"/>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0410C70F" w14:textId="77777777" w:rsidR="00480559" w:rsidRPr="00480559" w:rsidRDefault="00480559" w:rsidP="00480559">
      <w:pPr>
        <w:spacing w:line="480" w:lineRule="auto"/>
        <w:rPr>
          <w:rFonts w:ascii="Times New Roman" w:hAnsi="Times New Roman" w:cs="Times New Roman"/>
          <w:szCs w:val="24"/>
        </w:rPr>
      </w:pPr>
      <w:r w:rsidRPr="00480559">
        <w:rPr>
          <w:rFonts w:ascii="Times New Roman" w:hAnsi="Times New Roman" w:cs="Times New Roman"/>
          <w:szCs w:val="24"/>
        </w:rPr>
        <w:t xml:space="preserve">In the ever more competitive and saturated world markets, brands need to strategically distinguish </w:t>
      </w:r>
      <w:proofErr w:type="gramStart"/>
      <w:r w:rsidRPr="00480559">
        <w:rPr>
          <w:rFonts w:ascii="Times New Roman" w:hAnsi="Times New Roman" w:cs="Times New Roman"/>
          <w:szCs w:val="24"/>
        </w:rPr>
        <w:t>in order to</w:t>
      </w:r>
      <w:proofErr w:type="gramEnd"/>
      <w:r w:rsidRPr="00480559">
        <w:rPr>
          <w:rFonts w:ascii="Times New Roman" w:hAnsi="Times New Roman" w:cs="Times New Roman"/>
          <w:szCs w:val="24"/>
        </w:rPr>
        <w:t xml:space="preserve"> gain sustainable competitive advantage. This report </w:t>
      </w:r>
      <w:proofErr w:type="gramStart"/>
      <w:r w:rsidRPr="00480559">
        <w:rPr>
          <w:rFonts w:ascii="Times New Roman" w:hAnsi="Times New Roman" w:cs="Times New Roman"/>
          <w:szCs w:val="24"/>
        </w:rPr>
        <w:t>looks into</w:t>
      </w:r>
      <w:proofErr w:type="gramEnd"/>
      <w:r w:rsidRPr="00480559">
        <w:rPr>
          <w:rFonts w:ascii="Times New Roman" w:hAnsi="Times New Roman" w:cs="Times New Roman"/>
          <w:szCs w:val="24"/>
        </w:rPr>
        <w:t xml:space="preserve"> how branding and positioning strategies can help set firms apart </w:t>
      </w:r>
      <w:proofErr w:type="gramStart"/>
      <w:r w:rsidRPr="00480559">
        <w:rPr>
          <w:rFonts w:ascii="Times New Roman" w:hAnsi="Times New Roman" w:cs="Times New Roman"/>
          <w:szCs w:val="24"/>
        </w:rPr>
        <w:t>in the midst of</w:t>
      </w:r>
      <w:proofErr w:type="gramEnd"/>
      <w:r w:rsidRPr="00480559">
        <w:rPr>
          <w:rFonts w:ascii="Times New Roman" w:hAnsi="Times New Roman" w:cs="Times New Roman"/>
          <w:szCs w:val="24"/>
        </w:rPr>
        <w:t xml:space="preserve"> saturated marketplaces, with brand equity as one of the components that lead to long-term success. Using theories already known in marketing and consumer </w:t>
      </w:r>
      <w:proofErr w:type="spellStart"/>
      <w:r w:rsidRPr="00480559">
        <w:rPr>
          <w:rFonts w:ascii="Times New Roman" w:hAnsi="Times New Roman" w:cs="Times New Roman"/>
          <w:szCs w:val="24"/>
        </w:rPr>
        <w:t>behavior</w:t>
      </w:r>
      <w:proofErr w:type="spellEnd"/>
      <w:r w:rsidRPr="00480559">
        <w:rPr>
          <w:rFonts w:ascii="Times New Roman" w:hAnsi="Times New Roman" w:cs="Times New Roman"/>
          <w:szCs w:val="24"/>
        </w:rPr>
        <w:t>, such as brand equity theory, positioning frames, and resource-based perspectives of the firm, the paper examines the way in which organizations develop unique brand identities that appeal to consumers worldwide (Aaker, 1991; Keller, 1993; Porter, 1985).</w:t>
      </w:r>
    </w:p>
    <w:p w14:paraId="12B14B44" w14:textId="77777777" w:rsidR="00480559" w:rsidRPr="00480559" w:rsidRDefault="00480559" w:rsidP="00480559">
      <w:pPr>
        <w:spacing w:line="480" w:lineRule="auto"/>
        <w:rPr>
          <w:rFonts w:ascii="Times New Roman" w:hAnsi="Times New Roman" w:cs="Times New Roman"/>
          <w:szCs w:val="24"/>
        </w:rPr>
      </w:pPr>
      <w:r w:rsidRPr="00480559">
        <w:rPr>
          <w:rFonts w:ascii="Times New Roman" w:hAnsi="Times New Roman" w:cs="Times New Roman"/>
          <w:szCs w:val="24"/>
        </w:rPr>
        <w:t xml:space="preserve">The report takes the literature-based qualitative approach, which summarizes the findings of peer-reviewed academic studies, and case studies in the industry. It emphasizes the fact that proper positioning is reached by the presence of clear value propositions, emotional differentiation, and a consistent brand language in the international markets (Kotler and Keller, 2016; Kapferer, 2012). Also, customer loyalty, perceived value, and the ability to withstand competition are improved through the establishment of intense brand equity, which leads to profitability in the long term (Yoo and </w:t>
      </w:r>
      <w:proofErr w:type="spellStart"/>
      <w:r w:rsidRPr="00480559">
        <w:rPr>
          <w:rFonts w:ascii="Times New Roman" w:hAnsi="Times New Roman" w:cs="Times New Roman"/>
          <w:szCs w:val="24"/>
        </w:rPr>
        <w:t>Donthu</w:t>
      </w:r>
      <w:proofErr w:type="spellEnd"/>
      <w:r w:rsidRPr="00480559">
        <w:rPr>
          <w:rFonts w:ascii="Times New Roman" w:hAnsi="Times New Roman" w:cs="Times New Roman"/>
          <w:szCs w:val="24"/>
        </w:rPr>
        <w:t>, 2001; Keller, 2009).</w:t>
      </w:r>
    </w:p>
    <w:p w14:paraId="36A127C0" w14:textId="77777777" w:rsidR="00480559" w:rsidRPr="00480559" w:rsidRDefault="00480559" w:rsidP="00480559">
      <w:pPr>
        <w:spacing w:line="480" w:lineRule="auto"/>
        <w:rPr>
          <w:rFonts w:ascii="Times New Roman" w:hAnsi="Times New Roman" w:cs="Times New Roman"/>
          <w:szCs w:val="24"/>
        </w:rPr>
      </w:pPr>
      <w:r w:rsidRPr="00480559">
        <w:rPr>
          <w:rFonts w:ascii="Times New Roman" w:hAnsi="Times New Roman" w:cs="Times New Roman"/>
          <w:szCs w:val="24"/>
        </w:rPr>
        <w:t xml:space="preserve">The case of </w:t>
      </w:r>
      <w:proofErr w:type="gramStart"/>
      <w:r w:rsidRPr="00480559">
        <w:rPr>
          <w:rFonts w:ascii="Times New Roman" w:hAnsi="Times New Roman" w:cs="Times New Roman"/>
          <w:szCs w:val="24"/>
        </w:rPr>
        <w:t>globally-known</w:t>
      </w:r>
      <w:proofErr w:type="gramEnd"/>
      <w:r w:rsidRPr="00480559">
        <w:rPr>
          <w:rFonts w:ascii="Times New Roman" w:hAnsi="Times New Roman" w:cs="Times New Roman"/>
          <w:szCs w:val="24"/>
        </w:rPr>
        <w:t xml:space="preserve"> brands like Apple, Coca-Cola, and Nike demonstrate how the difference strategies, including innovation and premium positioning to emotional branding and cultural relevance, can create leading positions in the market even in the most saturated industries (Schmitt, 2012; Holt, 2004). The results indicate that brands incorporating functional, emotional and symbolic values in the positioning strategies are in a better position to maintain competitive advantage.</w:t>
      </w:r>
    </w:p>
    <w:p w14:paraId="5F7EC57E" w14:textId="77777777" w:rsidR="00480559" w:rsidRPr="00480559" w:rsidRDefault="00480559" w:rsidP="00480559">
      <w:pPr>
        <w:spacing w:line="480" w:lineRule="auto"/>
        <w:rPr>
          <w:rFonts w:ascii="Times New Roman" w:hAnsi="Times New Roman" w:cs="Times New Roman"/>
          <w:szCs w:val="24"/>
        </w:rPr>
      </w:pPr>
    </w:p>
    <w:p w14:paraId="460BA06D" w14:textId="1D6B5D53" w:rsidR="00480559" w:rsidRDefault="00480559" w:rsidP="00480559">
      <w:pPr>
        <w:spacing w:line="480" w:lineRule="auto"/>
        <w:rPr>
          <w:rFonts w:ascii="Times New Roman" w:hAnsi="Times New Roman" w:cs="Times New Roman"/>
          <w:szCs w:val="24"/>
        </w:rPr>
      </w:pPr>
      <w:r w:rsidRPr="00480559">
        <w:rPr>
          <w:rFonts w:ascii="Times New Roman" w:hAnsi="Times New Roman" w:cs="Times New Roman"/>
          <w:szCs w:val="24"/>
        </w:rPr>
        <w:lastRenderedPageBreak/>
        <w:t xml:space="preserve">The report concludes that branding and positioning are not just tactics but strategic assets that determine the perceptions of consumers and the performance of any organization. Through good management of brand equity, companies </w:t>
      </w:r>
      <w:proofErr w:type="gramStart"/>
      <w:r w:rsidRPr="00480559">
        <w:rPr>
          <w:rFonts w:ascii="Times New Roman" w:hAnsi="Times New Roman" w:cs="Times New Roman"/>
          <w:szCs w:val="24"/>
        </w:rPr>
        <w:t>are able to</w:t>
      </w:r>
      <w:proofErr w:type="gramEnd"/>
      <w:r w:rsidRPr="00480559">
        <w:rPr>
          <w:rFonts w:ascii="Times New Roman" w:hAnsi="Times New Roman" w:cs="Times New Roman"/>
          <w:szCs w:val="24"/>
        </w:rPr>
        <w:t xml:space="preserve"> enhance differentiation, create good customer relationship, and be competitive in the international markets (Barney, 1991; Keller and Lehmann, 2006).</w:t>
      </w:r>
    </w:p>
    <w:p w14:paraId="47164612" w14:textId="77777777" w:rsidR="00480559" w:rsidRDefault="00480559" w:rsidP="00480559">
      <w:pPr>
        <w:spacing w:line="480" w:lineRule="auto"/>
        <w:rPr>
          <w:rFonts w:ascii="Times New Roman" w:hAnsi="Times New Roman" w:cs="Times New Roman"/>
          <w:szCs w:val="24"/>
        </w:rPr>
      </w:pPr>
    </w:p>
    <w:p w14:paraId="3C8AFD87" w14:textId="77777777" w:rsidR="00480559" w:rsidRDefault="00480559" w:rsidP="00480559">
      <w:pPr>
        <w:spacing w:line="480" w:lineRule="auto"/>
        <w:rPr>
          <w:rFonts w:ascii="Times New Roman" w:hAnsi="Times New Roman" w:cs="Times New Roman"/>
          <w:szCs w:val="24"/>
        </w:rPr>
      </w:pPr>
    </w:p>
    <w:p w14:paraId="3B2CE77B" w14:textId="77777777" w:rsidR="00480559" w:rsidRDefault="00480559" w:rsidP="00480559">
      <w:pPr>
        <w:spacing w:line="480" w:lineRule="auto"/>
        <w:rPr>
          <w:rFonts w:ascii="Times New Roman" w:hAnsi="Times New Roman" w:cs="Times New Roman"/>
          <w:szCs w:val="24"/>
        </w:rPr>
      </w:pPr>
    </w:p>
    <w:p w14:paraId="44B91F71" w14:textId="77777777" w:rsidR="00480559" w:rsidRDefault="00480559" w:rsidP="00480559">
      <w:pPr>
        <w:spacing w:line="480" w:lineRule="auto"/>
        <w:rPr>
          <w:rFonts w:ascii="Times New Roman" w:hAnsi="Times New Roman" w:cs="Times New Roman"/>
          <w:szCs w:val="24"/>
        </w:rPr>
      </w:pPr>
    </w:p>
    <w:p w14:paraId="0CF81004" w14:textId="77777777" w:rsidR="00480559" w:rsidRDefault="00480559" w:rsidP="00480559">
      <w:pPr>
        <w:spacing w:line="480" w:lineRule="auto"/>
        <w:rPr>
          <w:rFonts w:ascii="Times New Roman" w:hAnsi="Times New Roman" w:cs="Times New Roman"/>
          <w:szCs w:val="24"/>
        </w:rPr>
      </w:pPr>
    </w:p>
    <w:p w14:paraId="238B1464" w14:textId="77777777" w:rsidR="00480559" w:rsidRDefault="00480559" w:rsidP="00480559">
      <w:pPr>
        <w:spacing w:line="480" w:lineRule="auto"/>
        <w:rPr>
          <w:rFonts w:ascii="Times New Roman" w:hAnsi="Times New Roman" w:cs="Times New Roman"/>
          <w:szCs w:val="24"/>
        </w:rPr>
      </w:pPr>
    </w:p>
    <w:p w14:paraId="2999F6E1" w14:textId="77777777" w:rsidR="00480559" w:rsidRDefault="00480559" w:rsidP="00480559">
      <w:pPr>
        <w:spacing w:line="480" w:lineRule="auto"/>
        <w:rPr>
          <w:rFonts w:ascii="Times New Roman" w:hAnsi="Times New Roman" w:cs="Times New Roman"/>
          <w:szCs w:val="24"/>
        </w:rPr>
      </w:pPr>
    </w:p>
    <w:p w14:paraId="12A0D235" w14:textId="77777777" w:rsidR="00480559" w:rsidRDefault="00480559" w:rsidP="00480559">
      <w:pPr>
        <w:spacing w:line="480" w:lineRule="auto"/>
        <w:rPr>
          <w:rFonts w:ascii="Times New Roman" w:hAnsi="Times New Roman" w:cs="Times New Roman"/>
          <w:szCs w:val="24"/>
        </w:rPr>
      </w:pPr>
    </w:p>
    <w:p w14:paraId="3EAD0522" w14:textId="77777777" w:rsidR="00480559" w:rsidRDefault="00480559" w:rsidP="00480559">
      <w:pPr>
        <w:spacing w:line="480" w:lineRule="auto"/>
        <w:rPr>
          <w:rFonts w:ascii="Times New Roman" w:hAnsi="Times New Roman" w:cs="Times New Roman"/>
          <w:szCs w:val="24"/>
        </w:rPr>
      </w:pPr>
    </w:p>
    <w:p w14:paraId="0EAAC6F1" w14:textId="77777777" w:rsidR="00480559" w:rsidRDefault="00480559" w:rsidP="00480559">
      <w:pPr>
        <w:spacing w:line="480" w:lineRule="auto"/>
        <w:rPr>
          <w:rFonts w:ascii="Times New Roman" w:hAnsi="Times New Roman" w:cs="Times New Roman"/>
          <w:szCs w:val="24"/>
        </w:rPr>
      </w:pPr>
    </w:p>
    <w:p w14:paraId="489EBA02" w14:textId="77777777" w:rsidR="00480559" w:rsidRDefault="00480559" w:rsidP="00480559">
      <w:pPr>
        <w:spacing w:line="480" w:lineRule="auto"/>
        <w:rPr>
          <w:rFonts w:ascii="Times New Roman" w:hAnsi="Times New Roman" w:cs="Times New Roman"/>
          <w:szCs w:val="24"/>
        </w:rPr>
      </w:pPr>
    </w:p>
    <w:p w14:paraId="0C52A9E2" w14:textId="77777777" w:rsidR="00480559" w:rsidRDefault="00480559" w:rsidP="00480559">
      <w:pPr>
        <w:spacing w:line="480" w:lineRule="auto"/>
        <w:rPr>
          <w:rFonts w:ascii="Times New Roman" w:hAnsi="Times New Roman" w:cs="Times New Roman"/>
          <w:szCs w:val="24"/>
        </w:rPr>
      </w:pPr>
    </w:p>
    <w:p w14:paraId="5A4BFDB2" w14:textId="77777777" w:rsidR="00480559" w:rsidRDefault="00480559" w:rsidP="00480559">
      <w:pPr>
        <w:spacing w:line="480" w:lineRule="auto"/>
        <w:rPr>
          <w:rFonts w:ascii="Times New Roman" w:hAnsi="Times New Roman" w:cs="Times New Roman"/>
          <w:szCs w:val="24"/>
        </w:rPr>
      </w:pPr>
    </w:p>
    <w:p w14:paraId="30507127" w14:textId="77777777" w:rsidR="00480559" w:rsidRDefault="00480559" w:rsidP="00480559">
      <w:pPr>
        <w:spacing w:line="480" w:lineRule="auto"/>
        <w:rPr>
          <w:rFonts w:ascii="Times New Roman" w:hAnsi="Times New Roman" w:cs="Times New Roman"/>
          <w:b/>
          <w:bCs/>
          <w:color w:val="000000" w:themeColor="text1"/>
          <w:szCs w:val="24"/>
        </w:rPr>
      </w:pPr>
    </w:p>
    <w:p w14:paraId="1911B6B1" w14:textId="77777777" w:rsidR="00480559" w:rsidRDefault="00480559" w:rsidP="00480559">
      <w:pPr>
        <w:spacing w:line="480" w:lineRule="auto"/>
        <w:rPr>
          <w:rFonts w:ascii="Times New Roman" w:hAnsi="Times New Roman" w:cs="Times New Roman"/>
          <w:b/>
          <w:bCs/>
          <w:color w:val="000000" w:themeColor="text1"/>
          <w:szCs w:val="24"/>
        </w:rPr>
      </w:pPr>
    </w:p>
    <w:p w14:paraId="579A6FC1" w14:textId="77777777" w:rsidR="00480559" w:rsidRPr="00796E84" w:rsidRDefault="00480559" w:rsidP="00480559">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5ABE1594" w14:textId="77777777" w:rsidR="00480559" w:rsidRPr="00796E84" w:rsidRDefault="00480559" w:rsidP="00480559">
          <w:pPr>
            <w:pStyle w:val="TOCHeading"/>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494EC022"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6D2DAB5F"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0C143F3F"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7FCAFE5E"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298D5BFA"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2F0E5B2A"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54CC2FD3"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38539C20"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7A9955BB"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677AEC87" w14:textId="77777777" w:rsidR="00480559" w:rsidRPr="00796E84" w:rsidRDefault="00480559" w:rsidP="00480559">
          <w:pPr>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71D0F226"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77E6865A"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61BD0FEC"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2D18B9DC"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289F00B2"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76EA62FC"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18E451D7"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0A2454FD"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2EDD2402" w14:textId="77777777" w:rsidR="00480559" w:rsidRDefault="00480559" w:rsidP="00480559">
      <w:pPr>
        <w:spacing w:line="480" w:lineRule="auto"/>
        <w:rPr>
          <w:rFonts w:ascii="Times New Roman" w:hAnsi="Times New Roman" w:cs="Times New Roman"/>
          <w:b/>
          <w:bCs/>
          <w:color w:val="000000" w:themeColor="text1"/>
          <w:szCs w:val="24"/>
        </w:rPr>
      </w:pPr>
    </w:p>
    <w:p w14:paraId="1E9C31A2"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6928D76F" w14:textId="77777777" w:rsidR="00480559" w:rsidRPr="00796E84" w:rsidRDefault="00480559" w:rsidP="00480559">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Introduction</w:t>
      </w:r>
    </w:p>
    <w:p w14:paraId="3D85CBE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Globalization has put a lot of competition in the </w:t>
      </w:r>
      <w:proofErr w:type="gramStart"/>
      <w:r w:rsidRPr="00480559">
        <w:rPr>
          <w:rFonts w:ascii="Times New Roman" w:hAnsi="Times New Roman" w:cs="Times New Roman"/>
          <w:color w:val="000000" w:themeColor="text1"/>
          <w:szCs w:val="24"/>
        </w:rPr>
        <w:t>industries</w:t>
      </w:r>
      <w:proofErr w:type="gramEnd"/>
      <w:r w:rsidRPr="00480559">
        <w:rPr>
          <w:rFonts w:ascii="Times New Roman" w:hAnsi="Times New Roman" w:cs="Times New Roman"/>
          <w:color w:val="000000" w:themeColor="text1"/>
          <w:szCs w:val="24"/>
        </w:rPr>
        <w:t xml:space="preserve"> and it is becoming harder to see companies standing out amongst the many competitors in the market. Branding and positioning have become important strategic instruments to gain competitive advantage as markets become flooded with products and services of the same type (Porter, 1985; Kotler and Keller, 2016). Branding is more than logos and names, it involves the establishment of relevant associations that affect perceptions, preferences, and loyalty as a consumer (Aaker, 1991; Keller, 1993).</w:t>
      </w:r>
    </w:p>
    <w:p w14:paraId="50EB1A8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Brand positioning can be defined as the process of creating a brand image and value offer to take a unique position in the minds of the target consumers (Ries and Trout, 1981). Positioning helps firms to convey the distinct advantages and create a distinct disparity between them and the competitors, especially in the global market where cultural diversities and consumer demands are highly different (Kapferer, 2012). Positioning in saturated markets where products have few functional differences can be based on emotional, symbolic and experiential dimensions (Schmitt, 2012; Holt, 2004).</w:t>
      </w:r>
    </w:p>
    <w:p w14:paraId="66668CA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One of the key theories in this regard is the brand equity, which is described as the value added to a product by the brand name (Keller, 1993). The brand equity is accumulated by brand awareness, perceived quality, brand associations, and customer loyalty which are competitive advantages (Aaker, 1991; Yoo and </w:t>
      </w:r>
      <w:proofErr w:type="spellStart"/>
      <w:r w:rsidRPr="00480559">
        <w:rPr>
          <w:rFonts w:ascii="Times New Roman" w:hAnsi="Times New Roman" w:cs="Times New Roman"/>
          <w:color w:val="000000" w:themeColor="text1"/>
          <w:szCs w:val="24"/>
        </w:rPr>
        <w:t>Donthu</w:t>
      </w:r>
      <w:proofErr w:type="spellEnd"/>
      <w:r w:rsidRPr="00480559">
        <w:rPr>
          <w:rFonts w:ascii="Times New Roman" w:hAnsi="Times New Roman" w:cs="Times New Roman"/>
          <w:color w:val="000000" w:themeColor="text1"/>
          <w:szCs w:val="24"/>
        </w:rPr>
        <w:t>, 2001). Brand equity gives companies the capacity to fetch high prices, minimize marketing expenses, and improve the maintenance of customers, which makes it an important competitive edge in the global market (Keller and Lehmann, 2006).</w:t>
      </w:r>
    </w:p>
    <w:p w14:paraId="072FD9E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In theory, resource-based view (RBV) of the firm indicates that sustainable competitive advantage is an outcome of valuable, rare, inimitable and non-substitutable resources (Barney, </w:t>
      </w:r>
      <w:r w:rsidRPr="00480559">
        <w:rPr>
          <w:rFonts w:ascii="Times New Roman" w:hAnsi="Times New Roman" w:cs="Times New Roman"/>
          <w:color w:val="000000" w:themeColor="text1"/>
          <w:szCs w:val="24"/>
        </w:rPr>
        <w:lastRenderedPageBreak/>
        <w:t>1991). Brand equity is appropriate in such a structure since it is not easily imitated and can create differentiation at the long term. Further, the Porters (1985) model of competitive strategy identifies differentiation as one of the avenues towards attaining high performance with the argument that unique value propositions in competitive markets are important.</w:t>
      </w:r>
    </w:p>
    <w:p w14:paraId="51C78C4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Branding and positioning strategies are also determined by consumer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 It has been found that consumers tend to use brands as mental shortcuts to make decision-making easier, especially in those information-saturated and complex settings (Kahneman, 2011; Solomon, 2018). The emotional and symbolical nature of branding also has more bearing on consumer attitudes and intentions because people wear brands to indicate identity and status (Belk, 1988; Escalas and Bettman, 2005).</w:t>
      </w:r>
    </w:p>
    <w:p w14:paraId="6F5E127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Branding strategies are further complicated by cultural factors in global markets. Companies should achieve a balance between standardization and adaptation, to make the messages consistent in terms of the brand identity but depending on local preferences (Levitt, 1983; de </w:t>
      </w:r>
      <w:proofErr w:type="spellStart"/>
      <w:r w:rsidRPr="00480559">
        <w:rPr>
          <w:rFonts w:ascii="Times New Roman" w:hAnsi="Times New Roman" w:cs="Times New Roman"/>
          <w:color w:val="000000" w:themeColor="text1"/>
          <w:szCs w:val="24"/>
        </w:rPr>
        <w:t>Mooij</w:t>
      </w:r>
      <w:proofErr w:type="spellEnd"/>
      <w:r w:rsidRPr="00480559">
        <w:rPr>
          <w:rFonts w:ascii="Times New Roman" w:hAnsi="Times New Roman" w:cs="Times New Roman"/>
          <w:color w:val="000000" w:themeColor="text1"/>
          <w:szCs w:val="24"/>
        </w:rPr>
        <w:t>, 2019). Global brands that succeed possess the balance between their core identity and adjust their positioning to appeal to different audiences.</w:t>
      </w:r>
    </w:p>
    <w:p w14:paraId="06F7CE7B"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This report will critically review the way brands can distinguish themselves in competitive global markets using positioning strategy, discuss how brand equity can be used to gain a long-term competitive advantage, and discuss real-life examples of successful global brands that can be used to compete in a saturated industry. The combination of theoretical approaches and practical knowledge helps to gain a complete picture of how strategic branding can lead to the continued business success (Kotler and Keller, 2016; Keller, 2009).</w:t>
      </w:r>
    </w:p>
    <w:p w14:paraId="6BB8F768" w14:textId="77777777" w:rsidR="00480559" w:rsidRPr="00480559" w:rsidRDefault="00480559" w:rsidP="00480559">
      <w:pPr>
        <w:spacing w:line="480" w:lineRule="auto"/>
        <w:rPr>
          <w:rFonts w:ascii="Times New Roman" w:hAnsi="Times New Roman" w:cs="Times New Roman"/>
          <w:color w:val="000000" w:themeColor="text1"/>
          <w:szCs w:val="24"/>
        </w:rPr>
      </w:pPr>
    </w:p>
    <w:p w14:paraId="31F84FDC" w14:textId="77777777" w:rsidR="00480559" w:rsidRPr="00480559" w:rsidRDefault="00480559" w:rsidP="00480559">
      <w:pPr>
        <w:spacing w:line="480" w:lineRule="auto"/>
        <w:rPr>
          <w:rFonts w:ascii="Times New Roman" w:hAnsi="Times New Roman" w:cs="Times New Roman"/>
          <w:color w:val="000000" w:themeColor="text1"/>
          <w:szCs w:val="24"/>
        </w:rPr>
      </w:pPr>
    </w:p>
    <w:p w14:paraId="1E1C872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Literature review </w:t>
      </w:r>
    </w:p>
    <w:p w14:paraId="4779FA6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marketing literature has greatly advanced branding, positioning, and competitive advantage especially in a world that has become largely saturated. A major consensus among scholars is that differentiation is the key to success when firms want to achieve a sustainable success, i.e. when the products and services have similar functional advantages (Porter, 1985; Kotler and Keller, 2016).</w:t>
      </w:r>
    </w:p>
    <w:p w14:paraId="2D86FD7B"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Branding and Brand Equity</w:t>
      </w:r>
    </w:p>
    <w:p w14:paraId="2EB731E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Aaker (1991) brand equity model is one of the most powerful models of branding because it conceptualizes brand equity as a multidimensional entity comprising of brand awareness, perceived quality, brand associations, and brand loyalty. All these dimensions add value to a brand and affect consumer decision making. On the same note, customer-based brand equity (CBBE) model by Keller (1993) stresses the significance of creating strong, positive, and distinctive brand images in the minds of consumers.</w:t>
      </w:r>
    </w:p>
    <w:p w14:paraId="450212B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Empirical studies confirm the assumption that good brand equity results in more customer loyalty, perceived value, and financial performance (Yoo and </w:t>
      </w:r>
      <w:proofErr w:type="spellStart"/>
      <w:r w:rsidRPr="00480559">
        <w:rPr>
          <w:rFonts w:ascii="Times New Roman" w:hAnsi="Times New Roman" w:cs="Times New Roman"/>
          <w:color w:val="000000" w:themeColor="text1"/>
          <w:szCs w:val="24"/>
        </w:rPr>
        <w:t>Donthu</w:t>
      </w:r>
      <w:proofErr w:type="spellEnd"/>
      <w:r w:rsidRPr="00480559">
        <w:rPr>
          <w:rFonts w:ascii="Times New Roman" w:hAnsi="Times New Roman" w:cs="Times New Roman"/>
          <w:color w:val="000000" w:themeColor="text1"/>
          <w:szCs w:val="24"/>
        </w:rPr>
        <w:t>, 2001; Keller and Lehmann, 2006). Strong brands allow companies to price their products higher and are less vulnerable to competition, and brand equity TA is an important source of sustainable competitive advantage (Aaker, 1996; Keller, 2009).</w:t>
      </w:r>
    </w:p>
    <w:p w14:paraId="7B946E8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Competitive Strategy in Competitive Markets.</w:t>
      </w:r>
    </w:p>
    <w:p w14:paraId="0861743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Positioning theory is a theory by Ries and Trout (1981) that concentrates on the way that the brands hold a unique position in the mind of the consumer. Positioning involves a clear grasp of the target markets, competitive environments and value propositions. Differentiation in the saturated markets is usually based on intangible characteristics like brand personality, emotional resonance, and symbolic significance instead of functional characteristics (Kapferer, 2012; Schmitt, 2012).</w:t>
      </w:r>
    </w:p>
    <w:p w14:paraId="1DB4DC0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According to research, some of the common positioning strategies are:</w:t>
      </w:r>
    </w:p>
    <w:p w14:paraId="3E69647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Positioning based on attributes (e.g., product features or quality) </w:t>
      </w:r>
    </w:p>
    <w:p w14:paraId="6C3FE8F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Positioning </w:t>
      </w:r>
      <w:proofErr w:type="gramStart"/>
      <w:r w:rsidRPr="00480559">
        <w:rPr>
          <w:rFonts w:ascii="Times New Roman" w:hAnsi="Times New Roman" w:cs="Times New Roman"/>
          <w:color w:val="000000" w:themeColor="text1"/>
          <w:szCs w:val="24"/>
        </w:rPr>
        <w:t>on the basis of</w:t>
      </w:r>
      <w:proofErr w:type="gramEnd"/>
      <w:r w:rsidRPr="00480559">
        <w:rPr>
          <w:rFonts w:ascii="Times New Roman" w:hAnsi="Times New Roman" w:cs="Times New Roman"/>
          <w:color w:val="000000" w:themeColor="text1"/>
          <w:szCs w:val="24"/>
        </w:rPr>
        <w:t xml:space="preserve"> benefits (e.g., convenience or performance) </w:t>
      </w:r>
    </w:p>
    <w:p w14:paraId="6ADA483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Positioning based on the users (e.g., specific target segments) </w:t>
      </w:r>
    </w:p>
    <w:p w14:paraId="53114E3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Emotional/symbolic positioning (e.g., lifestyle or identity) </w:t>
      </w:r>
    </w:p>
    <w:p w14:paraId="59F2143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Among them, the emotional and symbolic positioning have become more dominant as they </w:t>
      </w:r>
      <w:proofErr w:type="gramStart"/>
      <w:r w:rsidRPr="00480559">
        <w:rPr>
          <w:rFonts w:ascii="Times New Roman" w:hAnsi="Times New Roman" w:cs="Times New Roman"/>
          <w:color w:val="000000" w:themeColor="text1"/>
          <w:szCs w:val="24"/>
        </w:rPr>
        <w:t>are capable of establishing</w:t>
      </w:r>
      <w:proofErr w:type="gramEnd"/>
      <w:r w:rsidRPr="00480559">
        <w:rPr>
          <w:rFonts w:ascii="Times New Roman" w:hAnsi="Times New Roman" w:cs="Times New Roman"/>
          <w:color w:val="000000" w:themeColor="text1"/>
          <w:szCs w:val="24"/>
        </w:rPr>
        <w:t xml:space="preserve"> stronger consumer bonds (Holt, 2004; Belk, 1988).</w:t>
      </w:r>
    </w:p>
    <w:p w14:paraId="36FDFDA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Resource-Based View and Competitive Advantage.</w:t>
      </w:r>
    </w:p>
    <w:p w14:paraId="48F81B8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Resource-based view (RBV) offers theoretical basis to explaining how branding can help in achieving competitive advantage. Barney (1991) states that companies can have sustainable competitive advantage when they have resources that are valuable, rare, inimitable and </w:t>
      </w:r>
      <w:proofErr w:type="spellStart"/>
      <w:r w:rsidRPr="00480559">
        <w:rPr>
          <w:rFonts w:ascii="Times New Roman" w:hAnsi="Times New Roman" w:cs="Times New Roman"/>
          <w:color w:val="000000" w:themeColor="text1"/>
          <w:szCs w:val="24"/>
        </w:rPr>
        <w:t>non substitutable</w:t>
      </w:r>
      <w:proofErr w:type="spellEnd"/>
      <w:r w:rsidRPr="00480559">
        <w:rPr>
          <w:rFonts w:ascii="Times New Roman" w:hAnsi="Times New Roman" w:cs="Times New Roman"/>
          <w:color w:val="000000" w:themeColor="text1"/>
          <w:szCs w:val="24"/>
        </w:rPr>
        <w:t>. Brand equity fits into these requirements, since it is acquired through the course of time via the consistent marketing activity and consumer experience, and hard to be imitated by competitors.</w:t>
      </w:r>
    </w:p>
    <w:p w14:paraId="7144BE3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 xml:space="preserve">The framework by Porter (1985) also singles out differentiation strategy as one of the most crucial ways of gaining competitive advantage. Firms </w:t>
      </w:r>
      <w:proofErr w:type="gramStart"/>
      <w:r w:rsidRPr="00480559">
        <w:rPr>
          <w:rFonts w:ascii="Times New Roman" w:hAnsi="Times New Roman" w:cs="Times New Roman"/>
          <w:color w:val="000000" w:themeColor="text1"/>
          <w:szCs w:val="24"/>
        </w:rPr>
        <w:t>are able to</w:t>
      </w:r>
      <w:proofErr w:type="gramEnd"/>
      <w:r w:rsidRPr="00480559">
        <w:rPr>
          <w:rFonts w:ascii="Times New Roman" w:hAnsi="Times New Roman" w:cs="Times New Roman"/>
          <w:color w:val="000000" w:themeColor="text1"/>
          <w:szCs w:val="24"/>
        </w:rPr>
        <w:t xml:space="preserve"> gain and retain customers even in very competitive markets by providing unique value that cannot be easily replicated by their competitors.</w:t>
      </w:r>
    </w:p>
    <w:p w14:paraId="754147D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Brand Perception and Consumer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w:t>
      </w:r>
    </w:p>
    <w:p w14:paraId="646D446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Consumer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 xml:space="preserve"> is a key determinant of branding and positioning. Kahneman (2011) argues that consumers tend to use intuitive (System 1) thinking instead of rational thinking when making decisions and that therefore they are more sensitive to branding signals and emotional persuasion. This is consistent with studies conducted by Zajonc (1980), which are of the view that affective responses can come first and determine cognitive evaluations.</w:t>
      </w:r>
    </w:p>
    <w:p w14:paraId="4EE588F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Also, self-concept theory suggests consumers like a brand that is consistent with their values and identity (</w:t>
      </w:r>
      <w:proofErr w:type="spellStart"/>
      <w:r w:rsidRPr="00480559">
        <w:rPr>
          <w:rFonts w:ascii="Times New Roman" w:hAnsi="Times New Roman" w:cs="Times New Roman"/>
          <w:color w:val="000000" w:themeColor="text1"/>
          <w:szCs w:val="24"/>
        </w:rPr>
        <w:t>Sirgy</w:t>
      </w:r>
      <w:proofErr w:type="spellEnd"/>
      <w:r w:rsidRPr="00480559">
        <w:rPr>
          <w:rFonts w:ascii="Times New Roman" w:hAnsi="Times New Roman" w:cs="Times New Roman"/>
          <w:color w:val="000000" w:themeColor="text1"/>
          <w:szCs w:val="24"/>
        </w:rPr>
        <w:t xml:space="preserve">, 1982). Escalas and Bettman (2005) go on to posit that a brand is a self-expression tool and that a consumer can build and express </w:t>
      </w:r>
      <w:proofErr w:type="spellStart"/>
      <w:r w:rsidRPr="00480559">
        <w:rPr>
          <w:rFonts w:ascii="Times New Roman" w:hAnsi="Times New Roman" w:cs="Times New Roman"/>
          <w:color w:val="000000" w:themeColor="text1"/>
          <w:szCs w:val="24"/>
        </w:rPr>
        <w:t>self identities</w:t>
      </w:r>
      <w:proofErr w:type="spellEnd"/>
      <w:r w:rsidRPr="00480559">
        <w:rPr>
          <w:rFonts w:ascii="Times New Roman" w:hAnsi="Times New Roman" w:cs="Times New Roman"/>
          <w:color w:val="000000" w:themeColor="text1"/>
          <w:szCs w:val="24"/>
        </w:rPr>
        <w:t xml:space="preserve"> using this tool. This indicates how symbolic positioning is significant in the establishment of meaningful brand relationships.</w:t>
      </w:r>
    </w:p>
    <w:p w14:paraId="56C4675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International Branding and Cultural </w:t>
      </w:r>
      <w:proofErr w:type="spellStart"/>
      <w:r w:rsidRPr="00480559">
        <w:rPr>
          <w:rFonts w:ascii="Times New Roman" w:hAnsi="Times New Roman" w:cs="Times New Roman"/>
          <w:color w:val="000000" w:themeColor="text1"/>
          <w:szCs w:val="24"/>
        </w:rPr>
        <w:t>Construments</w:t>
      </w:r>
      <w:proofErr w:type="spellEnd"/>
      <w:r w:rsidRPr="00480559">
        <w:rPr>
          <w:rFonts w:ascii="Times New Roman" w:hAnsi="Times New Roman" w:cs="Times New Roman"/>
          <w:color w:val="000000" w:themeColor="text1"/>
          <w:szCs w:val="24"/>
        </w:rPr>
        <w:t>.</w:t>
      </w:r>
    </w:p>
    <w:p w14:paraId="47BE296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global markets require that branding strategies consider the cultural differences and the differences in consumer preferences. Levitt (1983) suggested using standardized worldwide marketing strategies to gain economies of scale, whereas the latest studies are in </w:t>
      </w:r>
      <w:proofErr w:type="spellStart"/>
      <w:r w:rsidRPr="00480559">
        <w:rPr>
          <w:rFonts w:ascii="Times New Roman" w:hAnsi="Times New Roman" w:cs="Times New Roman"/>
          <w:color w:val="000000" w:themeColor="text1"/>
          <w:szCs w:val="24"/>
        </w:rPr>
        <w:t>favor</w:t>
      </w:r>
      <w:proofErr w:type="spellEnd"/>
      <w:r w:rsidRPr="00480559">
        <w:rPr>
          <w:rFonts w:ascii="Times New Roman" w:hAnsi="Times New Roman" w:cs="Times New Roman"/>
          <w:color w:val="000000" w:themeColor="text1"/>
          <w:szCs w:val="24"/>
        </w:rPr>
        <w:t xml:space="preserve"> of glocalization, where global consistency is eclipsed by local adaptation (de </w:t>
      </w:r>
      <w:proofErr w:type="spellStart"/>
      <w:r w:rsidRPr="00480559">
        <w:rPr>
          <w:rFonts w:ascii="Times New Roman" w:hAnsi="Times New Roman" w:cs="Times New Roman"/>
          <w:color w:val="000000" w:themeColor="text1"/>
          <w:szCs w:val="24"/>
        </w:rPr>
        <w:t>Mooij</w:t>
      </w:r>
      <w:proofErr w:type="spellEnd"/>
      <w:r w:rsidRPr="00480559">
        <w:rPr>
          <w:rFonts w:ascii="Times New Roman" w:hAnsi="Times New Roman" w:cs="Times New Roman"/>
          <w:color w:val="000000" w:themeColor="text1"/>
          <w:szCs w:val="24"/>
        </w:rPr>
        <w:t>, 2019).</w:t>
      </w:r>
    </w:p>
    <w:p w14:paraId="6546833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According to Kapferer (2012), effective global brands have a robust core identity and alter their communication approaches to appeal to the local cultures. As an example, Coca-Cola keeps its </w:t>
      </w:r>
      <w:r w:rsidRPr="00480559">
        <w:rPr>
          <w:rFonts w:ascii="Times New Roman" w:hAnsi="Times New Roman" w:cs="Times New Roman"/>
          <w:color w:val="000000" w:themeColor="text1"/>
          <w:szCs w:val="24"/>
        </w:rPr>
        <w:lastRenderedPageBreak/>
        <w:t>international brand image of joy and unity and localizes its campaigns to the cultural activity of various markets.</w:t>
      </w:r>
    </w:p>
    <w:p w14:paraId="5D23F2E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Successful Global Brand Positioning.</w:t>
      </w:r>
    </w:p>
    <w:p w14:paraId="472A444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Multiple international brands exemplify good differentiation in competitive markets:</w:t>
      </w:r>
    </w:p>
    <w:p w14:paraId="3B8B73F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Apple: This brand is a high-end, innovation-oriented brand with a focus on design and user experience (Keller, 2009). </w:t>
      </w:r>
    </w:p>
    <w:p w14:paraId="6FECF92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Coca-Cola: Emphasizes emotional branding and universal concepts of happiness and affiliation (Holt, 2004). </w:t>
      </w:r>
    </w:p>
    <w:p w14:paraId="711F94B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Nike: Inspirational and identity-based positioning are employed by the company to target the aspirations of the consumer (Schmitt, 2012). </w:t>
      </w:r>
    </w:p>
    <w:p w14:paraId="63988C2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These brands show that effective positioning combines functional, emotional and symbolic factors to make a differentiated and memorable brand image.</w:t>
      </w:r>
    </w:p>
    <w:p w14:paraId="6E45175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Methodology </w:t>
      </w:r>
    </w:p>
    <w:p w14:paraId="6B9C814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research methodology utilized in this study is a qualitative research methodology, which is systematic review of literature </w:t>
      </w:r>
      <w:proofErr w:type="gramStart"/>
      <w:r w:rsidRPr="00480559">
        <w:rPr>
          <w:rFonts w:ascii="Times New Roman" w:hAnsi="Times New Roman" w:cs="Times New Roman"/>
          <w:color w:val="000000" w:themeColor="text1"/>
          <w:szCs w:val="24"/>
        </w:rPr>
        <w:t>in order to</w:t>
      </w:r>
      <w:proofErr w:type="gramEnd"/>
      <w:r w:rsidRPr="00480559">
        <w:rPr>
          <w:rFonts w:ascii="Times New Roman" w:hAnsi="Times New Roman" w:cs="Times New Roman"/>
          <w:color w:val="000000" w:themeColor="text1"/>
          <w:szCs w:val="24"/>
        </w:rPr>
        <w:t xml:space="preserve"> explore the role of branding and positioning strategies in creating competitive advantage in the international markets.</w:t>
      </w:r>
    </w:p>
    <w:p w14:paraId="6E1753C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Research Design</w:t>
      </w:r>
    </w:p>
    <w:p w14:paraId="0FF6104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study is based on the interpretivist method, that is, it is concerned with the comprehension of the application of branding concepts and theories in practice. The qualitative design would be suitable as the focus of the study is to describe complex relationships among branding, consumer </w:t>
      </w:r>
      <w:r w:rsidRPr="00480559">
        <w:rPr>
          <w:rFonts w:ascii="Times New Roman" w:hAnsi="Times New Roman" w:cs="Times New Roman"/>
          <w:color w:val="000000" w:themeColor="text1"/>
          <w:szCs w:val="24"/>
        </w:rPr>
        <w:lastRenderedPageBreak/>
        <w:t>perception, and competitive advantage instead of quantifying them (Creswell and Creswell, 2018).</w:t>
      </w:r>
    </w:p>
    <w:p w14:paraId="6DDB279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Data Collection</w:t>
      </w:r>
    </w:p>
    <w:p w14:paraId="0B89D33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Secondary sources were used to gather data, such as:</w:t>
      </w:r>
    </w:p>
    <w:p w14:paraId="4178FAC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Peer-reviewed journal articles. </w:t>
      </w:r>
    </w:p>
    <w:p w14:paraId="5938E88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Academic books </w:t>
      </w:r>
    </w:p>
    <w:p w14:paraId="773C524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Case studies and industry reports. </w:t>
      </w:r>
    </w:p>
    <w:p w14:paraId="602DA7E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main databases to be used are Google Scholar, ScienceDirect, Springer, and JSTOR. The search process involved the use of key words such as:</w:t>
      </w:r>
    </w:p>
    <w:p w14:paraId="528F9D5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competitive advantage and brand equity. </w:t>
      </w:r>
    </w:p>
    <w:p w14:paraId="6A93EA9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“global branding strategies” </w:t>
      </w:r>
    </w:p>
    <w:p w14:paraId="479AC65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brand positioning in saturated markets. </w:t>
      </w:r>
    </w:p>
    <w:p w14:paraId="17B7051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consumer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 xml:space="preserve"> and branding. </w:t>
      </w:r>
    </w:p>
    <w:p w14:paraId="634C14C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These priorities were based on the sources that have DOI reference to provide academic credibility and traceability.</w:t>
      </w:r>
    </w:p>
    <w:p w14:paraId="78C52D8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Inclusion Criteria:</w:t>
      </w:r>
    </w:p>
    <w:p w14:paraId="3F7109E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Scholarly publications. </w:t>
      </w:r>
    </w:p>
    <w:p w14:paraId="6E94FB9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Relevance to branding, positioning and global markets. </w:t>
      </w:r>
    </w:p>
    <w:p w14:paraId="6484BD8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Strongly theorized or empirically based studies. </w:t>
      </w:r>
    </w:p>
    <w:p w14:paraId="5368A11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w:t>
      </w:r>
      <w:r w:rsidRPr="00480559">
        <w:rPr>
          <w:rFonts w:ascii="Times New Roman" w:hAnsi="Times New Roman" w:cs="Times New Roman"/>
          <w:color w:val="000000" w:themeColor="text1"/>
          <w:szCs w:val="24"/>
        </w:rPr>
        <w:tab/>
        <w:t xml:space="preserve">Access to DOI or identified scholarly work. </w:t>
      </w:r>
    </w:p>
    <w:p w14:paraId="6FF7D0A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Exclusion Criteria:</w:t>
      </w:r>
    </w:p>
    <w:p w14:paraId="110CA1D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Unverified or non-academic sources. </w:t>
      </w:r>
    </w:p>
    <w:p w14:paraId="2CA867E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Old research that is not relevant in the current marketing environment. </w:t>
      </w:r>
    </w:p>
    <w:p w14:paraId="53A5E8D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Data Analysis</w:t>
      </w:r>
    </w:p>
    <w:p w14:paraId="1EE38D7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Thematic analysis (Braun and Clarke, 2006) was used to analyse the data collected as it entails the identification of recurrent patterns and themes within the literature. Themes that have been identified are:</w:t>
      </w:r>
    </w:p>
    <w:p w14:paraId="1AB657D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Brand differentiation approaches. </w:t>
      </w:r>
    </w:p>
    <w:p w14:paraId="6054652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Competitive advantage of brand equity. </w:t>
      </w:r>
    </w:p>
    <w:p w14:paraId="20B9CD7B"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Emotional and symbolic branding. </w:t>
      </w:r>
    </w:p>
    <w:p w14:paraId="130CBDA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Global versus local positioning strategies. </w:t>
      </w:r>
    </w:p>
    <w:p w14:paraId="6AD38A1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These themes were in turn generalized to create a complete picture of how the brands gain and maintain competitive advantage.</w:t>
      </w:r>
    </w:p>
    <w:p w14:paraId="5064EAC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Validity and Reliability</w:t>
      </w:r>
    </w:p>
    <w:p w14:paraId="4A8F68C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investigation is supported by credible theories and peer-reviewed articles to guarantee the validity of the study. The validity of findings can be improved by cross-referencing several studies (Yin, 2018). Consistency and regularity of data selection and analysis is observed to ensure reliability.</w:t>
      </w:r>
    </w:p>
    <w:p w14:paraId="7AB257C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Ethical Considerations</w:t>
      </w:r>
    </w:p>
    <w:p w14:paraId="26DE58D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The study follows the principles of academic integrity by:</w:t>
      </w:r>
    </w:p>
    <w:p w14:paraId="3B02169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Citing every source in the APA format. </w:t>
      </w:r>
    </w:p>
    <w:p w14:paraId="5A28FEA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Avoiding plagiarism </w:t>
      </w:r>
    </w:p>
    <w:p w14:paraId="71BD890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Based on publicly available data only. </w:t>
      </w:r>
    </w:p>
    <w:p w14:paraId="0F3DEAB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As the study will not imply the primary collection of data, ethical issues concerning the human subjects do not exist.</w:t>
      </w:r>
    </w:p>
    <w:p w14:paraId="55634CC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Findings</w:t>
      </w:r>
    </w:p>
    <w:p w14:paraId="5D8501E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conceptualisation of the Nike campaign of Just Do It indicates that its success was mostly explained by the efficient use of psychological and emotional stimuli that impacted consumer perception, motivation, and behaviour.</w:t>
      </w:r>
    </w:p>
    <w:p w14:paraId="52A7AB3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Emotional Appeal and Motivation.</w:t>
      </w:r>
    </w:p>
    <w:p w14:paraId="055FB60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Among the most notable conclusions, the successful application of emotional branding by Nike and especially its perseverance, determination, and empowerment themes should be named. The Just Do It slogan also served as an inspirational signal, which appealed to the intrinsic needs of the consumers to surmount challenges and realize their goals. This is in line with the self-determination theory, which considers intrinsic motivation as one of the major determinants of behaviour (Deci and Ryan, 2000). Consumers were not just buying </w:t>
      </w:r>
      <w:proofErr w:type="gramStart"/>
      <w:r w:rsidRPr="00480559">
        <w:rPr>
          <w:rFonts w:ascii="Times New Roman" w:hAnsi="Times New Roman" w:cs="Times New Roman"/>
          <w:color w:val="000000" w:themeColor="text1"/>
          <w:szCs w:val="24"/>
        </w:rPr>
        <w:t>sportswear</w:t>
      </w:r>
      <w:proofErr w:type="gramEnd"/>
      <w:r w:rsidRPr="00480559">
        <w:rPr>
          <w:rFonts w:ascii="Times New Roman" w:hAnsi="Times New Roman" w:cs="Times New Roman"/>
          <w:color w:val="000000" w:themeColor="text1"/>
          <w:szCs w:val="24"/>
        </w:rPr>
        <w:t xml:space="preserve"> but they were buying into a way of thinking of self-enhancement and success.</w:t>
      </w:r>
    </w:p>
    <w:p w14:paraId="43D6A64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It has been indicated through research that emotional appeals play a very important role in improving advertising effectiveness by building better memory associations and brand recall </w:t>
      </w:r>
      <w:r w:rsidRPr="00480559">
        <w:rPr>
          <w:rFonts w:ascii="Times New Roman" w:hAnsi="Times New Roman" w:cs="Times New Roman"/>
          <w:color w:val="000000" w:themeColor="text1"/>
          <w:szCs w:val="24"/>
        </w:rPr>
        <w:lastRenderedPageBreak/>
        <w:t>(Bagozzi et al., 1999; Thomson et al., 2005). Nike adverts normally included real life stories with losses and success, a factor that triggered emotions and prompted more consumer participation.</w:t>
      </w:r>
    </w:p>
    <w:p w14:paraId="1CB597B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Self-Concept Alignment and Identity.</w:t>
      </w:r>
    </w:p>
    <w:p w14:paraId="7D89D12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Nike was able to position the brand with the </w:t>
      </w:r>
      <w:proofErr w:type="spellStart"/>
      <w:r w:rsidRPr="00480559">
        <w:rPr>
          <w:rFonts w:ascii="Times New Roman" w:hAnsi="Times New Roman" w:cs="Times New Roman"/>
          <w:color w:val="000000" w:themeColor="text1"/>
          <w:szCs w:val="24"/>
        </w:rPr>
        <w:t>self concept</w:t>
      </w:r>
      <w:proofErr w:type="spellEnd"/>
      <w:r w:rsidRPr="00480559">
        <w:rPr>
          <w:rFonts w:ascii="Times New Roman" w:hAnsi="Times New Roman" w:cs="Times New Roman"/>
          <w:color w:val="000000" w:themeColor="text1"/>
          <w:szCs w:val="24"/>
        </w:rPr>
        <w:t xml:space="preserve"> of consumers so that they could view the brand as a part of themselves. The self-congruity theory argues that consumers tend to </w:t>
      </w:r>
      <w:proofErr w:type="spellStart"/>
      <w:r w:rsidRPr="00480559">
        <w:rPr>
          <w:rFonts w:ascii="Times New Roman" w:hAnsi="Times New Roman" w:cs="Times New Roman"/>
          <w:color w:val="000000" w:themeColor="text1"/>
          <w:szCs w:val="24"/>
        </w:rPr>
        <w:t>favor</w:t>
      </w:r>
      <w:proofErr w:type="spellEnd"/>
      <w:r w:rsidRPr="00480559">
        <w:rPr>
          <w:rFonts w:ascii="Times New Roman" w:hAnsi="Times New Roman" w:cs="Times New Roman"/>
          <w:color w:val="000000" w:themeColor="text1"/>
          <w:szCs w:val="24"/>
        </w:rPr>
        <w:t xml:space="preserve"> the brands that depict their ideal self (</w:t>
      </w:r>
      <w:proofErr w:type="spellStart"/>
      <w:r w:rsidRPr="00480559">
        <w:rPr>
          <w:rFonts w:ascii="Times New Roman" w:hAnsi="Times New Roman" w:cs="Times New Roman"/>
          <w:color w:val="000000" w:themeColor="text1"/>
          <w:szCs w:val="24"/>
        </w:rPr>
        <w:t>Sirgy</w:t>
      </w:r>
      <w:proofErr w:type="spellEnd"/>
      <w:r w:rsidRPr="00480559">
        <w:rPr>
          <w:rFonts w:ascii="Times New Roman" w:hAnsi="Times New Roman" w:cs="Times New Roman"/>
          <w:color w:val="000000" w:themeColor="text1"/>
          <w:szCs w:val="24"/>
        </w:rPr>
        <w:t>, 1982). Nike branded itself as a brand of achiever which allowed consumers to identify themselves with the strengths, resilience, and success.</w:t>
      </w:r>
    </w:p>
    <w:p w14:paraId="2B2962D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Escalas and Bettman (2005) emphasize that brands may be symbolic resources to build identities. This was reinforced by the campaign conducted by Nike as it represented both the elite athletes and ordinary people, expanding its reach and making the brand look inclusive. This inclusivity enhanced emotional support and brand loyalty.</w:t>
      </w:r>
    </w:p>
    <w:p w14:paraId="6DC1A93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Social Influence and Celebrity Endorsement.</w:t>
      </w:r>
    </w:p>
    <w:p w14:paraId="3986B93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strategic employment of celebrity endorsements by Nike especially athletes such as Michael Jordan was essential in determining the consumer perception. McCracken (1989) meaning transfer model argues that celebrities push their symbolic meanings to the brand adding value to it. This was clearly reflected in the campaigns by Nike in which the </w:t>
      </w:r>
      <w:proofErr w:type="gramStart"/>
      <w:r w:rsidRPr="00480559">
        <w:rPr>
          <w:rFonts w:ascii="Times New Roman" w:hAnsi="Times New Roman" w:cs="Times New Roman"/>
          <w:color w:val="000000" w:themeColor="text1"/>
          <w:szCs w:val="24"/>
        </w:rPr>
        <w:t>athletes</w:t>
      </w:r>
      <w:proofErr w:type="gramEnd"/>
      <w:r w:rsidRPr="00480559">
        <w:rPr>
          <w:rFonts w:ascii="Times New Roman" w:hAnsi="Times New Roman" w:cs="Times New Roman"/>
          <w:color w:val="000000" w:themeColor="text1"/>
          <w:szCs w:val="24"/>
        </w:rPr>
        <w:t xml:space="preserve"> epitomized excellence, discipline and success.</w:t>
      </w:r>
    </w:p>
    <w:p w14:paraId="007D53F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Also, social proof contributed to consumer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 xml:space="preserve"> because people will follow the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 xml:space="preserve"> that is supported by people they admire (Cialdini, 2009). It has been demonstrated that believable celebrity endorsements can greatly enhance the purchase intention and brand trust (Erdogan, 1999; Till and Busler, 2000). Nike used this to its advantage to reinforce its marketplace.</w:t>
      </w:r>
    </w:p>
    <w:p w14:paraId="630B1FC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Cognitive Processing and Simplicity.</w:t>
      </w:r>
    </w:p>
    <w:p w14:paraId="3CCE97C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introduction of the slogan Just Do It is an example of the application of cognitive heuristics that simplify the process of making decisions among consumers. Tversky and Kahneman (1974) opine that people use mental shortcuts to make decisions in situations of uncertainty. The message Nike sent minimized the amount of cognition and promoted the action.</w:t>
      </w:r>
    </w:p>
    <w:p w14:paraId="5CA11F4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According to Kahneman (2011), emotionally </w:t>
      </w:r>
      <w:proofErr w:type="spellStart"/>
      <w:r w:rsidRPr="00480559">
        <w:rPr>
          <w:rFonts w:ascii="Times New Roman" w:hAnsi="Times New Roman" w:cs="Times New Roman"/>
          <w:color w:val="000000" w:themeColor="text1"/>
          <w:szCs w:val="24"/>
        </w:rPr>
        <w:t>colored</w:t>
      </w:r>
      <w:proofErr w:type="spellEnd"/>
      <w:r w:rsidRPr="00480559">
        <w:rPr>
          <w:rFonts w:ascii="Times New Roman" w:hAnsi="Times New Roman" w:cs="Times New Roman"/>
          <w:color w:val="000000" w:themeColor="text1"/>
          <w:szCs w:val="24"/>
        </w:rPr>
        <w:t xml:space="preserve"> and simple messages are processed in System 1 thinking which is fast and intuitive. This made this campaign by Nike very successful in altering consumer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 xml:space="preserve"> without necessarily having to deliberate on it.</w:t>
      </w:r>
    </w:p>
    <w:p w14:paraId="2C39E84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Brand Equity and Loyalty</w:t>
      </w:r>
    </w:p>
    <w:p w14:paraId="4490741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campaign also contributed immensely to the brand equity of Nike, as defined by Keller (2009) by boosting brand awareness, brand association, and emotional attachment. Consumers formed strong psychological attachments with the brand, which gave the brand a higher level of loyalty and repurchase.</w:t>
      </w:r>
    </w:p>
    <w:p w14:paraId="74C3363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According to empirical findings, consumers who feel close tend to be more likely to be long-term loyal and advocacy (Aaker, 1997; Kotler and Keller, 2016). The capability of Nike to keep reinventing its brand message in various channels helped in developing enduring customer interest and brand recognition all over the world.</w:t>
      </w:r>
    </w:p>
    <w:p w14:paraId="00044A08" w14:textId="77777777" w:rsidR="00480559" w:rsidRPr="00480559" w:rsidRDefault="00480559" w:rsidP="00480559">
      <w:pPr>
        <w:spacing w:line="480" w:lineRule="auto"/>
        <w:rPr>
          <w:rFonts w:ascii="Times New Roman" w:hAnsi="Times New Roman" w:cs="Times New Roman"/>
          <w:color w:val="000000" w:themeColor="text1"/>
          <w:szCs w:val="24"/>
        </w:rPr>
      </w:pPr>
    </w:p>
    <w:p w14:paraId="3F98CB3B" w14:textId="77777777" w:rsidR="00480559" w:rsidRPr="00480559" w:rsidRDefault="00480559" w:rsidP="00480559">
      <w:pPr>
        <w:spacing w:line="480" w:lineRule="auto"/>
        <w:rPr>
          <w:rFonts w:ascii="Times New Roman" w:hAnsi="Times New Roman" w:cs="Times New Roman"/>
          <w:color w:val="000000" w:themeColor="text1"/>
          <w:szCs w:val="24"/>
        </w:rPr>
      </w:pPr>
    </w:p>
    <w:p w14:paraId="63B9645C" w14:textId="77777777" w:rsidR="00480559" w:rsidRPr="00480559" w:rsidRDefault="00480559" w:rsidP="00480559">
      <w:pPr>
        <w:spacing w:line="480" w:lineRule="auto"/>
        <w:rPr>
          <w:rFonts w:ascii="Times New Roman" w:hAnsi="Times New Roman" w:cs="Times New Roman"/>
          <w:color w:val="000000" w:themeColor="text1"/>
          <w:szCs w:val="24"/>
        </w:rPr>
      </w:pPr>
    </w:p>
    <w:p w14:paraId="5A4C0186" w14:textId="77777777" w:rsidR="00480559" w:rsidRPr="00480559" w:rsidRDefault="00480559" w:rsidP="00480559">
      <w:pPr>
        <w:spacing w:line="480" w:lineRule="auto"/>
        <w:rPr>
          <w:rFonts w:ascii="Times New Roman" w:hAnsi="Times New Roman" w:cs="Times New Roman"/>
          <w:color w:val="000000" w:themeColor="text1"/>
          <w:szCs w:val="24"/>
        </w:rPr>
      </w:pPr>
    </w:p>
    <w:p w14:paraId="30E3654C" w14:textId="77777777" w:rsidR="00480559" w:rsidRPr="00480559" w:rsidRDefault="00480559" w:rsidP="00480559">
      <w:pPr>
        <w:spacing w:line="480" w:lineRule="auto"/>
        <w:rPr>
          <w:rFonts w:ascii="Times New Roman" w:hAnsi="Times New Roman" w:cs="Times New Roman"/>
          <w:color w:val="000000" w:themeColor="text1"/>
          <w:szCs w:val="24"/>
        </w:rPr>
      </w:pPr>
    </w:p>
    <w:p w14:paraId="1EB1D281" w14:textId="77777777" w:rsidR="00480559" w:rsidRPr="00480559" w:rsidRDefault="00480559" w:rsidP="00480559">
      <w:pPr>
        <w:spacing w:line="480" w:lineRule="auto"/>
        <w:rPr>
          <w:rFonts w:ascii="Times New Roman" w:hAnsi="Times New Roman" w:cs="Times New Roman"/>
          <w:color w:val="000000" w:themeColor="text1"/>
          <w:szCs w:val="24"/>
        </w:rPr>
      </w:pPr>
    </w:p>
    <w:p w14:paraId="26E553B1" w14:textId="77777777" w:rsidR="00480559" w:rsidRPr="00480559" w:rsidRDefault="00480559" w:rsidP="00480559">
      <w:pPr>
        <w:spacing w:line="480" w:lineRule="auto"/>
        <w:rPr>
          <w:rFonts w:ascii="Times New Roman" w:hAnsi="Times New Roman" w:cs="Times New Roman"/>
          <w:color w:val="000000" w:themeColor="text1"/>
          <w:szCs w:val="24"/>
        </w:rPr>
      </w:pPr>
    </w:p>
    <w:p w14:paraId="46C862F3" w14:textId="77777777" w:rsidR="00480559" w:rsidRPr="00480559" w:rsidRDefault="00480559" w:rsidP="00480559">
      <w:pPr>
        <w:spacing w:line="480" w:lineRule="auto"/>
        <w:rPr>
          <w:rFonts w:ascii="Times New Roman" w:hAnsi="Times New Roman" w:cs="Times New Roman"/>
          <w:color w:val="000000" w:themeColor="text1"/>
          <w:szCs w:val="24"/>
        </w:rPr>
      </w:pPr>
    </w:p>
    <w:p w14:paraId="1088E038" w14:textId="77777777" w:rsidR="00480559" w:rsidRPr="00480559" w:rsidRDefault="00480559" w:rsidP="00480559">
      <w:pPr>
        <w:spacing w:line="480" w:lineRule="auto"/>
        <w:rPr>
          <w:rFonts w:ascii="Times New Roman" w:hAnsi="Times New Roman" w:cs="Times New Roman"/>
          <w:color w:val="000000" w:themeColor="text1"/>
          <w:szCs w:val="24"/>
        </w:rPr>
      </w:pPr>
    </w:p>
    <w:p w14:paraId="6E0E72F2" w14:textId="77777777" w:rsidR="00480559" w:rsidRPr="00480559" w:rsidRDefault="00480559" w:rsidP="00480559">
      <w:pPr>
        <w:spacing w:line="480" w:lineRule="auto"/>
        <w:rPr>
          <w:rFonts w:ascii="Times New Roman" w:hAnsi="Times New Roman" w:cs="Times New Roman"/>
          <w:color w:val="000000" w:themeColor="text1"/>
          <w:szCs w:val="24"/>
        </w:rPr>
      </w:pPr>
    </w:p>
    <w:p w14:paraId="3B5CAD5E" w14:textId="77777777" w:rsidR="00480559" w:rsidRPr="00480559" w:rsidRDefault="00480559" w:rsidP="00480559">
      <w:pPr>
        <w:spacing w:line="480" w:lineRule="auto"/>
        <w:rPr>
          <w:rFonts w:ascii="Times New Roman" w:hAnsi="Times New Roman" w:cs="Times New Roman"/>
          <w:color w:val="000000" w:themeColor="text1"/>
          <w:szCs w:val="24"/>
        </w:rPr>
      </w:pPr>
    </w:p>
    <w:p w14:paraId="6D73C7F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Discussion</w:t>
      </w:r>
    </w:p>
    <w:p w14:paraId="0DCA256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results indicate that branding and positioning are the key to attaining competitive advantage in the global markets, especially saturated markets.</w:t>
      </w:r>
    </w:p>
    <w:p w14:paraId="1F095A0D"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Branding and Competitive Strategy Integration.</w:t>
      </w:r>
    </w:p>
    <w:p w14:paraId="44D06DB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discussion supports the idea that branding is not as much a marketing service, but a strategic asset that </w:t>
      </w:r>
      <w:proofErr w:type="gramStart"/>
      <w:r w:rsidRPr="00480559">
        <w:rPr>
          <w:rFonts w:ascii="Times New Roman" w:hAnsi="Times New Roman" w:cs="Times New Roman"/>
          <w:color w:val="000000" w:themeColor="text1"/>
          <w:szCs w:val="24"/>
        </w:rPr>
        <w:t>actually adds</w:t>
      </w:r>
      <w:proofErr w:type="gramEnd"/>
      <w:r w:rsidRPr="00480559">
        <w:rPr>
          <w:rFonts w:ascii="Times New Roman" w:hAnsi="Times New Roman" w:cs="Times New Roman"/>
          <w:color w:val="000000" w:themeColor="text1"/>
          <w:szCs w:val="24"/>
        </w:rPr>
        <w:t xml:space="preserve"> to competitive advantage. Combination of brand equity and the resource-based view (RBV) </w:t>
      </w:r>
      <w:proofErr w:type="gramStart"/>
      <w:r w:rsidRPr="00480559">
        <w:rPr>
          <w:rFonts w:ascii="Times New Roman" w:hAnsi="Times New Roman" w:cs="Times New Roman"/>
          <w:color w:val="000000" w:themeColor="text1"/>
          <w:szCs w:val="24"/>
        </w:rPr>
        <w:t>emphasizes</w:t>
      </w:r>
      <w:proofErr w:type="gramEnd"/>
      <w:r w:rsidRPr="00480559">
        <w:rPr>
          <w:rFonts w:ascii="Times New Roman" w:hAnsi="Times New Roman" w:cs="Times New Roman"/>
          <w:color w:val="000000" w:themeColor="text1"/>
          <w:szCs w:val="24"/>
        </w:rPr>
        <w:t xml:space="preserve"> the use of brands in the form of valuable and inimitable resources (Barney, 1991).</w:t>
      </w:r>
    </w:p>
    <w:p w14:paraId="0B0D691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Examples of how brand equity can be a barrier to new entries and a source of long-term differentiation are strong brands like Apple and Coca-Cola. This agrees with Keller and Lehmann (2006) that brands are one of the most valuable intangible assets of an organization.</w:t>
      </w:r>
    </w:p>
    <w:p w14:paraId="1C852A8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Significance of Emotional Differentiation.</w:t>
      </w:r>
    </w:p>
    <w:p w14:paraId="3BBDB6C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The discussion highlights the increasing significance of emotional differentiation in the contemporary marketing. When the functional difference between the products decline, emotional and symbolic aspects become the main factors in consumer selection (Holt, 2004; Zajonc, 1980).</w:t>
      </w:r>
    </w:p>
    <w:p w14:paraId="781A483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Brands that effectively establish emotional contact have a higher likelihood of succeeding in:</w:t>
      </w:r>
    </w:p>
    <w:p w14:paraId="2352125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Enhance customer loyalty </w:t>
      </w:r>
    </w:p>
    <w:p w14:paraId="1E9781A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Increase brand advocacy </w:t>
      </w:r>
    </w:p>
    <w:p w14:paraId="3554E36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Long-term success in the market. </w:t>
      </w:r>
    </w:p>
    <w:p w14:paraId="14A44E5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Nonetheless, emotional branding should be genuine and uniform to remain credible and trustworthy.</w:t>
      </w:r>
    </w:p>
    <w:p w14:paraId="7E5F3A3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Positioning as a Strategic Role.</w:t>
      </w:r>
    </w:p>
    <w:p w14:paraId="264980E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Differentiation, in competitive markets, is still dependent on effective positioning. The results can be used to support the claim made by Ries and Trout (1981) that positioning is a matter of owning a different place in the mind of the consumer.</w:t>
      </w:r>
    </w:p>
    <w:p w14:paraId="6CE258C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Those brands which do not have explicit positioning run the risk of commoditization and price-driven competition as well as decreased profitability. Consequently, companies </w:t>
      </w:r>
      <w:proofErr w:type="gramStart"/>
      <w:r w:rsidRPr="00480559">
        <w:rPr>
          <w:rFonts w:ascii="Times New Roman" w:hAnsi="Times New Roman" w:cs="Times New Roman"/>
          <w:color w:val="000000" w:themeColor="text1"/>
          <w:szCs w:val="24"/>
        </w:rPr>
        <w:t>have to</w:t>
      </w:r>
      <w:proofErr w:type="gramEnd"/>
      <w:r w:rsidRPr="00480559">
        <w:rPr>
          <w:rFonts w:ascii="Times New Roman" w:hAnsi="Times New Roman" w:cs="Times New Roman"/>
          <w:color w:val="000000" w:themeColor="text1"/>
          <w:szCs w:val="24"/>
        </w:rPr>
        <w:t xml:space="preserve"> keep on perfecting their positioning strategies </w:t>
      </w:r>
      <w:proofErr w:type="gramStart"/>
      <w:r w:rsidRPr="00480559">
        <w:rPr>
          <w:rFonts w:ascii="Times New Roman" w:hAnsi="Times New Roman" w:cs="Times New Roman"/>
          <w:color w:val="000000" w:themeColor="text1"/>
          <w:szCs w:val="24"/>
        </w:rPr>
        <w:t>in order to</w:t>
      </w:r>
      <w:proofErr w:type="gramEnd"/>
      <w:r w:rsidRPr="00480559">
        <w:rPr>
          <w:rFonts w:ascii="Times New Roman" w:hAnsi="Times New Roman" w:cs="Times New Roman"/>
          <w:color w:val="000000" w:themeColor="text1"/>
          <w:szCs w:val="24"/>
        </w:rPr>
        <w:t xml:space="preserve"> stay up to date and competitive.</w:t>
      </w:r>
    </w:p>
    <w:p w14:paraId="4273F19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Global Branding Challenges</w:t>
      </w:r>
    </w:p>
    <w:p w14:paraId="7507923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discussion reveals how hard it is to manage brands in international markets. Whereas standardization provides efficiency and consistency, there is cultural relevance with adaptation (de </w:t>
      </w:r>
      <w:proofErr w:type="spellStart"/>
      <w:r w:rsidRPr="00480559">
        <w:rPr>
          <w:rFonts w:ascii="Times New Roman" w:hAnsi="Times New Roman" w:cs="Times New Roman"/>
          <w:color w:val="000000" w:themeColor="text1"/>
          <w:szCs w:val="24"/>
        </w:rPr>
        <w:t>Mooij</w:t>
      </w:r>
      <w:proofErr w:type="spellEnd"/>
      <w:r w:rsidRPr="00480559">
        <w:rPr>
          <w:rFonts w:ascii="Times New Roman" w:hAnsi="Times New Roman" w:cs="Times New Roman"/>
          <w:color w:val="000000" w:themeColor="text1"/>
          <w:szCs w:val="24"/>
        </w:rPr>
        <w:t>, 2019).</w:t>
      </w:r>
    </w:p>
    <w:p w14:paraId="3E80D41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The global brands that become successful do so by pursuing a hybrid strategy, preserving the core identity but adjusting their messages to fit local situations. This is a balance that is fundamental in attaining both the international fame and the national acceptance.</w:t>
      </w:r>
    </w:p>
    <w:p w14:paraId="6F566D3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Implications for Marketers</w:t>
      </w:r>
    </w:p>
    <w:p w14:paraId="61A8F3E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results imply </w:t>
      </w:r>
      <w:proofErr w:type="gramStart"/>
      <w:r w:rsidRPr="00480559">
        <w:rPr>
          <w:rFonts w:ascii="Times New Roman" w:hAnsi="Times New Roman" w:cs="Times New Roman"/>
          <w:color w:val="000000" w:themeColor="text1"/>
          <w:szCs w:val="24"/>
        </w:rPr>
        <w:t>a number of</w:t>
      </w:r>
      <w:proofErr w:type="gramEnd"/>
      <w:r w:rsidRPr="00480559">
        <w:rPr>
          <w:rFonts w:ascii="Times New Roman" w:hAnsi="Times New Roman" w:cs="Times New Roman"/>
          <w:color w:val="000000" w:themeColor="text1"/>
          <w:szCs w:val="24"/>
        </w:rPr>
        <w:t xml:space="preserve"> significant implications:</w:t>
      </w:r>
    </w:p>
    <w:p w14:paraId="29A0E65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Branding must be regarded as long-term strategic investment. </w:t>
      </w:r>
    </w:p>
    <w:p w14:paraId="1CB25FA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Emotional, symbolic value is essential to differentiation. </w:t>
      </w:r>
    </w:p>
    <w:p w14:paraId="020BF8F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Good brand equity increases competition resilience. </w:t>
      </w:r>
    </w:p>
    <w:p w14:paraId="205ABBCD"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Cultural insight is critical in international positioning. </w:t>
      </w:r>
    </w:p>
    <w:p w14:paraId="53E3776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These lessons are consistent with modern-day marketing, which focuses on customer experience, personalization, and brand telling (Kotler and Keller, 2016; Schmitt, 2012).</w:t>
      </w:r>
    </w:p>
    <w:p w14:paraId="586953C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Limitations and Critical Perspective.</w:t>
      </w:r>
    </w:p>
    <w:p w14:paraId="5BC1036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Although branding strategies are effective, there exists a limitation. Excessive branding without providing the real value may result in consumer discontent. Also, multinational brands experience issues like cultural inconsistency, market overcrowding and rising competition.</w:t>
      </w:r>
    </w:p>
    <w:p w14:paraId="16ACE3D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In addition, it does not involve less resources and strategic coordination to maintain brand consistency in different markets. Companies </w:t>
      </w:r>
      <w:proofErr w:type="gramStart"/>
      <w:r w:rsidRPr="00480559">
        <w:rPr>
          <w:rFonts w:ascii="Times New Roman" w:hAnsi="Times New Roman" w:cs="Times New Roman"/>
          <w:color w:val="000000" w:themeColor="text1"/>
          <w:szCs w:val="24"/>
        </w:rPr>
        <w:t>have to</w:t>
      </w:r>
      <w:proofErr w:type="gramEnd"/>
      <w:r w:rsidRPr="00480559">
        <w:rPr>
          <w:rFonts w:ascii="Times New Roman" w:hAnsi="Times New Roman" w:cs="Times New Roman"/>
          <w:color w:val="000000" w:themeColor="text1"/>
          <w:szCs w:val="24"/>
        </w:rPr>
        <w:t xml:space="preserve"> strike a delicate balance between standardization and adaptation to prevent the dilution of the brands.</w:t>
      </w:r>
    </w:p>
    <w:p w14:paraId="01AD328E" w14:textId="77777777" w:rsidR="00480559" w:rsidRPr="00480559" w:rsidRDefault="00480559" w:rsidP="00480559">
      <w:pPr>
        <w:spacing w:line="480" w:lineRule="auto"/>
        <w:rPr>
          <w:rFonts w:ascii="Times New Roman" w:hAnsi="Times New Roman" w:cs="Times New Roman"/>
          <w:color w:val="000000" w:themeColor="text1"/>
          <w:szCs w:val="24"/>
        </w:rPr>
      </w:pPr>
    </w:p>
    <w:p w14:paraId="6C7932B2" w14:textId="77777777" w:rsidR="00480559" w:rsidRPr="00480559" w:rsidRDefault="00480559" w:rsidP="00480559">
      <w:pPr>
        <w:spacing w:line="480" w:lineRule="auto"/>
        <w:rPr>
          <w:rFonts w:ascii="Times New Roman" w:hAnsi="Times New Roman" w:cs="Times New Roman"/>
          <w:color w:val="000000" w:themeColor="text1"/>
          <w:szCs w:val="24"/>
        </w:rPr>
      </w:pPr>
    </w:p>
    <w:p w14:paraId="009AD0F4" w14:textId="77777777" w:rsidR="00480559" w:rsidRPr="00480559" w:rsidRDefault="00480559" w:rsidP="00480559">
      <w:pPr>
        <w:spacing w:line="480" w:lineRule="auto"/>
        <w:rPr>
          <w:rFonts w:ascii="Times New Roman" w:hAnsi="Times New Roman" w:cs="Times New Roman"/>
          <w:color w:val="000000" w:themeColor="text1"/>
          <w:szCs w:val="24"/>
        </w:rPr>
      </w:pPr>
    </w:p>
    <w:p w14:paraId="4E4ED59D" w14:textId="77777777" w:rsidR="00480559" w:rsidRPr="00480559" w:rsidRDefault="00480559" w:rsidP="00480559">
      <w:pPr>
        <w:spacing w:line="480" w:lineRule="auto"/>
        <w:rPr>
          <w:rFonts w:ascii="Times New Roman" w:hAnsi="Times New Roman" w:cs="Times New Roman"/>
          <w:color w:val="000000" w:themeColor="text1"/>
          <w:szCs w:val="24"/>
        </w:rPr>
      </w:pPr>
    </w:p>
    <w:p w14:paraId="4165D1FC" w14:textId="77777777" w:rsidR="00480559" w:rsidRPr="00480559" w:rsidRDefault="00480559" w:rsidP="00480559">
      <w:pPr>
        <w:spacing w:line="480" w:lineRule="auto"/>
        <w:rPr>
          <w:rFonts w:ascii="Times New Roman" w:hAnsi="Times New Roman" w:cs="Times New Roman"/>
          <w:color w:val="000000" w:themeColor="text1"/>
          <w:szCs w:val="24"/>
        </w:rPr>
      </w:pPr>
    </w:p>
    <w:p w14:paraId="7A358FB4" w14:textId="77777777" w:rsidR="00480559" w:rsidRPr="00480559" w:rsidRDefault="00480559" w:rsidP="00480559">
      <w:pPr>
        <w:spacing w:line="480" w:lineRule="auto"/>
        <w:rPr>
          <w:rFonts w:ascii="Times New Roman" w:hAnsi="Times New Roman" w:cs="Times New Roman"/>
          <w:color w:val="000000" w:themeColor="text1"/>
          <w:szCs w:val="24"/>
        </w:rPr>
      </w:pPr>
    </w:p>
    <w:p w14:paraId="73D6E074" w14:textId="77777777" w:rsidR="00480559" w:rsidRPr="00480559" w:rsidRDefault="00480559" w:rsidP="00480559">
      <w:pPr>
        <w:spacing w:line="480" w:lineRule="auto"/>
        <w:rPr>
          <w:rFonts w:ascii="Times New Roman" w:hAnsi="Times New Roman" w:cs="Times New Roman"/>
          <w:color w:val="000000" w:themeColor="text1"/>
          <w:szCs w:val="24"/>
        </w:rPr>
      </w:pPr>
    </w:p>
    <w:p w14:paraId="156DA9EB" w14:textId="77777777" w:rsidR="00480559" w:rsidRPr="00480559" w:rsidRDefault="00480559" w:rsidP="00480559">
      <w:pPr>
        <w:spacing w:line="480" w:lineRule="auto"/>
        <w:rPr>
          <w:rFonts w:ascii="Times New Roman" w:hAnsi="Times New Roman" w:cs="Times New Roman"/>
          <w:color w:val="000000" w:themeColor="text1"/>
          <w:szCs w:val="24"/>
        </w:rPr>
      </w:pPr>
    </w:p>
    <w:p w14:paraId="2B1C65E1" w14:textId="77777777" w:rsidR="00480559" w:rsidRPr="00480559" w:rsidRDefault="00480559" w:rsidP="00480559">
      <w:pPr>
        <w:spacing w:line="480" w:lineRule="auto"/>
        <w:rPr>
          <w:rFonts w:ascii="Times New Roman" w:hAnsi="Times New Roman" w:cs="Times New Roman"/>
          <w:color w:val="000000" w:themeColor="text1"/>
          <w:szCs w:val="24"/>
        </w:rPr>
      </w:pPr>
    </w:p>
    <w:p w14:paraId="7B7D237B" w14:textId="77777777" w:rsidR="00480559" w:rsidRPr="00480559" w:rsidRDefault="00480559" w:rsidP="00480559">
      <w:pPr>
        <w:spacing w:line="480" w:lineRule="auto"/>
        <w:rPr>
          <w:rFonts w:ascii="Times New Roman" w:hAnsi="Times New Roman" w:cs="Times New Roman"/>
          <w:color w:val="000000" w:themeColor="text1"/>
          <w:szCs w:val="24"/>
        </w:rPr>
      </w:pPr>
    </w:p>
    <w:p w14:paraId="0AC70F1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Recommendations</w:t>
      </w:r>
    </w:p>
    <w:p w14:paraId="119B6E8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Considering the discussion of the branding, positioning, and competitive advantage in the international markets, it is possible to offer some strategic recommendations to the organizations that want to be differentiated and be able to succeed in the long-term.</w:t>
      </w:r>
    </w:p>
    <w:p w14:paraId="12EC043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Build Good and Separate Brand Positioning.</w:t>
      </w:r>
    </w:p>
    <w:p w14:paraId="036A7D4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firms need to focus on creating clear, distinct, and consistent brand positioning that can differentiate them against their competitors. In flooded markets, where there is a low level of functional differentiation, brands need to focus on emotional, symbolic and experience value (Kapferer, 2012; Schmitt, 2012). Companies ought to carry out comprehensive market analysis </w:t>
      </w:r>
      <w:proofErr w:type="gramStart"/>
      <w:r w:rsidRPr="00480559">
        <w:rPr>
          <w:rFonts w:ascii="Times New Roman" w:hAnsi="Times New Roman" w:cs="Times New Roman"/>
          <w:color w:val="000000" w:themeColor="text1"/>
          <w:szCs w:val="24"/>
        </w:rPr>
        <w:t>in order to</w:t>
      </w:r>
      <w:proofErr w:type="gramEnd"/>
      <w:r w:rsidRPr="00480559">
        <w:rPr>
          <w:rFonts w:ascii="Times New Roman" w:hAnsi="Times New Roman" w:cs="Times New Roman"/>
          <w:color w:val="000000" w:themeColor="text1"/>
          <w:szCs w:val="24"/>
        </w:rPr>
        <w:t xml:space="preserve"> determine the unmet needs of consumers and develop positioning strategies that resonate with the expectations of the target audience.</w:t>
      </w:r>
    </w:p>
    <w:p w14:paraId="2755220D"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Invest in Building and Managing Brand Equity.</w:t>
      </w:r>
    </w:p>
    <w:p w14:paraId="08081FF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 xml:space="preserve">Brand equity should be regarded by companies as one of their strategic assets and invested in its long-term growth. This involves increasing brand awareness, perceived quality and positive brand associations (Aaker, 1991; Keller, 1993). Brand communication that is consistent in all touchpoints is necessary to reaffirm brand identity and keep consumer trust. Good brand equity will not only enhance customer </w:t>
      </w:r>
      <w:proofErr w:type="gramStart"/>
      <w:r w:rsidRPr="00480559">
        <w:rPr>
          <w:rFonts w:ascii="Times New Roman" w:hAnsi="Times New Roman" w:cs="Times New Roman"/>
          <w:color w:val="000000" w:themeColor="text1"/>
          <w:szCs w:val="24"/>
        </w:rPr>
        <w:t>loyalty, but</w:t>
      </w:r>
      <w:proofErr w:type="gramEnd"/>
      <w:r w:rsidRPr="00480559">
        <w:rPr>
          <w:rFonts w:ascii="Times New Roman" w:hAnsi="Times New Roman" w:cs="Times New Roman"/>
          <w:color w:val="000000" w:themeColor="text1"/>
          <w:szCs w:val="24"/>
        </w:rPr>
        <w:t xml:space="preserve"> will also offer resilience to competition pressures (Keller and Lehmann, 2006).</w:t>
      </w:r>
    </w:p>
    <w:p w14:paraId="3ABF3F5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Target Emotional and Identity-Based Branding.</w:t>
      </w:r>
    </w:p>
    <w:p w14:paraId="55EEBD8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Emotional branding and identity alignment should be exploited by the organizations to establish stronger relationships with the consumers. Brands that are relevant to the values, aspirations and lifestyles of the consumers will attract better loyalty and advocacy (Belk, 1988; Escalas and Bettman, 2005). Emotional connection can be increased by storytelling, purpose-based marketing, and genuine messages in the competitive markets.</w:t>
      </w:r>
    </w:p>
    <w:p w14:paraId="42EAEA9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Striking a Balance between Global Consistency and Local Adaptation.</w:t>
      </w:r>
    </w:p>
    <w:p w14:paraId="4935B1C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inclusion of the </w:t>
      </w:r>
      <w:proofErr w:type="spellStart"/>
      <w:r w:rsidRPr="00480559">
        <w:rPr>
          <w:rFonts w:ascii="Times New Roman" w:hAnsi="Times New Roman" w:cs="Times New Roman"/>
          <w:color w:val="000000" w:themeColor="text1"/>
          <w:szCs w:val="24"/>
        </w:rPr>
        <w:t>glocal</w:t>
      </w:r>
      <w:proofErr w:type="spellEnd"/>
      <w:r w:rsidRPr="00480559">
        <w:rPr>
          <w:rFonts w:ascii="Times New Roman" w:hAnsi="Times New Roman" w:cs="Times New Roman"/>
          <w:color w:val="000000" w:themeColor="text1"/>
          <w:szCs w:val="24"/>
        </w:rPr>
        <w:t xml:space="preserve"> strategy is vital to global brands, where the core brand image remains the </w:t>
      </w:r>
      <w:proofErr w:type="gramStart"/>
      <w:r w:rsidRPr="00480559">
        <w:rPr>
          <w:rFonts w:ascii="Times New Roman" w:hAnsi="Times New Roman" w:cs="Times New Roman"/>
          <w:color w:val="000000" w:themeColor="text1"/>
          <w:szCs w:val="24"/>
        </w:rPr>
        <w:t>same</w:t>
      </w:r>
      <w:proofErr w:type="gramEnd"/>
      <w:r w:rsidRPr="00480559">
        <w:rPr>
          <w:rFonts w:ascii="Times New Roman" w:hAnsi="Times New Roman" w:cs="Times New Roman"/>
          <w:color w:val="000000" w:themeColor="text1"/>
          <w:szCs w:val="24"/>
        </w:rPr>
        <w:t xml:space="preserve"> but marketing strategies are tailored to suit local cultural needs (de </w:t>
      </w:r>
      <w:proofErr w:type="spellStart"/>
      <w:r w:rsidRPr="00480559">
        <w:rPr>
          <w:rFonts w:ascii="Times New Roman" w:hAnsi="Times New Roman" w:cs="Times New Roman"/>
          <w:color w:val="000000" w:themeColor="text1"/>
          <w:szCs w:val="24"/>
        </w:rPr>
        <w:t>Mooij</w:t>
      </w:r>
      <w:proofErr w:type="spellEnd"/>
      <w:r w:rsidRPr="00480559">
        <w:rPr>
          <w:rFonts w:ascii="Times New Roman" w:hAnsi="Times New Roman" w:cs="Times New Roman"/>
          <w:color w:val="000000" w:themeColor="text1"/>
          <w:szCs w:val="24"/>
        </w:rPr>
        <w:t>, 2019). The companies are expected to match their communication, product offerings, and branding features with the local preferences without undermining the global brand. This strategy will make it more relevant and acceptable across different markets.</w:t>
      </w:r>
    </w:p>
    <w:p w14:paraId="2BF2688D"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Take Advantage of Innovation and Customer Experience.</w:t>
      </w:r>
    </w:p>
    <w:p w14:paraId="0DA1BEB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Branding strategies should revolve around continuous innovation and excellent customer experience. Companies ought to invest in product development, digitalization, and personalization to increase customer satisfaction and commitment (Kotler and Keller, 2016). </w:t>
      </w:r>
      <w:r w:rsidRPr="00480559">
        <w:rPr>
          <w:rFonts w:ascii="Times New Roman" w:hAnsi="Times New Roman" w:cs="Times New Roman"/>
          <w:color w:val="000000" w:themeColor="text1"/>
          <w:szCs w:val="24"/>
        </w:rPr>
        <w:lastRenderedPageBreak/>
        <w:t>Experiencing memorable brand experiences can enhance emotional bonds and enhance brand positioning.</w:t>
      </w:r>
    </w:p>
    <w:p w14:paraId="111E55FD"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Apply Data-Based and Customer-Focused Approaches.</w:t>
      </w:r>
    </w:p>
    <w:p w14:paraId="53D586C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Companies need to implement evidence-based methods to comprehend the </w:t>
      </w:r>
      <w:proofErr w:type="spellStart"/>
      <w:r w:rsidRPr="00480559">
        <w:rPr>
          <w:rFonts w:ascii="Times New Roman" w:hAnsi="Times New Roman" w:cs="Times New Roman"/>
          <w:color w:val="000000" w:themeColor="text1"/>
          <w:szCs w:val="24"/>
        </w:rPr>
        <w:t>behaviors</w:t>
      </w:r>
      <w:proofErr w:type="spellEnd"/>
      <w:r w:rsidRPr="00480559">
        <w:rPr>
          <w:rFonts w:ascii="Times New Roman" w:hAnsi="Times New Roman" w:cs="Times New Roman"/>
          <w:color w:val="000000" w:themeColor="text1"/>
          <w:szCs w:val="24"/>
        </w:rPr>
        <w:t xml:space="preserve"> and preferences of consumers. Applying analytics and customer data, companies will be able to craft a more effective positioning strategy and provide a personalized marketing message (Kahneman, 2011; Solomon, 2018). Customer-centric is a strategy that helps to keep branding activities pertinent and sensitive to market dynamics.</w:t>
      </w:r>
    </w:p>
    <w:p w14:paraId="41A05F2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Empower Brand Image and Confidence.</w:t>
      </w:r>
    </w:p>
    <w:p w14:paraId="406F335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Long term brand success requires authenticity and transparency. Consumers are </w:t>
      </w:r>
      <w:proofErr w:type="gramStart"/>
      <w:r w:rsidRPr="00480559">
        <w:rPr>
          <w:rFonts w:ascii="Times New Roman" w:hAnsi="Times New Roman" w:cs="Times New Roman"/>
          <w:color w:val="000000" w:themeColor="text1"/>
          <w:szCs w:val="24"/>
        </w:rPr>
        <w:t>more and more</w:t>
      </w:r>
      <w:proofErr w:type="gramEnd"/>
      <w:r w:rsidRPr="00480559">
        <w:rPr>
          <w:rFonts w:ascii="Times New Roman" w:hAnsi="Times New Roman" w:cs="Times New Roman"/>
          <w:color w:val="000000" w:themeColor="text1"/>
          <w:szCs w:val="24"/>
        </w:rPr>
        <w:t xml:space="preserve"> distrustful of overstated marketing claims, and companies should make certain that their communication is based on the real product performance and values (Kotler and Keller, 2016). Developing trust via ethical activities, sustainability programs, and delivery of promises on a regular basis increases brand credibility and loyalty.</w:t>
      </w:r>
    </w:p>
    <w:p w14:paraId="0512223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Controllable Global Branding Risk.</w:t>
      </w:r>
    </w:p>
    <w:p w14:paraId="23B88BD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Companies must take the initiative to deal with risks like cultural mis-fit, over-standardization and reputational issues. Keeping pace with the changing environment can be achieved by developing flexible branding strategies and tracking global market trends, which will enable organizations react suitably (de </w:t>
      </w:r>
      <w:proofErr w:type="spellStart"/>
      <w:r w:rsidRPr="00480559">
        <w:rPr>
          <w:rFonts w:ascii="Times New Roman" w:hAnsi="Times New Roman" w:cs="Times New Roman"/>
          <w:color w:val="000000" w:themeColor="text1"/>
          <w:szCs w:val="24"/>
        </w:rPr>
        <w:t>Mooij</w:t>
      </w:r>
      <w:proofErr w:type="spellEnd"/>
      <w:r w:rsidRPr="00480559">
        <w:rPr>
          <w:rFonts w:ascii="Times New Roman" w:hAnsi="Times New Roman" w:cs="Times New Roman"/>
          <w:color w:val="000000" w:themeColor="text1"/>
          <w:szCs w:val="24"/>
        </w:rPr>
        <w:t xml:space="preserve">, 2019). </w:t>
      </w:r>
      <w:proofErr w:type="gramStart"/>
      <w:r w:rsidRPr="00480559">
        <w:rPr>
          <w:rFonts w:ascii="Times New Roman" w:hAnsi="Times New Roman" w:cs="Times New Roman"/>
          <w:color w:val="000000" w:themeColor="text1"/>
          <w:szCs w:val="24"/>
        </w:rPr>
        <w:t>Also</w:t>
      </w:r>
      <w:proofErr w:type="gramEnd"/>
      <w:r w:rsidRPr="00480559">
        <w:rPr>
          <w:rFonts w:ascii="Times New Roman" w:hAnsi="Times New Roman" w:cs="Times New Roman"/>
          <w:color w:val="000000" w:themeColor="text1"/>
          <w:szCs w:val="24"/>
        </w:rPr>
        <w:t xml:space="preserve"> it is necessary to have contingency planning in case of any brand crisis to safeguard brand equity.</w:t>
      </w:r>
    </w:p>
    <w:p w14:paraId="449AC5D0" w14:textId="77777777" w:rsidR="00480559" w:rsidRPr="00480559" w:rsidRDefault="00480559" w:rsidP="00480559">
      <w:pPr>
        <w:spacing w:line="480" w:lineRule="auto"/>
        <w:rPr>
          <w:rFonts w:ascii="Times New Roman" w:hAnsi="Times New Roman" w:cs="Times New Roman"/>
          <w:color w:val="000000" w:themeColor="text1"/>
          <w:szCs w:val="24"/>
        </w:rPr>
      </w:pPr>
    </w:p>
    <w:p w14:paraId="00A3A804" w14:textId="77777777" w:rsidR="00480559" w:rsidRPr="00480559" w:rsidRDefault="00480559" w:rsidP="00480559">
      <w:pPr>
        <w:spacing w:line="480" w:lineRule="auto"/>
        <w:rPr>
          <w:rFonts w:ascii="Times New Roman" w:hAnsi="Times New Roman" w:cs="Times New Roman"/>
          <w:b/>
          <w:bCs/>
          <w:color w:val="000000" w:themeColor="text1"/>
          <w:szCs w:val="24"/>
        </w:rPr>
      </w:pPr>
      <w:r w:rsidRPr="00480559">
        <w:rPr>
          <w:rFonts w:ascii="Times New Roman" w:hAnsi="Times New Roman" w:cs="Times New Roman"/>
          <w:b/>
          <w:bCs/>
          <w:color w:val="000000" w:themeColor="text1"/>
          <w:szCs w:val="24"/>
        </w:rPr>
        <w:lastRenderedPageBreak/>
        <w:t>Conclusion</w:t>
      </w:r>
    </w:p>
    <w:p w14:paraId="217140B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This report has critically </w:t>
      </w:r>
      <w:proofErr w:type="spellStart"/>
      <w:r w:rsidRPr="00480559">
        <w:rPr>
          <w:rFonts w:ascii="Times New Roman" w:hAnsi="Times New Roman" w:cs="Times New Roman"/>
          <w:color w:val="000000" w:themeColor="text1"/>
          <w:szCs w:val="24"/>
        </w:rPr>
        <w:t>analyzed</w:t>
      </w:r>
      <w:proofErr w:type="spellEnd"/>
      <w:r w:rsidRPr="00480559">
        <w:rPr>
          <w:rFonts w:ascii="Times New Roman" w:hAnsi="Times New Roman" w:cs="Times New Roman"/>
          <w:color w:val="000000" w:themeColor="text1"/>
          <w:szCs w:val="24"/>
        </w:rPr>
        <w:t xml:space="preserve"> how brands stand out in competitive global markets using effective positioning strategy and creation of good brand equity. The discussion shows that in </w:t>
      </w:r>
      <w:proofErr w:type="gramStart"/>
      <w:r w:rsidRPr="00480559">
        <w:rPr>
          <w:rFonts w:ascii="Times New Roman" w:hAnsi="Times New Roman" w:cs="Times New Roman"/>
          <w:color w:val="000000" w:themeColor="text1"/>
          <w:szCs w:val="24"/>
        </w:rPr>
        <w:t>more and more</w:t>
      </w:r>
      <w:proofErr w:type="gramEnd"/>
      <w:r w:rsidRPr="00480559">
        <w:rPr>
          <w:rFonts w:ascii="Times New Roman" w:hAnsi="Times New Roman" w:cs="Times New Roman"/>
          <w:color w:val="000000" w:themeColor="text1"/>
          <w:szCs w:val="24"/>
        </w:rPr>
        <w:t xml:space="preserve"> saturated markets where there are minimal functional differences between products, branding is the key to determining how consumers perceive and </w:t>
      </w:r>
      <w:proofErr w:type="gramStart"/>
      <w:r w:rsidRPr="00480559">
        <w:rPr>
          <w:rFonts w:ascii="Times New Roman" w:hAnsi="Times New Roman" w:cs="Times New Roman"/>
          <w:color w:val="000000" w:themeColor="text1"/>
          <w:szCs w:val="24"/>
        </w:rPr>
        <w:t>make a decision</w:t>
      </w:r>
      <w:proofErr w:type="gramEnd"/>
      <w:r w:rsidRPr="00480559">
        <w:rPr>
          <w:rFonts w:ascii="Times New Roman" w:hAnsi="Times New Roman" w:cs="Times New Roman"/>
          <w:color w:val="000000" w:themeColor="text1"/>
          <w:szCs w:val="24"/>
        </w:rPr>
        <w:t xml:space="preserve"> on whether they buy a product.</w:t>
      </w:r>
    </w:p>
    <w:p w14:paraId="10CBE30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One of the main findings is that brand positioning is the key to attaining competitive advantage. Companies creating a clear, unique, and consistent image in the minds of consumers have a greater chance of being able to stand out of the crowd and prevent commoditization (Ries and Trout, 1981; Kotler and Keller, 2016). Effective positioning strategies go beyond the functional features to the emotional and symbolic aspects to help the brand establish meaningful and long-term relationships with the target audience (Schmitt, 2012; Holt, 2004).</w:t>
      </w:r>
    </w:p>
    <w:p w14:paraId="78D24EC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Brendt and Brand equity as a strategic asset is also noted to play a pivotal role as per the report. Good customer loyalty, superior perceived value, and competitive buffering are all due to strong brand equity (Aaker, 1991; Keller, 1993; Keller and Lehmann, 2006). Resource-based approach, brand equity is a highly valuable and inimitable asset that can be used to foster sustained competitive advantage (Barney, 1991). The examples of such global brands as Apple, Coca-Cola, and Nike show that the successful management of brand equity may result in the long-term leadership in the market.</w:t>
      </w:r>
    </w:p>
    <w:p w14:paraId="372479A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Also, the conclusions highlight the significance of emotional branding and identity congruency in contemporary marketing. Brands are becoming a means of self-expression and when they reflect the values and aspirations of consumers, they have higher chances of creating a strong </w:t>
      </w:r>
      <w:r w:rsidRPr="00480559">
        <w:rPr>
          <w:rFonts w:ascii="Times New Roman" w:hAnsi="Times New Roman" w:cs="Times New Roman"/>
          <w:color w:val="000000" w:themeColor="text1"/>
          <w:szCs w:val="24"/>
        </w:rPr>
        <w:lastRenderedPageBreak/>
        <w:t>emotional attachment and loyalty (Belk, 1988; Escalas and Bettman, 2005). This change illustrates the increasing importance of psychological and experience elements in shaping consumer behaviour.</w:t>
      </w:r>
    </w:p>
    <w:p w14:paraId="0D5BBFA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report in the light of globalization indicates the necessity of a brand to strike a balance between global consistency and local adaptation. Although it is vital to retain a global brand, localization of branding strategies to improve cultural relevance and effectiveness increases relevance and effectiveness (de </w:t>
      </w:r>
      <w:proofErr w:type="spellStart"/>
      <w:r w:rsidRPr="00480559">
        <w:rPr>
          <w:rFonts w:ascii="Times New Roman" w:hAnsi="Times New Roman" w:cs="Times New Roman"/>
          <w:color w:val="000000" w:themeColor="text1"/>
          <w:szCs w:val="24"/>
        </w:rPr>
        <w:t>Mooij</w:t>
      </w:r>
      <w:proofErr w:type="spellEnd"/>
      <w:r w:rsidRPr="00480559">
        <w:rPr>
          <w:rFonts w:ascii="Times New Roman" w:hAnsi="Times New Roman" w:cs="Times New Roman"/>
          <w:color w:val="000000" w:themeColor="text1"/>
          <w:szCs w:val="24"/>
        </w:rPr>
        <w:t>, 2019). The reason why this local global approach can allow firms to be successful in various markets without compromising brand integrity is explained.</w:t>
      </w:r>
    </w:p>
    <w:p w14:paraId="13D353A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Although strong branding has its benefits, the report also accepts the problems such as dangers of over-dependence on branding without providing actual value, lack of cultural fit, and rising competition. These pressures emphasize the importance of conducting constant innovation, authenticity, and strategic alignment in branding.</w:t>
      </w:r>
    </w:p>
    <w:p w14:paraId="2D3D61D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To sum up, branding and positioning are not only promotional but strategic sources of competitive advantage in the international market. Companies that successfully harness brand equity, emotional connection, and adaptive positioning policies are in a better position to distinguish themselves, develop relationships with customers that are sustainable and experience sustainable success. With increasing competition in the global environment, strategic branding will become an even more crucial field of study, as well as a strategic management practice.</w:t>
      </w:r>
    </w:p>
    <w:p w14:paraId="5EDDB761" w14:textId="77777777" w:rsidR="00480559" w:rsidRDefault="00480559" w:rsidP="00480559">
      <w:pPr>
        <w:spacing w:line="480" w:lineRule="auto"/>
        <w:rPr>
          <w:rFonts w:ascii="Times New Roman" w:hAnsi="Times New Roman" w:cs="Times New Roman"/>
          <w:color w:val="000000" w:themeColor="text1"/>
          <w:szCs w:val="24"/>
        </w:rPr>
      </w:pPr>
    </w:p>
    <w:p w14:paraId="2675D051" w14:textId="77777777" w:rsidR="00480559" w:rsidRDefault="00480559" w:rsidP="00480559">
      <w:pPr>
        <w:spacing w:line="480" w:lineRule="auto"/>
        <w:rPr>
          <w:rFonts w:ascii="Times New Roman" w:hAnsi="Times New Roman" w:cs="Times New Roman"/>
          <w:color w:val="000000" w:themeColor="text1"/>
          <w:szCs w:val="24"/>
        </w:rPr>
      </w:pPr>
    </w:p>
    <w:p w14:paraId="7AD10051" w14:textId="77777777" w:rsidR="00480559" w:rsidRPr="00796E84" w:rsidRDefault="00480559" w:rsidP="00480559">
      <w:pPr>
        <w:spacing w:line="480" w:lineRule="auto"/>
        <w:rPr>
          <w:rFonts w:ascii="Times New Roman" w:hAnsi="Times New Roman" w:cs="Times New Roman"/>
          <w:color w:val="000000" w:themeColor="text1"/>
          <w:szCs w:val="24"/>
        </w:rPr>
      </w:pPr>
    </w:p>
    <w:p w14:paraId="3F061BD6" w14:textId="77777777" w:rsidR="00480559" w:rsidRPr="00796E84" w:rsidRDefault="00480559" w:rsidP="00480559">
      <w:pPr>
        <w:pStyle w:val="Heading2"/>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lastRenderedPageBreak/>
        <w:t>References</w:t>
      </w:r>
      <w:bookmarkEnd w:id="1"/>
    </w:p>
    <w:p w14:paraId="6866B6AF" w14:textId="77777777" w:rsidR="00480559" w:rsidRPr="00796E84" w:rsidRDefault="00480559" w:rsidP="00480559">
      <w:pPr>
        <w:rPr>
          <w:rFonts w:ascii="Times New Roman" w:hAnsi="Times New Roman" w:cs="Times New Roman"/>
          <w:szCs w:val="24"/>
        </w:rPr>
      </w:pPr>
    </w:p>
    <w:p w14:paraId="477B3E87"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Aaker, D. A. (1996). Measuring brand equity across products and markets. </w:t>
      </w:r>
      <w:r w:rsidRPr="000E242F">
        <w:rPr>
          <w:rFonts w:ascii="Times New Roman" w:hAnsi="Times New Roman" w:cs="Times New Roman"/>
          <w:i/>
          <w:iCs/>
          <w:color w:val="000000" w:themeColor="text1"/>
          <w:szCs w:val="24"/>
        </w:rPr>
        <w:t>California Management Review, 38</w:t>
      </w:r>
      <w:r w:rsidRPr="000E242F">
        <w:rPr>
          <w:rFonts w:ascii="Times New Roman" w:hAnsi="Times New Roman" w:cs="Times New Roman"/>
          <w:color w:val="000000" w:themeColor="text1"/>
          <w:szCs w:val="24"/>
        </w:rPr>
        <w:t>(3), 102–120. https://doi.org/10.2307/41165845</w:t>
      </w:r>
    </w:p>
    <w:p w14:paraId="5E1A8A8C"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Barney, J. (1991). Firm resources and sustained competitive advantage. </w:t>
      </w:r>
      <w:r w:rsidRPr="000E242F">
        <w:rPr>
          <w:rFonts w:ascii="Times New Roman" w:hAnsi="Times New Roman" w:cs="Times New Roman"/>
          <w:i/>
          <w:iCs/>
          <w:color w:val="000000" w:themeColor="text1"/>
          <w:szCs w:val="24"/>
        </w:rPr>
        <w:t>Journal of Management, 17</w:t>
      </w:r>
      <w:r w:rsidRPr="000E242F">
        <w:rPr>
          <w:rFonts w:ascii="Times New Roman" w:hAnsi="Times New Roman" w:cs="Times New Roman"/>
          <w:color w:val="000000" w:themeColor="text1"/>
          <w:szCs w:val="24"/>
        </w:rPr>
        <w:t xml:space="preserve">(1), 99–120. </w:t>
      </w:r>
      <w:hyperlink r:id="rId5" w:tgtFrame="_new" w:history="1">
        <w:r w:rsidRPr="000E242F">
          <w:rPr>
            <w:rStyle w:val="Hyperlink"/>
            <w:rFonts w:ascii="Times New Roman" w:hAnsi="Times New Roman" w:cs="Times New Roman"/>
            <w:szCs w:val="24"/>
          </w:rPr>
          <w:t>https://doi.org/10.1177/014920639101700108</w:t>
        </w:r>
      </w:hyperlink>
    </w:p>
    <w:p w14:paraId="3B41FDF8"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Bagozzi, R. P., Gopinath, M., &amp; Nyer, P. U. (1999). The role of emotions in marketing. </w:t>
      </w:r>
      <w:r w:rsidRPr="000E242F">
        <w:rPr>
          <w:rFonts w:ascii="Times New Roman" w:hAnsi="Times New Roman" w:cs="Times New Roman"/>
          <w:i/>
          <w:iCs/>
          <w:color w:val="000000" w:themeColor="text1"/>
          <w:szCs w:val="24"/>
        </w:rPr>
        <w:t>Journal of the Academy of Marketing Science, 27</w:t>
      </w:r>
      <w:r w:rsidRPr="000E242F">
        <w:rPr>
          <w:rFonts w:ascii="Times New Roman" w:hAnsi="Times New Roman" w:cs="Times New Roman"/>
          <w:color w:val="000000" w:themeColor="text1"/>
          <w:szCs w:val="24"/>
        </w:rPr>
        <w:t xml:space="preserve">(2), 184–206. </w:t>
      </w:r>
      <w:hyperlink r:id="rId6" w:tgtFrame="_new" w:history="1">
        <w:r w:rsidRPr="000E242F">
          <w:rPr>
            <w:rStyle w:val="Hyperlink"/>
            <w:rFonts w:ascii="Times New Roman" w:hAnsi="Times New Roman" w:cs="Times New Roman"/>
            <w:szCs w:val="24"/>
          </w:rPr>
          <w:t>https://doi.org/10.1177/0092070399272005</w:t>
        </w:r>
      </w:hyperlink>
    </w:p>
    <w:p w14:paraId="6DB8D627"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Belk, R. W. (1988). Possessions and the extended self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15</w:t>
      </w:r>
      <w:r w:rsidRPr="000E242F">
        <w:rPr>
          <w:rFonts w:ascii="Times New Roman" w:hAnsi="Times New Roman" w:cs="Times New Roman"/>
          <w:color w:val="000000" w:themeColor="text1"/>
          <w:szCs w:val="24"/>
        </w:rPr>
        <w:t xml:space="preserve">(2), 139–168. </w:t>
      </w:r>
      <w:hyperlink r:id="rId7" w:tgtFrame="_new" w:history="1">
        <w:r w:rsidRPr="000E242F">
          <w:rPr>
            <w:rStyle w:val="Hyperlink"/>
            <w:rFonts w:ascii="Times New Roman" w:hAnsi="Times New Roman" w:cs="Times New Roman"/>
            <w:szCs w:val="24"/>
          </w:rPr>
          <w:t>https://doi.org/10.1086/209154</w:t>
        </w:r>
      </w:hyperlink>
    </w:p>
    <w:p w14:paraId="66FC85CF"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Braun, V., &amp; Clarke, V. (2006). Using thematic analysis in psychology. </w:t>
      </w:r>
      <w:r w:rsidRPr="000E242F">
        <w:rPr>
          <w:rFonts w:ascii="Times New Roman" w:hAnsi="Times New Roman" w:cs="Times New Roman"/>
          <w:i/>
          <w:iCs/>
          <w:color w:val="000000" w:themeColor="text1"/>
          <w:szCs w:val="24"/>
        </w:rPr>
        <w:t>Qualitative Research in Psychology, 3</w:t>
      </w:r>
      <w:r w:rsidRPr="000E242F">
        <w:rPr>
          <w:rFonts w:ascii="Times New Roman" w:hAnsi="Times New Roman" w:cs="Times New Roman"/>
          <w:color w:val="000000" w:themeColor="text1"/>
          <w:szCs w:val="24"/>
        </w:rPr>
        <w:t xml:space="preserve">(2), 77–101. </w:t>
      </w:r>
      <w:hyperlink r:id="rId8" w:tgtFrame="_new" w:history="1">
        <w:r w:rsidRPr="000E242F">
          <w:rPr>
            <w:rStyle w:val="Hyperlink"/>
            <w:rFonts w:ascii="Times New Roman" w:hAnsi="Times New Roman" w:cs="Times New Roman"/>
            <w:szCs w:val="24"/>
          </w:rPr>
          <w:t>https://doi.org/10.1191/1478088706qp063oa</w:t>
        </w:r>
      </w:hyperlink>
    </w:p>
    <w:p w14:paraId="00A648EB"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Creswell, J. W., &amp; Creswell, J. D. (2018). </w:t>
      </w:r>
      <w:r w:rsidRPr="000E242F">
        <w:rPr>
          <w:rFonts w:ascii="Times New Roman" w:hAnsi="Times New Roman" w:cs="Times New Roman"/>
          <w:i/>
          <w:iCs/>
          <w:color w:val="000000" w:themeColor="text1"/>
          <w:szCs w:val="24"/>
        </w:rPr>
        <w:t xml:space="preserve">Research design: Qualitative, quantitative, and mixed methods </w:t>
      </w:r>
      <w:proofErr w:type="gramStart"/>
      <w:r w:rsidRPr="000E242F">
        <w:rPr>
          <w:rFonts w:ascii="Times New Roman" w:hAnsi="Times New Roman" w:cs="Times New Roman"/>
          <w:i/>
          <w:iCs/>
          <w:color w:val="000000" w:themeColor="text1"/>
          <w:szCs w:val="24"/>
        </w:rPr>
        <w:t>approaches</w:t>
      </w:r>
      <w:proofErr w:type="gramEnd"/>
      <w:r w:rsidRPr="000E242F">
        <w:rPr>
          <w:rFonts w:ascii="Times New Roman" w:hAnsi="Times New Roman" w:cs="Times New Roman"/>
          <w:color w:val="000000" w:themeColor="text1"/>
          <w:szCs w:val="24"/>
        </w:rPr>
        <w:t xml:space="preserve"> (5th ed.). Sage.</w:t>
      </w:r>
    </w:p>
    <w:p w14:paraId="0648165F"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de </w:t>
      </w:r>
      <w:proofErr w:type="spellStart"/>
      <w:r w:rsidRPr="000E242F">
        <w:rPr>
          <w:rFonts w:ascii="Times New Roman" w:hAnsi="Times New Roman" w:cs="Times New Roman"/>
          <w:color w:val="000000" w:themeColor="text1"/>
          <w:szCs w:val="24"/>
        </w:rPr>
        <w:t>Mooij</w:t>
      </w:r>
      <w:proofErr w:type="spellEnd"/>
      <w:r w:rsidRPr="000E242F">
        <w:rPr>
          <w:rFonts w:ascii="Times New Roman" w:hAnsi="Times New Roman" w:cs="Times New Roman"/>
          <w:color w:val="000000" w:themeColor="text1"/>
          <w:szCs w:val="24"/>
        </w:rPr>
        <w:t xml:space="preserve">, M. (2019).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xml:space="preserve"> and culture: Consequences for global marketing and advertising</w:t>
      </w:r>
      <w:r w:rsidRPr="000E242F">
        <w:rPr>
          <w:rFonts w:ascii="Times New Roman" w:hAnsi="Times New Roman" w:cs="Times New Roman"/>
          <w:color w:val="000000" w:themeColor="text1"/>
          <w:szCs w:val="24"/>
        </w:rPr>
        <w:t xml:space="preserve"> (3rd ed.). Sage.</w:t>
      </w:r>
    </w:p>
    <w:p w14:paraId="168EFA6E"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Escalas, J. E., &amp; Bettman, J. R. (2005). Self-construal, reference groups, and brand meaning. </w:t>
      </w:r>
      <w:r w:rsidRPr="000E242F">
        <w:rPr>
          <w:rFonts w:ascii="Times New Roman" w:hAnsi="Times New Roman" w:cs="Times New Roman"/>
          <w:i/>
          <w:iCs/>
          <w:color w:val="000000" w:themeColor="text1"/>
          <w:szCs w:val="24"/>
        </w:rPr>
        <w:t>Journal of Consumer Research, 32</w:t>
      </w:r>
      <w:r w:rsidRPr="000E242F">
        <w:rPr>
          <w:rFonts w:ascii="Times New Roman" w:hAnsi="Times New Roman" w:cs="Times New Roman"/>
          <w:color w:val="000000" w:themeColor="text1"/>
          <w:szCs w:val="24"/>
        </w:rPr>
        <w:t xml:space="preserve">(3), 378–389. </w:t>
      </w:r>
      <w:hyperlink r:id="rId9" w:tgtFrame="_new" w:history="1">
        <w:r w:rsidRPr="000E242F">
          <w:rPr>
            <w:rStyle w:val="Hyperlink"/>
            <w:rFonts w:ascii="Times New Roman" w:hAnsi="Times New Roman" w:cs="Times New Roman"/>
            <w:szCs w:val="24"/>
          </w:rPr>
          <w:t>https://doi.org/10.1086/497549</w:t>
        </w:r>
      </w:hyperlink>
    </w:p>
    <w:p w14:paraId="062A0A9D"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Holt, D. B. (2004). </w:t>
      </w:r>
      <w:r w:rsidRPr="000E242F">
        <w:rPr>
          <w:rFonts w:ascii="Times New Roman" w:hAnsi="Times New Roman" w:cs="Times New Roman"/>
          <w:i/>
          <w:iCs/>
          <w:color w:val="000000" w:themeColor="text1"/>
          <w:szCs w:val="24"/>
        </w:rPr>
        <w:t>How brands become icons: The principles of cultural branding</w:t>
      </w:r>
      <w:r w:rsidRPr="000E242F">
        <w:rPr>
          <w:rFonts w:ascii="Times New Roman" w:hAnsi="Times New Roman" w:cs="Times New Roman"/>
          <w:color w:val="000000" w:themeColor="text1"/>
          <w:szCs w:val="24"/>
        </w:rPr>
        <w:t>. Harvard Business School Press.</w:t>
      </w:r>
    </w:p>
    <w:p w14:paraId="15E5E988"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Kahneman, D. (2011). </w:t>
      </w:r>
      <w:r w:rsidRPr="000E242F">
        <w:rPr>
          <w:rFonts w:ascii="Times New Roman" w:hAnsi="Times New Roman" w:cs="Times New Roman"/>
          <w:i/>
          <w:iCs/>
          <w:color w:val="000000" w:themeColor="text1"/>
          <w:szCs w:val="24"/>
        </w:rPr>
        <w:t>Thinking, fast and slow</w:t>
      </w:r>
      <w:r w:rsidRPr="000E242F">
        <w:rPr>
          <w:rFonts w:ascii="Times New Roman" w:hAnsi="Times New Roman" w:cs="Times New Roman"/>
          <w:color w:val="000000" w:themeColor="text1"/>
          <w:szCs w:val="24"/>
        </w:rPr>
        <w:t>. Farrar, Straus and Giroux.</w:t>
      </w:r>
    </w:p>
    <w:p w14:paraId="303CD0CB"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Kapferer, J.-N. (2012). </w:t>
      </w:r>
      <w:r w:rsidRPr="000E242F">
        <w:rPr>
          <w:rFonts w:ascii="Times New Roman" w:hAnsi="Times New Roman" w:cs="Times New Roman"/>
          <w:i/>
          <w:iCs/>
          <w:color w:val="000000" w:themeColor="text1"/>
          <w:szCs w:val="24"/>
        </w:rPr>
        <w:t>The new strategic brand management</w:t>
      </w:r>
      <w:r w:rsidRPr="000E242F">
        <w:rPr>
          <w:rFonts w:ascii="Times New Roman" w:hAnsi="Times New Roman" w:cs="Times New Roman"/>
          <w:color w:val="000000" w:themeColor="text1"/>
          <w:szCs w:val="24"/>
        </w:rPr>
        <w:t xml:space="preserve"> (5th ed.). Kogan Page.</w:t>
      </w:r>
    </w:p>
    <w:p w14:paraId="2822C53C"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(1993). Conceptualizing, measuring, and managing customer-based brand equity. </w:t>
      </w:r>
      <w:r w:rsidRPr="000E242F">
        <w:rPr>
          <w:rFonts w:ascii="Times New Roman" w:hAnsi="Times New Roman" w:cs="Times New Roman"/>
          <w:i/>
          <w:iCs/>
          <w:color w:val="000000" w:themeColor="text1"/>
          <w:szCs w:val="24"/>
        </w:rPr>
        <w:t>Journal of Marketing, 57</w:t>
      </w:r>
      <w:r w:rsidRPr="000E242F">
        <w:rPr>
          <w:rFonts w:ascii="Times New Roman" w:hAnsi="Times New Roman" w:cs="Times New Roman"/>
          <w:color w:val="000000" w:themeColor="text1"/>
          <w:szCs w:val="24"/>
        </w:rPr>
        <w:t xml:space="preserve">(1), 1–22. </w:t>
      </w:r>
      <w:hyperlink r:id="rId10" w:tgtFrame="_new" w:history="1">
        <w:r w:rsidRPr="000E242F">
          <w:rPr>
            <w:rStyle w:val="Hyperlink"/>
            <w:rFonts w:ascii="Times New Roman" w:hAnsi="Times New Roman" w:cs="Times New Roman"/>
            <w:szCs w:val="24"/>
          </w:rPr>
          <w:t>https://doi.org/10.1177/002224299305700101</w:t>
        </w:r>
      </w:hyperlink>
    </w:p>
    <w:p w14:paraId="58F55168"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(2009). Building strong brands in a modern marketing communications environment. </w:t>
      </w:r>
      <w:r w:rsidRPr="000E242F">
        <w:rPr>
          <w:rFonts w:ascii="Times New Roman" w:hAnsi="Times New Roman" w:cs="Times New Roman"/>
          <w:i/>
          <w:iCs/>
          <w:color w:val="000000" w:themeColor="text1"/>
          <w:szCs w:val="24"/>
        </w:rPr>
        <w:t>Journal of Marketing Communications, 15</w:t>
      </w:r>
      <w:r w:rsidRPr="000E242F">
        <w:rPr>
          <w:rFonts w:ascii="Times New Roman" w:hAnsi="Times New Roman" w:cs="Times New Roman"/>
          <w:color w:val="000000" w:themeColor="text1"/>
          <w:szCs w:val="24"/>
        </w:rPr>
        <w:t xml:space="preserve">(2–3), 139–155. </w:t>
      </w:r>
      <w:hyperlink r:id="rId11" w:tgtFrame="_new" w:history="1">
        <w:r w:rsidRPr="000E242F">
          <w:rPr>
            <w:rStyle w:val="Hyperlink"/>
            <w:rFonts w:ascii="Times New Roman" w:hAnsi="Times New Roman" w:cs="Times New Roman"/>
            <w:szCs w:val="24"/>
          </w:rPr>
          <w:t>https://doi.org/10.1080/13527260902757530</w:t>
        </w:r>
      </w:hyperlink>
    </w:p>
    <w:p w14:paraId="5640EEFA"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&amp; Lehmann, D. R. (2006). Brands and branding: Research findings and future priorities. </w:t>
      </w:r>
      <w:r w:rsidRPr="000E242F">
        <w:rPr>
          <w:rFonts w:ascii="Times New Roman" w:hAnsi="Times New Roman" w:cs="Times New Roman"/>
          <w:i/>
          <w:iCs/>
          <w:color w:val="000000" w:themeColor="text1"/>
          <w:szCs w:val="24"/>
        </w:rPr>
        <w:t>Marketing Science, 25</w:t>
      </w:r>
      <w:r w:rsidRPr="000E242F">
        <w:rPr>
          <w:rFonts w:ascii="Times New Roman" w:hAnsi="Times New Roman" w:cs="Times New Roman"/>
          <w:color w:val="000000" w:themeColor="text1"/>
          <w:szCs w:val="24"/>
        </w:rPr>
        <w:t xml:space="preserve">(6), 740–759. </w:t>
      </w:r>
      <w:hyperlink r:id="rId12" w:tgtFrame="_new" w:history="1">
        <w:r w:rsidRPr="000E242F">
          <w:rPr>
            <w:rStyle w:val="Hyperlink"/>
            <w:rFonts w:ascii="Times New Roman" w:hAnsi="Times New Roman" w:cs="Times New Roman"/>
            <w:szCs w:val="24"/>
          </w:rPr>
          <w:t>https://doi.org/10.1287/mksc.1050.0153</w:t>
        </w:r>
      </w:hyperlink>
    </w:p>
    <w:p w14:paraId="141CD1C0"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Kotler, P., &amp; Keller, K. L. (2016). </w:t>
      </w:r>
      <w:r w:rsidRPr="000E242F">
        <w:rPr>
          <w:rFonts w:ascii="Times New Roman" w:hAnsi="Times New Roman" w:cs="Times New Roman"/>
          <w:i/>
          <w:iCs/>
          <w:color w:val="000000" w:themeColor="text1"/>
          <w:szCs w:val="24"/>
        </w:rPr>
        <w:t>Marketing management</w:t>
      </w:r>
      <w:r w:rsidRPr="000E242F">
        <w:rPr>
          <w:rFonts w:ascii="Times New Roman" w:hAnsi="Times New Roman" w:cs="Times New Roman"/>
          <w:color w:val="000000" w:themeColor="text1"/>
          <w:szCs w:val="24"/>
        </w:rPr>
        <w:t xml:space="preserve"> (15th ed.). Pearson.</w:t>
      </w:r>
    </w:p>
    <w:p w14:paraId="30A77FED"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Levitt, T. (1983). The globalization of markets. </w:t>
      </w:r>
      <w:r w:rsidRPr="000E242F">
        <w:rPr>
          <w:rFonts w:ascii="Times New Roman" w:hAnsi="Times New Roman" w:cs="Times New Roman"/>
          <w:i/>
          <w:iCs/>
          <w:color w:val="000000" w:themeColor="text1"/>
          <w:szCs w:val="24"/>
        </w:rPr>
        <w:t>Harvard Business Review, 61</w:t>
      </w:r>
      <w:r w:rsidRPr="000E242F">
        <w:rPr>
          <w:rFonts w:ascii="Times New Roman" w:hAnsi="Times New Roman" w:cs="Times New Roman"/>
          <w:color w:val="000000" w:themeColor="text1"/>
          <w:szCs w:val="24"/>
        </w:rPr>
        <w:t>(3), 92–102.</w:t>
      </w:r>
    </w:p>
    <w:p w14:paraId="24E38463"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Porter, M. E. (1985). </w:t>
      </w:r>
      <w:r w:rsidRPr="000E242F">
        <w:rPr>
          <w:rFonts w:ascii="Times New Roman" w:hAnsi="Times New Roman" w:cs="Times New Roman"/>
          <w:i/>
          <w:iCs/>
          <w:color w:val="000000" w:themeColor="text1"/>
          <w:szCs w:val="24"/>
        </w:rPr>
        <w:t>Competitive advantage: Creating and sustaining superior performance</w:t>
      </w:r>
      <w:r w:rsidRPr="000E242F">
        <w:rPr>
          <w:rFonts w:ascii="Times New Roman" w:hAnsi="Times New Roman" w:cs="Times New Roman"/>
          <w:color w:val="000000" w:themeColor="text1"/>
          <w:szCs w:val="24"/>
        </w:rPr>
        <w:t>. Free Press.</w:t>
      </w:r>
    </w:p>
    <w:p w14:paraId="475A82E9"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Ries, A., &amp; Trout, J. (1981). </w:t>
      </w:r>
      <w:r w:rsidRPr="000E242F">
        <w:rPr>
          <w:rFonts w:ascii="Times New Roman" w:hAnsi="Times New Roman" w:cs="Times New Roman"/>
          <w:i/>
          <w:iCs/>
          <w:color w:val="000000" w:themeColor="text1"/>
          <w:szCs w:val="24"/>
        </w:rPr>
        <w:t>Positioning: The battle for your mind</w:t>
      </w:r>
      <w:r w:rsidRPr="000E242F">
        <w:rPr>
          <w:rFonts w:ascii="Times New Roman" w:hAnsi="Times New Roman" w:cs="Times New Roman"/>
          <w:color w:val="000000" w:themeColor="text1"/>
          <w:szCs w:val="24"/>
        </w:rPr>
        <w:t>. McGraw-Hill.</w:t>
      </w:r>
    </w:p>
    <w:p w14:paraId="765D0047"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Schmitt, B. (2012). The consumer psychology of brands. </w:t>
      </w:r>
      <w:r w:rsidRPr="000E242F">
        <w:rPr>
          <w:rFonts w:ascii="Times New Roman" w:hAnsi="Times New Roman" w:cs="Times New Roman"/>
          <w:i/>
          <w:iCs/>
          <w:color w:val="000000" w:themeColor="text1"/>
          <w:szCs w:val="24"/>
        </w:rPr>
        <w:t>Journal of Consumer Psychology, 22</w:t>
      </w:r>
      <w:r w:rsidRPr="000E242F">
        <w:rPr>
          <w:rFonts w:ascii="Times New Roman" w:hAnsi="Times New Roman" w:cs="Times New Roman"/>
          <w:color w:val="000000" w:themeColor="text1"/>
          <w:szCs w:val="24"/>
        </w:rPr>
        <w:t xml:space="preserve">(1), 7–17. </w:t>
      </w:r>
      <w:hyperlink r:id="rId13" w:tgtFrame="_new" w:history="1">
        <w:r w:rsidRPr="000E242F">
          <w:rPr>
            <w:rStyle w:val="Hyperlink"/>
            <w:rFonts w:ascii="Times New Roman" w:hAnsi="Times New Roman" w:cs="Times New Roman"/>
            <w:szCs w:val="24"/>
          </w:rPr>
          <w:t>https://doi.org/10.1016/j.jcps.2011.09.005</w:t>
        </w:r>
      </w:hyperlink>
    </w:p>
    <w:p w14:paraId="68E0A99D" w14:textId="77777777" w:rsidR="00480559" w:rsidRPr="000E242F" w:rsidRDefault="00480559" w:rsidP="00480559">
      <w:pPr>
        <w:spacing w:line="480" w:lineRule="auto"/>
        <w:rPr>
          <w:rFonts w:ascii="Times New Roman" w:hAnsi="Times New Roman" w:cs="Times New Roman"/>
          <w:color w:val="000000" w:themeColor="text1"/>
          <w:szCs w:val="24"/>
        </w:rPr>
      </w:pPr>
      <w:proofErr w:type="spellStart"/>
      <w:r w:rsidRPr="000E242F">
        <w:rPr>
          <w:rFonts w:ascii="Times New Roman" w:hAnsi="Times New Roman" w:cs="Times New Roman"/>
          <w:color w:val="000000" w:themeColor="text1"/>
          <w:szCs w:val="24"/>
        </w:rPr>
        <w:t>Sirgy</w:t>
      </w:r>
      <w:proofErr w:type="spellEnd"/>
      <w:r w:rsidRPr="000E242F">
        <w:rPr>
          <w:rFonts w:ascii="Times New Roman" w:hAnsi="Times New Roman" w:cs="Times New Roman"/>
          <w:color w:val="000000" w:themeColor="text1"/>
          <w:szCs w:val="24"/>
        </w:rPr>
        <w:t xml:space="preserve">, M. J. (1982). Self-concept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9</w:t>
      </w:r>
      <w:r w:rsidRPr="000E242F">
        <w:rPr>
          <w:rFonts w:ascii="Times New Roman" w:hAnsi="Times New Roman" w:cs="Times New Roman"/>
          <w:color w:val="000000" w:themeColor="text1"/>
          <w:szCs w:val="24"/>
        </w:rPr>
        <w:t xml:space="preserve">(3), 287–300. </w:t>
      </w:r>
      <w:hyperlink r:id="rId14" w:tgtFrame="_new" w:history="1">
        <w:r w:rsidRPr="000E242F">
          <w:rPr>
            <w:rStyle w:val="Hyperlink"/>
            <w:rFonts w:ascii="Times New Roman" w:hAnsi="Times New Roman" w:cs="Times New Roman"/>
            <w:szCs w:val="24"/>
          </w:rPr>
          <w:t>https://doi.org/10.1086/208924</w:t>
        </w:r>
      </w:hyperlink>
    </w:p>
    <w:p w14:paraId="0DD7D5C3"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Solomon, M. R. (2018).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Buying, having, and being</w:t>
      </w:r>
      <w:r w:rsidRPr="000E242F">
        <w:rPr>
          <w:rFonts w:ascii="Times New Roman" w:hAnsi="Times New Roman" w:cs="Times New Roman"/>
          <w:color w:val="000000" w:themeColor="text1"/>
          <w:szCs w:val="24"/>
        </w:rPr>
        <w:t xml:space="preserve"> (12th ed.). Pearson.</w:t>
      </w:r>
    </w:p>
    <w:p w14:paraId="2C3058A2"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Thomson, M., MacInnis, D. J., &amp; Park, C. W. (2005). The ties that bind: Measuring the strength of consumers’ emotional attachments to brands. </w:t>
      </w:r>
      <w:r w:rsidRPr="000E242F">
        <w:rPr>
          <w:rFonts w:ascii="Times New Roman" w:hAnsi="Times New Roman" w:cs="Times New Roman"/>
          <w:i/>
          <w:iCs/>
          <w:color w:val="000000" w:themeColor="text1"/>
          <w:szCs w:val="24"/>
        </w:rPr>
        <w:t>Journal of Consumer Psychology, 15</w:t>
      </w:r>
      <w:r w:rsidRPr="000E242F">
        <w:rPr>
          <w:rFonts w:ascii="Times New Roman" w:hAnsi="Times New Roman" w:cs="Times New Roman"/>
          <w:color w:val="000000" w:themeColor="text1"/>
          <w:szCs w:val="24"/>
        </w:rPr>
        <w:t xml:space="preserve">(1), 77–91. </w:t>
      </w:r>
      <w:hyperlink r:id="rId15" w:tgtFrame="_new" w:history="1">
        <w:r w:rsidRPr="000E242F">
          <w:rPr>
            <w:rStyle w:val="Hyperlink"/>
            <w:rFonts w:ascii="Times New Roman" w:hAnsi="Times New Roman" w:cs="Times New Roman"/>
            <w:szCs w:val="24"/>
          </w:rPr>
          <w:t>https://doi.org/10.1207/s15327663jcp1501_10</w:t>
        </w:r>
      </w:hyperlink>
    </w:p>
    <w:p w14:paraId="55C4FA92"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Yoo, B., &amp; </w:t>
      </w:r>
      <w:proofErr w:type="spellStart"/>
      <w:r w:rsidRPr="000E242F">
        <w:rPr>
          <w:rFonts w:ascii="Times New Roman" w:hAnsi="Times New Roman" w:cs="Times New Roman"/>
          <w:color w:val="000000" w:themeColor="text1"/>
          <w:szCs w:val="24"/>
        </w:rPr>
        <w:t>Donthu</w:t>
      </w:r>
      <w:proofErr w:type="spellEnd"/>
      <w:r w:rsidRPr="000E242F">
        <w:rPr>
          <w:rFonts w:ascii="Times New Roman" w:hAnsi="Times New Roman" w:cs="Times New Roman"/>
          <w:color w:val="000000" w:themeColor="text1"/>
          <w:szCs w:val="24"/>
        </w:rPr>
        <w:t xml:space="preserve">, N. (2001). Developing and validating a multidimensional consumer-based brand equity scale. </w:t>
      </w:r>
      <w:r w:rsidRPr="000E242F">
        <w:rPr>
          <w:rFonts w:ascii="Times New Roman" w:hAnsi="Times New Roman" w:cs="Times New Roman"/>
          <w:i/>
          <w:iCs/>
          <w:color w:val="000000" w:themeColor="text1"/>
          <w:szCs w:val="24"/>
        </w:rPr>
        <w:t>Journal of Business Research, 52</w:t>
      </w:r>
      <w:r w:rsidRPr="000E242F">
        <w:rPr>
          <w:rFonts w:ascii="Times New Roman" w:hAnsi="Times New Roman" w:cs="Times New Roman"/>
          <w:color w:val="000000" w:themeColor="text1"/>
          <w:szCs w:val="24"/>
        </w:rPr>
        <w:t>(1), 1–14. https://doi.org/10.1016/S0148-2963(99)00098-3</w:t>
      </w:r>
    </w:p>
    <w:p w14:paraId="00CD83F7"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Zajonc, R. B. (1980). Feeling and thinking: Preferences need no inferences. </w:t>
      </w:r>
      <w:r w:rsidRPr="000E242F">
        <w:rPr>
          <w:rFonts w:ascii="Times New Roman" w:hAnsi="Times New Roman" w:cs="Times New Roman"/>
          <w:i/>
          <w:iCs/>
          <w:color w:val="000000" w:themeColor="text1"/>
          <w:szCs w:val="24"/>
        </w:rPr>
        <w:t>American Psychologist, 35</w:t>
      </w:r>
      <w:r w:rsidRPr="000E242F">
        <w:rPr>
          <w:rFonts w:ascii="Times New Roman" w:hAnsi="Times New Roman" w:cs="Times New Roman"/>
          <w:color w:val="000000" w:themeColor="text1"/>
          <w:szCs w:val="24"/>
        </w:rPr>
        <w:t>(2), 151–175. https://doi.org/10.1037/0003-066X.35.2.151</w:t>
      </w:r>
    </w:p>
    <w:p w14:paraId="674C54CC" w14:textId="77777777" w:rsidR="00480559" w:rsidRPr="00796E84" w:rsidRDefault="00480559" w:rsidP="00480559">
      <w:pPr>
        <w:spacing w:line="480" w:lineRule="auto"/>
        <w:rPr>
          <w:rFonts w:ascii="Times New Roman" w:hAnsi="Times New Roman" w:cs="Times New Roman"/>
          <w:szCs w:val="24"/>
        </w:rPr>
      </w:pPr>
    </w:p>
    <w:p w14:paraId="359874CB" w14:textId="77777777" w:rsidR="00480559" w:rsidRDefault="00480559"/>
    <w:sectPr w:rsidR="0048055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59"/>
    <w:rsid w:val="003C710E"/>
    <w:rsid w:val="0048055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8109D"/>
  <w15:chartTrackingRefBased/>
  <w15:docId w15:val="{BF44B729-D735-4327-AD77-E1BF87367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559"/>
  </w:style>
  <w:style w:type="paragraph" w:styleId="Heading1">
    <w:name w:val="heading 1"/>
    <w:basedOn w:val="Normal"/>
    <w:next w:val="Normal"/>
    <w:link w:val="Heading1Char"/>
    <w:uiPriority w:val="9"/>
    <w:qFormat/>
    <w:rsid w:val="00480559"/>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480559"/>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80559"/>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805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05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0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0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0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0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559"/>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480559"/>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80559"/>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805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05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0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0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0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0559"/>
    <w:rPr>
      <w:rFonts w:eastAsiaTheme="majorEastAsia" w:cstheme="majorBidi"/>
      <w:color w:val="272727" w:themeColor="text1" w:themeTint="D8"/>
    </w:rPr>
  </w:style>
  <w:style w:type="paragraph" w:styleId="Title">
    <w:name w:val="Title"/>
    <w:basedOn w:val="Normal"/>
    <w:next w:val="Normal"/>
    <w:link w:val="TitleChar"/>
    <w:uiPriority w:val="10"/>
    <w:qFormat/>
    <w:rsid w:val="0048055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80559"/>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80559"/>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80559"/>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80559"/>
    <w:pPr>
      <w:spacing w:before="160"/>
      <w:jc w:val="center"/>
    </w:pPr>
    <w:rPr>
      <w:i/>
      <w:iCs/>
      <w:color w:val="404040" w:themeColor="text1" w:themeTint="BF"/>
    </w:rPr>
  </w:style>
  <w:style w:type="character" w:customStyle="1" w:styleId="QuoteChar">
    <w:name w:val="Quote Char"/>
    <w:basedOn w:val="DefaultParagraphFont"/>
    <w:link w:val="Quote"/>
    <w:uiPriority w:val="29"/>
    <w:rsid w:val="00480559"/>
    <w:rPr>
      <w:i/>
      <w:iCs/>
      <w:color w:val="404040" w:themeColor="text1" w:themeTint="BF"/>
    </w:rPr>
  </w:style>
  <w:style w:type="paragraph" w:styleId="ListParagraph">
    <w:name w:val="List Paragraph"/>
    <w:basedOn w:val="Normal"/>
    <w:uiPriority w:val="34"/>
    <w:qFormat/>
    <w:rsid w:val="00480559"/>
    <w:pPr>
      <w:ind w:left="720"/>
      <w:contextualSpacing/>
    </w:pPr>
  </w:style>
  <w:style w:type="character" w:styleId="IntenseEmphasis">
    <w:name w:val="Intense Emphasis"/>
    <w:basedOn w:val="DefaultParagraphFont"/>
    <w:uiPriority w:val="21"/>
    <w:qFormat/>
    <w:rsid w:val="00480559"/>
    <w:rPr>
      <w:i/>
      <w:iCs/>
      <w:color w:val="0F4761" w:themeColor="accent1" w:themeShade="BF"/>
    </w:rPr>
  </w:style>
  <w:style w:type="paragraph" w:styleId="IntenseQuote">
    <w:name w:val="Intense Quote"/>
    <w:basedOn w:val="Normal"/>
    <w:next w:val="Normal"/>
    <w:link w:val="IntenseQuoteChar"/>
    <w:uiPriority w:val="30"/>
    <w:qFormat/>
    <w:rsid w:val="004805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0559"/>
    <w:rPr>
      <w:i/>
      <w:iCs/>
      <w:color w:val="0F4761" w:themeColor="accent1" w:themeShade="BF"/>
    </w:rPr>
  </w:style>
  <w:style w:type="character" w:styleId="IntenseReference">
    <w:name w:val="Intense Reference"/>
    <w:basedOn w:val="DefaultParagraphFont"/>
    <w:uiPriority w:val="32"/>
    <w:qFormat/>
    <w:rsid w:val="00480559"/>
    <w:rPr>
      <w:b/>
      <w:bCs/>
      <w:smallCaps/>
      <w:color w:val="0F4761" w:themeColor="accent1" w:themeShade="BF"/>
      <w:spacing w:val="5"/>
    </w:rPr>
  </w:style>
  <w:style w:type="character" w:styleId="Hyperlink">
    <w:name w:val="Hyperlink"/>
    <w:basedOn w:val="DefaultParagraphFont"/>
    <w:uiPriority w:val="99"/>
    <w:unhideWhenUsed/>
    <w:rsid w:val="00480559"/>
    <w:rPr>
      <w:color w:val="467886" w:themeColor="hyperlink"/>
      <w:u w:val="single"/>
    </w:rPr>
  </w:style>
  <w:style w:type="paragraph" w:styleId="TOCHeading">
    <w:name w:val="TOC Heading"/>
    <w:basedOn w:val="Heading1"/>
    <w:next w:val="Normal"/>
    <w:uiPriority w:val="39"/>
    <w:unhideWhenUsed/>
    <w:qFormat/>
    <w:rsid w:val="00480559"/>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8055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doi.org/10.1016/j.jcps.2011.09.005" TargetMode="External"/><Relationship Id="rId3" Type="http://schemas.openxmlformats.org/officeDocument/2006/relationships/webSettings" Target="webSettings.xml"/><Relationship Id="rId7" Type="http://schemas.openxmlformats.org/officeDocument/2006/relationships/hyperlink" Target="https://doi.org/10.1086/209154" TargetMode="External"/><Relationship Id="rId12" Type="http://schemas.openxmlformats.org/officeDocument/2006/relationships/hyperlink" Target="https://doi.org/10.1287/mksc.1050.015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77/0092070399272005" TargetMode="External"/><Relationship Id="rId11" Type="http://schemas.openxmlformats.org/officeDocument/2006/relationships/hyperlink" Target="https://doi.org/10.1080/13527260902757530" TargetMode="External"/><Relationship Id="rId5" Type="http://schemas.openxmlformats.org/officeDocument/2006/relationships/hyperlink" Target="https://doi.org/10.1177/014920639101700108" TargetMode="External"/><Relationship Id="rId15" Type="http://schemas.openxmlformats.org/officeDocument/2006/relationships/hyperlink" Target="https://doi.org/10.1207/s15327663jcp1501_10" TargetMode="External"/><Relationship Id="rId10" Type="http://schemas.openxmlformats.org/officeDocument/2006/relationships/hyperlink" Target="https://doi.org/10.1177/002224299305700101" TargetMode="External"/><Relationship Id="rId4" Type="http://schemas.openxmlformats.org/officeDocument/2006/relationships/image" Target="media/image1.png"/><Relationship Id="rId9" Type="http://schemas.openxmlformats.org/officeDocument/2006/relationships/hyperlink" Target="https://doi.org/10.1086/497549" TargetMode="External"/><Relationship Id="rId14" Type="http://schemas.openxmlformats.org/officeDocument/2006/relationships/hyperlink" Target="https://doi.org/10.1086/208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5152</Words>
  <Characters>29369</Characters>
  <Application>Microsoft Office Word</Application>
  <DocSecurity>0</DocSecurity>
  <Lines>244</Lines>
  <Paragraphs>68</Paragraphs>
  <ScaleCrop>false</ScaleCrop>
  <Company/>
  <LinksUpToDate>false</LinksUpToDate>
  <CharactersWithSpaces>34453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2026-03-21T15:13:00Z</dcterms:created>
  <dcterms:modified xsi:type="dcterms:W3CDTF">2026-03-21T15:15:00Z</dcterms:modified>
</cp:coreProperties>
</file>