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13FB2" w14:textId="77777777" w:rsidR="0019504D" w:rsidRDefault="0019504D" w:rsidP="00B53ABA">
      <w:pPr>
        <w:jc w:val="both"/>
        <w:rPr>
          <w:lang w:val="en-US"/>
        </w:rPr>
      </w:pPr>
      <w:r>
        <w:rPr>
          <w:noProof/>
          <w:lang w:val="en-US"/>
        </w:rPr>
        <w:drawing>
          <wp:anchor distT="0" distB="0" distL="114300" distR="114300" simplePos="0" relativeHeight="251658240" behindDoc="1" locked="0" layoutInCell="1" allowOverlap="1" wp14:anchorId="0B7A6124" wp14:editId="70ED4FD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D45423A" w14:textId="77777777" w:rsidR="00B36619" w:rsidRDefault="00B36619" w:rsidP="00B53ABA">
      <w:pPr>
        <w:jc w:val="both"/>
        <w:rPr>
          <w:rFonts w:asciiTheme="majorBidi" w:hAnsiTheme="majorBidi" w:cstheme="majorBidi"/>
          <w:b/>
          <w:bCs/>
          <w:lang w:val="en-US"/>
        </w:rPr>
      </w:pPr>
    </w:p>
    <w:p w14:paraId="67E5C908" w14:textId="77777777" w:rsidR="00B36619" w:rsidRDefault="00B36619" w:rsidP="00B53ABA">
      <w:pPr>
        <w:jc w:val="both"/>
        <w:rPr>
          <w:rFonts w:asciiTheme="majorBidi" w:hAnsiTheme="majorBidi" w:cstheme="majorBidi"/>
          <w:b/>
          <w:bCs/>
          <w:lang w:val="en-US"/>
        </w:rPr>
      </w:pPr>
    </w:p>
    <w:p w14:paraId="38C3F10E" w14:textId="77777777" w:rsidR="00B36619" w:rsidRDefault="00B36619" w:rsidP="00B53ABA">
      <w:pPr>
        <w:jc w:val="both"/>
        <w:rPr>
          <w:rFonts w:asciiTheme="majorBidi" w:hAnsiTheme="majorBidi" w:cstheme="majorBidi"/>
          <w:b/>
          <w:bCs/>
          <w:lang w:val="en-US"/>
        </w:rPr>
      </w:pPr>
    </w:p>
    <w:p w14:paraId="2F1092A3" w14:textId="77777777" w:rsidR="00B36619" w:rsidRDefault="00B36619" w:rsidP="00B53ABA">
      <w:pPr>
        <w:jc w:val="both"/>
        <w:rPr>
          <w:rFonts w:asciiTheme="majorBidi" w:hAnsiTheme="majorBidi" w:cstheme="majorBidi"/>
          <w:b/>
          <w:bCs/>
          <w:lang w:val="en-US"/>
        </w:rPr>
      </w:pPr>
    </w:p>
    <w:p w14:paraId="1AE83AAE" w14:textId="77777777" w:rsidR="00B36619" w:rsidRDefault="00B36619" w:rsidP="00B53ABA">
      <w:pPr>
        <w:jc w:val="both"/>
        <w:rPr>
          <w:rFonts w:asciiTheme="majorBidi" w:hAnsiTheme="majorBidi" w:cstheme="majorBidi"/>
          <w:b/>
          <w:bCs/>
          <w:lang w:val="en-US"/>
        </w:rPr>
      </w:pPr>
    </w:p>
    <w:p w14:paraId="12BD2A21" w14:textId="77777777" w:rsidR="00B36619" w:rsidRDefault="00B36619" w:rsidP="00B53ABA">
      <w:pPr>
        <w:jc w:val="both"/>
        <w:rPr>
          <w:rFonts w:asciiTheme="majorBidi" w:hAnsiTheme="majorBidi" w:cstheme="majorBidi"/>
          <w:b/>
          <w:bCs/>
          <w:lang w:val="en-US"/>
        </w:rPr>
      </w:pPr>
    </w:p>
    <w:p w14:paraId="45F4B63A" w14:textId="77777777" w:rsidR="00B36619" w:rsidRDefault="00B36619" w:rsidP="00B53ABA">
      <w:pPr>
        <w:jc w:val="both"/>
        <w:rPr>
          <w:rFonts w:asciiTheme="majorBidi" w:hAnsiTheme="majorBidi" w:cstheme="majorBidi"/>
          <w:b/>
          <w:bCs/>
          <w:lang w:val="en-US"/>
        </w:rPr>
      </w:pPr>
    </w:p>
    <w:p w14:paraId="05FFC452" w14:textId="77777777" w:rsidR="00B36619" w:rsidRDefault="00B36619" w:rsidP="00B53ABA">
      <w:pPr>
        <w:jc w:val="both"/>
        <w:rPr>
          <w:rFonts w:asciiTheme="majorBidi" w:hAnsiTheme="majorBidi" w:cstheme="majorBidi"/>
          <w:b/>
          <w:bCs/>
          <w:lang w:val="en-US"/>
        </w:rPr>
      </w:pPr>
    </w:p>
    <w:p w14:paraId="6E2C9026" w14:textId="77777777" w:rsidR="00B36619" w:rsidRDefault="00B36619" w:rsidP="00B53ABA">
      <w:pPr>
        <w:jc w:val="both"/>
        <w:rPr>
          <w:rFonts w:asciiTheme="majorBidi" w:hAnsiTheme="majorBidi" w:cstheme="majorBidi"/>
          <w:b/>
          <w:bCs/>
          <w:lang w:val="en-US"/>
        </w:rPr>
      </w:pPr>
    </w:p>
    <w:p w14:paraId="0C7470CA" w14:textId="77777777" w:rsidR="00B36619" w:rsidRDefault="00B36619" w:rsidP="00B53ABA">
      <w:pPr>
        <w:jc w:val="both"/>
        <w:rPr>
          <w:rFonts w:asciiTheme="majorBidi" w:hAnsiTheme="majorBidi" w:cstheme="majorBidi"/>
          <w:b/>
          <w:bCs/>
          <w:lang w:val="en-US"/>
        </w:rPr>
      </w:pPr>
    </w:p>
    <w:p w14:paraId="48612A38" w14:textId="77777777" w:rsidR="00B36619" w:rsidRDefault="00B36619" w:rsidP="00B36619">
      <w:pPr>
        <w:jc w:val="center"/>
        <w:rPr>
          <w:rFonts w:asciiTheme="majorBidi" w:hAnsiTheme="majorBidi" w:cstheme="majorBidi"/>
          <w:b/>
          <w:bCs/>
          <w:lang w:val="en-US"/>
        </w:rPr>
      </w:pPr>
    </w:p>
    <w:p w14:paraId="7D237593" w14:textId="77777777" w:rsidR="00B36619" w:rsidRDefault="00B36619" w:rsidP="00B36619">
      <w:pPr>
        <w:jc w:val="center"/>
        <w:rPr>
          <w:rFonts w:asciiTheme="majorBidi" w:hAnsiTheme="majorBidi" w:cstheme="majorBidi"/>
          <w:b/>
          <w:bCs/>
          <w:lang w:val="en-US"/>
        </w:rPr>
      </w:pPr>
    </w:p>
    <w:p w14:paraId="60E64DA9" w14:textId="77777777" w:rsidR="00B36619" w:rsidRDefault="00B36619" w:rsidP="00B36619">
      <w:pPr>
        <w:jc w:val="center"/>
        <w:rPr>
          <w:rFonts w:asciiTheme="majorBidi" w:hAnsiTheme="majorBidi" w:cstheme="majorBidi"/>
          <w:b/>
          <w:bCs/>
          <w:lang w:val="en-US"/>
        </w:rPr>
      </w:pPr>
    </w:p>
    <w:p w14:paraId="33D4605F" w14:textId="77777777" w:rsidR="00B36619" w:rsidRDefault="00B36619" w:rsidP="00B36619">
      <w:pPr>
        <w:jc w:val="center"/>
        <w:rPr>
          <w:rFonts w:asciiTheme="majorBidi" w:hAnsiTheme="majorBidi" w:cstheme="majorBidi"/>
          <w:b/>
          <w:bCs/>
          <w:lang w:val="en-US"/>
        </w:rPr>
      </w:pPr>
    </w:p>
    <w:p w14:paraId="14057558" w14:textId="7E3E3717" w:rsidR="00426865" w:rsidRPr="00D717CA" w:rsidRDefault="00EA737F" w:rsidP="00B36619">
      <w:pPr>
        <w:jc w:val="center"/>
        <w:rPr>
          <w:rFonts w:asciiTheme="majorBidi" w:hAnsiTheme="majorBidi" w:cstheme="majorBidi"/>
          <w:b/>
          <w:bCs/>
          <w:lang w:val="en-US"/>
        </w:rPr>
      </w:pPr>
      <w:r w:rsidRPr="00D717CA">
        <w:rPr>
          <w:rFonts w:asciiTheme="majorBidi" w:hAnsiTheme="majorBidi" w:cstheme="majorBidi"/>
          <w:b/>
          <w:bCs/>
          <w:lang w:val="en-US"/>
        </w:rPr>
        <w:t>Availability Management in Tourism</w:t>
      </w:r>
      <w:r w:rsidR="00CD620A" w:rsidRPr="00D717CA">
        <w:rPr>
          <w:rFonts w:asciiTheme="majorBidi" w:hAnsiTheme="majorBidi" w:cstheme="majorBidi"/>
          <w:b/>
          <w:bCs/>
          <w:lang w:val="en-US"/>
        </w:rPr>
        <w:t xml:space="preserve"> Course</w:t>
      </w:r>
    </w:p>
    <w:p w14:paraId="3073771A" w14:textId="77777777" w:rsidR="0019504D" w:rsidRPr="00D717CA" w:rsidRDefault="0019504D" w:rsidP="00B36619">
      <w:pPr>
        <w:jc w:val="center"/>
        <w:rPr>
          <w:rFonts w:asciiTheme="majorBidi" w:hAnsiTheme="majorBidi" w:cstheme="majorBidi"/>
          <w:lang w:val="en-US"/>
        </w:rPr>
      </w:pPr>
      <w:r w:rsidRPr="00D717CA">
        <w:rPr>
          <w:rFonts w:asciiTheme="majorBidi" w:hAnsiTheme="majorBidi" w:cstheme="majorBidi"/>
          <w:lang w:val="en-US"/>
        </w:rPr>
        <w:t xml:space="preserve">Assignment </w:t>
      </w:r>
      <w:r w:rsidR="00D864DA" w:rsidRPr="00D717CA">
        <w:rPr>
          <w:rFonts w:asciiTheme="majorBidi" w:hAnsiTheme="majorBidi" w:cstheme="majorBidi"/>
          <w:lang w:val="en-US"/>
        </w:rPr>
        <w:t>3</w:t>
      </w:r>
    </w:p>
    <w:p w14:paraId="6F96C465" w14:textId="4E7E08E5" w:rsidR="00D717CA" w:rsidRPr="00D717CA" w:rsidRDefault="00D717CA" w:rsidP="00B36619">
      <w:pPr>
        <w:jc w:val="center"/>
        <w:rPr>
          <w:rFonts w:asciiTheme="majorBidi" w:hAnsiTheme="majorBidi" w:cstheme="majorBidi"/>
          <w:lang w:val="en-US"/>
        </w:rPr>
      </w:pPr>
      <w:r w:rsidRPr="00D717CA">
        <w:rPr>
          <w:rFonts w:asciiTheme="majorBidi" w:hAnsiTheme="majorBidi" w:cstheme="majorBidi"/>
          <w:lang w:val="en-US"/>
        </w:rPr>
        <w:t>Chandra Kala Karki</w:t>
      </w:r>
    </w:p>
    <w:p w14:paraId="58ACFAE2" w14:textId="77777777" w:rsidR="0019504D" w:rsidRPr="00D717CA" w:rsidRDefault="00B53ABA" w:rsidP="00B36619">
      <w:pPr>
        <w:jc w:val="center"/>
        <w:rPr>
          <w:rFonts w:asciiTheme="majorBidi" w:hAnsiTheme="majorBidi" w:cstheme="majorBidi"/>
          <w:lang w:val="en-US"/>
        </w:rPr>
      </w:pPr>
      <w:r w:rsidRPr="00D717CA">
        <w:rPr>
          <w:rFonts w:asciiTheme="majorBidi" w:hAnsiTheme="majorBidi" w:cstheme="majorBidi"/>
          <w:lang w:val="en-US"/>
        </w:rPr>
        <w:t>1</w:t>
      </w:r>
      <w:r w:rsidR="00D864DA" w:rsidRPr="00D717CA">
        <w:rPr>
          <w:rFonts w:asciiTheme="majorBidi" w:hAnsiTheme="majorBidi" w:cstheme="majorBidi"/>
          <w:lang w:val="en-US"/>
        </w:rPr>
        <w:t>8</w:t>
      </w:r>
      <w:r w:rsidR="0019504D" w:rsidRPr="00D717CA">
        <w:rPr>
          <w:rFonts w:asciiTheme="majorBidi" w:hAnsiTheme="majorBidi" w:cstheme="majorBidi"/>
          <w:lang w:val="en-US"/>
        </w:rPr>
        <w:t>.0</w:t>
      </w:r>
      <w:r w:rsidR="00CD620A" w:rsidRPr="00D717CA">
        <w:rPr>
          <w:rFonts w:asciiTheme="majorBidi" w:hAnsiTheme="majorBidi" w:cstheme="majorBidi"/>
          <w:lang w:val="en-US"/>
        </w:rPr>
        <w:t>7</w:t>
      </w:r>
      <w:r w:rsidR="0019504D" w:rsidRPr="00D717CA">
        <w:rPr>
          <w:rFonts w:asciiTheme="majorBidi" w:hAnsiTheme="majorBidi" w:cstheme="majorBidi"/>
          <w:lang w:val="en-US"/>
        </w:rPr>
        <w:t>.2025</w:t>
      </w:r>
    </w:p>
    <w:p w14:paraId="7F219327" w14:textId="77777777" w:rsidR="0019504D" w:rsidRPr="00D717CA" w:rsidRDefault="0019504D" w:rsidP="00B53ABA">
      <w:pPr>
        <w:jc w:val="both"/>
        <w:rPr>
          <w:rFonts w:asciiTheme="majorBidi" w:hAnsiTheme="majorBidi" w:cstheme="majorBidi"/>
        </w:rPr>
      </w:pPr>
    </w:p>
    <w:p w14:paraId="46174451" w14:textId="77777777" w:rsidR="0019504D" w:rsidRDefault="0019504D" w:rsidP="00B53ABA">
      <w:pPr>
        <w:jc w:val="both"/>
      </w:pPr>
    </w:p>
    <w:p w14:paraId="05A4A8BA" w14:textId="77777777" w:rsidR="0019504D" w:rsidRDefault="0019504D" w:rsidP="00B53ABA">
      <w:pPr>
        <w:jc w:val="both"/>
      </w:pPr>
    </w:p>
    <w:p w14:paraId="18E99E1F" w14:textId="77777777" w:rsidR="0019504D" w:rsidRDefault="0019504D" w:rsidP="00B53ABA">
      <w:pPr>
        <w:jc w:val="both"/>
      </w:pPr>
    </w:p>
    <w:p w14:paraId="5563C7BA" w14:textId="77777777" w:rsidR="0019504D" w:rsidRDefault="0019504D" w:rsidP="00B53ABA">
      <w:pPr>
        <w:jc w:val="both"/>
      </w:pPr>
    </w:p>
    <w:p w14:paraId="6FF21ACF" w14:textId="77777777" w:rsidR="00CD620A" w:rsidRDefault="00CD620A" w:rsidP="00B53ABA">
      <w:pPr>
        <w:jc w:val="both"/>
      </w:pPr>
    </w:p>
    <w:p w14:paraId="35FB7B26" w14:textId="77777777" w:rsidR="0019504D" w:rsidRDefault="0019504D" w:rsidP="00B53ABA">
      <w:pPr>
        <w:jc w:val="both"/>
      </w:pPr>
    </w:p>
    <w:p w14:paraId="0BB035B4" w14:textId="77777777" w:rsidR="0019504D" w:rsidRDefault="0019504D" w:rsidP="00B53ABA">
      <w:pPr>
        <w:jc w:val="both"/>
      </w:pPr>
    </w:p>
    <w:p w14:paraId="0208E627" w14:textId="77777777" w:rsidR="00EA737F" w:rsidRDefault="00EA737F" w:rsidP="00B53ABA">
      <w:pPr>
        <w:pStyle w:val="ListParagraph"/>
        <w:spacing w:line="276" w:lineRule="auto"/>
        <w:jc w:val="both"/>
        <w:rPr>
          <w:lang w:val="en-US"/>
        </w:rPr>
      </w:pPr>
    </w:p>
    <w:p w14:paraId="2A721CA4" w14:textId="77777777" w:rsidR="00D864DA" w:rsidRDefault="00D864DA" w:rsidP="00B53ABA">
      <w:pPr>
        <w:pStyle w:val="ListParagraph"/>
        <w:spacing w:line="276" w:lineRule="auto"/>
        <w:jc w:val="both"/>
        <w:rPr>
          <w:lang w:val="en-US"/>
        </w:rPr>
      </w:pPr>
    </w:p>
    <w:p w14:paraId="76C19B71" w14:textId="3E42A1EA" w:rsidR="00D864DA" w:rsidRPr="00EA737F" w:rsidRDefault="00D864DA" w:rsidP="00D864DA">
      <w:pPr>
        <w:spacing w:line="276" w:lineRule="auto"/>
        <w:rPr>
          <w:b/>
          <w:bCs/>
          <w:lang w:val="en-US"/>
        </w:rPr>
      </w:pPr>
    </w:p>
    <w:p w14:paraId="7C75230D" w14:textId="77777777" w:rsidR="00D864DA" w:rsidRDefault="00D864DA" w:rsidP="00B53ABA">
      <w:pPr>
        <w:pStyle w:val="ListParagraph"/>
        <w:spacing w:line="276" w:lineRule="auto"/>
        <w:jc w:val="both"/>
        <w:rPr>
          <w:lang w:val="en-US"/>
        </w:rPr>
      </w:pPr>
    </w:p>
    <w:p w14:paraId="767F44AC" w14:textId="7ECB66EC" w:rsidR="00D864DA" w:rsidRDefault="00D864DA" w:rsidP="00D717CA">
      <w:pPr>
        <w:pStyle w:val="ListParagraph"/>
        <w:spacing w:line="276" w:lineRule="auto"/>
        <w:ind w:left="1440"/>
        <w:jc w:val="both"/>
        <w:rPr>
          <w:lang w:val="en-US"/>
        </w:rPr>
      </w:pPr>
    </w:p>
    <w:p w14:paraId="76C501FE" w14:textId="7D7265AA" w:rsidR="00D717CA" w:rsidRDefault="00D717CA" w:rsidP="00D717CA">
      <w:pPr>
        <w:pStyle w:val="ListParagraph"/>
        <w:spacing w:line="276" w:lineRule="auto"/>
        <w:ind w:left="1440"/>
        <w:jc w:val="both"/>
        <w:rPr>
          <w:lang w:val="en-US"/>
        </w:rPr>
      </w:pPr>
    </w:p>
    <w:p w14:paraId="28B32618" w14:textId="77777777" w:rsidR="00D717CA" w:rsidRDefault="00D717CA">
      <w:pPr>
        <w:rPr>
          <w:lang w:val="en-US"/>
        </w:rPr>
      </w:pPr>
      <w:r>
        <w:rPr>
          <w:lang w:val="en-US"/>
        </w:rPr>
        <w:br w:type="page"/>
      </w:r>
    </w:p>
    <w:p w14:paraId="432B7574" w14:textId="77777777" w:rsidR="00D717CA" w:rsidRDefault="00D717CA" w:rsidP="00D717CA">
      <w:pPr>
        <w:spacing w:line="276" w:lineRule="auto"/>
        <w:ind w:left="360"/>
        <w:jc w:val="both"/>
        <w:rPr>
          <w:rFonts w:asciiTheme="majorBidi" w:hAnsiTheme="majorBidi" w:cstheme="majorBidi"/>
          <w:b/>
          <w:bCs/>
          <w:lang w:val="en-US"/>
        </w:rPr>
      </w:pPr>
      <w:r>
        <w:rPr>
          <w:rFonts w:asciiTheme="majorBidi" w:hAnsiTheme="majorBidi" w:cstheme="majorBidi"/>
          <w:b/>
          <w:bCs/>
          <w:lang w:val="en-US"/>
        </w:rPr>
        <w:lastRenderedPageBreak/>
        <w:t>1.</w:t>
      </w:r>
      <w:r w:rsidRPr="00D717CA">
        <w:rPr>
          <w:rFonts w:asciiTheme="majorBidi" w:hAnsiTheme="majorBidi" w:cstheme="majorBidi"/>
          <w:b/>
          <w:bCs/>
          <w:lang w:val="en-US"/>
        </w:rPr>
        <w:t>Comparing the Business Models of Outbound and Inbound Tour Operators</w:t>
      </w:r>
    </w:p>
    <w:p w14:paraId="7C48A7A8" w14:textId="69E9A352" w:rsidR="00D717CA" w:rsidRPr="00D717CA" w:rsidRDefault="00D717CA" w:rsidP="00D717CA">
      <w:pPr>
        <w:spacing w:line="276" w:lineRule="auto"/>
        <w:ind w:left="360"/>
        <w:jc w:val="both"/>
        <w:rPr>
          <w:rFonts w:asciiTheme="majorBidi" w:hAnsiTheme="majorBidi" w:cstheme="majorBidi"/>
          <w:lang w:val="en-US"/>
        </w:rPr>
      </w:pPr>
      <w:r w:rsidRPr="00D717CA">
        <w:rPr>
          <w:rFonts w:asciiTheme="majorBidi" w:hAnsiTheme="majorBidi" w:cstheme="majorBidi"/>
          <w:lang w:val="en-US"/>
        </w:rPr>
        <w:t xml:space="preserve">Tour operators are the architects behind our travel experiences, designing and managing the logistics that make vacations smooth and memorable. At the heart of the industry are two key types: </w:t>
      </w:r>
      <w:r w:rsidRPr="00D717CA">
        <w:rPr>
          <w:rFonts w:asciiTheme="majorBidi" w:hAnsiTheme="majorBidi" w:cstheme="majorBidi"/>
          <w:b/>
          <w:bCs/>
          <w:lang w:val="en-US"/>
        </w:rPr>
        <w:t>outbound</w:t>
      </w:r>
      <w:r w:rsidRPr="00D717CA">
        <w:rPr>
          <w:rFonts w:asciiTheme="majorBidi" w:hAnsiTheme="majorBidi" w:cstheme="majorBidi"/>
          <w:lang w:val="en-US"/>
        </w:rPr>
        <w:t xml:space="preserve"> and </w:t>
      </w:r>
      <w:r w:rsidRPr="00D717CA">
        <w:rPr>
          <w:rFonts w:asciiTheme="majorBidi" w:hAnsiTheme="majorBidi" w:cstheme="majorBidi"/>
          <w:b/>
          <w:bCs/>
          <w:lang w:val="en-US"/>
        </w:rPr>
        <w:t>inbound</w:t>
      </w:r>
      <w:r w:rsidRPr="00D717CA">
        <w:rPr>
          <w:rFonts w:asciiTheme="majorBidi" w:hAnsiTheme="majorBidi" w:cstheme="majorBidi"/>
          <w:lang w:val="en-US"/>
        </w:rPr>
        <w:t xml:space="preserve"> tour operators. While both aim to provide seamless travel, their business models differ in important ways.</w:t>
      </w:r>
    </w:p>
    <w:p w14:paraId="0A54CA4D"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b/>
          <w:bCs/>
          <w:lang w:val="en-US"/>
        </w:rPr>
        <w:t>Outbound tour operators</w:t>
      </w:r>
      <w:r w:rsidRPr="00D717CA">
        <w:rPr>
          <w:rFonts w:asciiTheme="majorBidi" w:hAnsiTheme="majorBidi" w:cstheme="majorBidi"/>
          <w:lang w:val="en-US"/>
        </w:rPr>
        <w:t xml:space="preserve"> are based in the traveler’s home country. Their core business is organizing trips for clients who want to travel abroad. These operators create packages that include flights, accommodation, transfers, excursions, and sometimes even travel insurance. They typically work with international suppliers—like hotels, transport companies, and destination management firms—to build attractive, all-in-one deals. Think of a European family booking a vacation to Thailand through a tour operator in Germany—that’s an outbound model at work.</w:t>
      </w:r>
    </w:p>
    <w:p w14:paraId="71E19F98"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Outbound operators usually target a wide market and rely on high volumes. Their revenue model is often built around commissions, markups on services, or negotiated wholesale prices. Marketing and customer service are crucial, as these companies compete for attention in their home market.</w:t>
      </w:r>
    </w:p>
    <w:p w14:paraId="77B49030"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b/>
          <w:bCs/>
          <w:lang w:val="en-US"/>
        </w:rPr>
        <w:t>Inbound tour operators</w:t>
      </w:r>
      <w:r w:rsidRPr="00D717CA">
        <w:rPr>
          <w:rFonts w:asciiTheme="majorBidi" w:hAnsiTheme="majorBidi" w:cstheme="majorBidi"/>
          <w:lang w:val="en-US"/>
        </w:rPr>
        <w:t>, by contrast, operate within the destination country. They manage and deliver services for tourists arriving from abroad. For example, a Thai-based tour operator organizing temple tours and local experiences for German tourists would be an inbound operator. These companies provide the "on-the-ground" support—airport pickups, guided tours, local transport, and cultural activities.</w:t>
      </w:r>
    </w:p>
    <w:p w14:paraId="650C78F2"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Inbound operators work closely with local communities, small businesses, and regional service providers. Their revenue model is based on selling these services—either directly to travelers or to outbound operators abroad. They often specialize in niche markets, such as eco-tourism, adventure travel, or cultural experiences, and can offer a more tailored, authentic approach than their outbound counterparts.</w:t>
      </w:r>
    </w:p>
    <w:p w14:paraId="2A88D154"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The key difference lies in perspective: outbound operators focus on sending travelers out of their home country, while inbound operators focus on receiving and hosting those travelers at the destination. Outbound companies deal with broader planning and sales, while inbound companies handle the local experience and execution.</w:t>
      </w:r>
    </w:p>
    <w:p w14:paraId="5DD34F31" w14:textId="7777777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Yet, they are also interconnected. Outbound operators often rely on inbound partners to deliver parts of their travel packages. This relationship requires strong coordination and trust to ensure travelers have a smooth journey from start to finish.</w:t>
      </w:r>
    </w:p>
    <w:p w14:paraId="0E91F62D" w14:textId="67EE2278" w:rsid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In summary, both outbound and inbound tour operators are vital players in the tourism value chain. Outbound operators market and package international trips for customers in their home countries, while inbound operators provide the local expertise and services that bring those packages to life. Their business models reflect their roles—but together, they create the full travel experience.</w:t>
      </w:r>
    </w:p>
    <w:p w14:paraId="35AD35BA" w14:textId="77777777" w:rsidR="00D717CA" w:rsidRDefault="00D717CA">
      <w:pPr>
        <w:rPr>
          <w:rFonts w:asciiTheme="majorBidi" w:hAnsiTheme="majorBidi" w:cstheme="majorBidi"/>
          <w:lang w:val="en-US"/>
        </w:rPr>
      </w:pPr>
      <w:r>
        <w:rPr>
          <w:rFonts w:asciiTheme="majorBidi" w:hAnsiTheme="majorBidi" w:cstheme="majorBidi"/>
          <w:lang w:val="en-US"/>
        </w:rPr>
        <w:br w:type="page"/>
      </w:r>
    </w:p>
    <w:p w14:paraId="03E634A4" w14:textId="61AB8364" w:rsidR="00D717CA" w:rsidRPr="00D717CA" w:rsidRDefault="00D717CA" w:rsidP="00D717CA">
      <w:pPr>
        <w:spacing w:line="276" w:lineRule="auto"/>
        <w:jc w:val="both"/>
        <w:rPr>
          <w:rFonts w:asciiTheme="majorBidi" w:hAnsiTheme="majorBidi" w:cstheme="majorBidi"/>
          <w:b/>
          <w:bCs/>
          <w:lang w:val="en-US"/>
        </w:rPr>
      </w:pPr>
      <w:r>
        <w:rPr>
          <w:rFonts w:asciiTheme="majorBidi" w:hAnsiTheme="majorBidi" w:cstheme="majorBidi"/>
          <w:b/>
          <w:bCs/>
          <w:lang w:val="en-US"/>
        </w:rPr>
        <w:lastRenderedPageBreak/>
        <w:t>2.</w:t>
      </w:r>
      <w:r w:rsidRPr="00D717CA">
        <w:rPr>
          <w:rFonts w:asciiTheme="majorBidi" w:hAnsiTheme="majorBidi" w:cstheme="majorBidi"/>
          <w:b/>
          <w:bCs/>
          <w:lang w:val="en-US"/>
        </w:rPr>
        <w:t>The Role of Tour Operators in Sustainable Tourism Development</w:t>
      </w:r>
    </w:p>
    <w:p w14:paraId="317E1D45" w14:textId="71FD5C95" w:rsidR="00D717CA" w:rsidRP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Key Intermediaries</w:t>
      </w:r>
      <w:r>
        <w:rPr>
          <w:rFonts w:asciiTheme="majorBidi" w:hAnsiTheme="majorBidi" w:cstheme="majorBidi"/>
          <w:lang w:val="en-US"/>
        </w:rPr>
        <w:t xml:space="preserve">: </w:t>
      </w:r>
      <w:r w:rsidRPr="00D717CA">
        <w:rPr>
          <w:rFonts w:asciiTheme="majorBidi" w:hAnsiTheme="majorBidi" w:cstheme="majorBidi"/>
          <w:lang w:val="en-US"/>
        </w:rPr>
        <w:t>Tour operators connect travelers with destinations, giving them the power to shape how tourism is experienced and how its benefits (or harms) are distributed.</w:t>
      </w:r>
    </w:p>
    <w:p w14:paraId="4E35A18E" w14:textId="5854F659" w:rsidR="00D717CA" w:rsidRP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Promoting Responsible Travel</w:t>
      </w:r>
      <w:r>
        <w:rPr>
          <w:rFonts w:asciiTheme="majorBidi" w:hAnsiTheme="majorBidi" w:cstheme="majorBidi"/>
          <w:lang w:val="en-US"/>
        </w:rPr>
        <w:t xml:space="preserve">: </w:t>
      </w:r>
      <w:r w:rsidRPr="00D717CA">
        <w:rPr>
          <w:rFonts w:asciiTheme="majorBidi" w:hAnsiTheme="majorBidi" w:cstheme="majorBidi"/>
          <w:lang w:val="en-US"/>
        </w:rPr>
        <w:t>They educate travelers on local customs, environmental etiquette, and respectful behavior. This encourages culturally sensitive and environmentally aware tourism.</w:t>
      </w:r>
    </w:p>
    <w:p w14:paraId="7A8394FB" w14:textId="39D1F533" w:rsidR="00D717CA" w:rsidRP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Supporting Local Economies</w:t>
      </w:r>
      <w:r>
        <w:rPr>
          <w:rFonts w:asciiTheme="majorBidi" w:hAnsiTheme="majorBidi" w:cstheme="majorBidi"/>
          <w:lang w:val="en-US"/>
        </w:rPr>
        <w:t xml:space="preserve">: </w:t>
      </w:r>
      <w:r w:rsidRPr="00D717CA">
        <w:rPr>
          <w:rFonts w:asciiTheme="majorBidi" w:hAnsiTheme="majorBidi" w:cstheme="majorBidi"/>
          <w:lang w:val="en-US"/>
        </w:rPr>
        <w:t>By partnering with local businesses—such as family-run hotels, community guides, and artisans—they ensure tourism money stays in the region and supports livelihoods.</w:t>
      </w:r>
    </w:p>
    <w:p w14:paraId="24F75D91" w14:textId="19397182" w:rsidR="00D717CA" w:rsidRP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Environmental Stewardship</w:t>
      </w:r>
      <w:r>
        <w:rPr>
          <w:rFonts w:asciiTheme="majorBidi" w:hAnsiTheme="majorBidi" w:cstheme="majorBidi"/>
          <w:lang w:val="en-US"/>
        </w:rPr>
        <w:t xml:space="preserve">: </w:t>
      </w:r>
      <w:r w:rsidRPr="00D717CA">
        <w:rPr>
          <w:rFonts w:asciiTheme="majorBidi" w:hAnsiTheme="majorBidi" w:cstheme="majorBidi"/>
          <w:lang w:val="en-US"/>
        </w:rPr>
        <w:t>Sustainable tour operators promote eco-friendly options, such as low-emission transport, zero-plastic tours, and eco-certified accommodations. Some even support conservation programs directly.</w:t>
      </w:r>
    </w:p>
    <w:p w14:paraId="40CD4B3C" w14:textId="1C7991D3" w:rsidR="00D717CA" w:rsidRP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Managing Tourist Impact</w:t>
      </w:r>
      <w:r>
        <w:rPr>
          <w:rFonts w:asciiTheme="majorBidi" w:hAnsiTheme="majorBidi" w:cstheme="majorBidi"/>
          <w:lang w:val="en-US"/>
        </w:rPr>
        <w:t xml:space="preserve">: </w:t>
      </w:r>
      <w:r w:rsidRPr="00D717CA">
        <w:rPr>
          <w:rFonts w:asciiTheme="majorBidi" w:hAnsiTheme="majorBidi" w:cstheme="majorBidi"/>
          <w:lang w:val="en-US"/>
        </w:rPr>
        <w:t>They can help reduce over-tourism by encouraging off-season travel, limiting group sizes, and spreading visitors across lesser-known locations to ease pressure on hotspots.</w:t>
      </w:r>
    </w:p>
    <w:p w14:paraId="1ECC022F" w14:textId="4DE0CDA4" w:rsidR="00D717CA" w:rsidRPr="00D717CA" w:rsidRDefault="00D717CA" w:rsidP="00D717CA">
      <w:pPr>
        <w:numPr>
          <w:ilvl w:val="0"/>
          <w:numId w:val="7"/>
        </w:numPr>
        <w:spacing w:line="276" w:lineRule="auto"/>
        <w:jc w:val="both"/>
        <w:rPr>
          <w:rFonts w:asciiTheme="majorBidi" w:hAnsiTheme="majorBidi" w:cstheme="majorBidi"/>
          <w:lang w:val="en-US"/>
        </w:rPr>
      </w:pPr>
      <w:r>
        <w:rPr>
          <w:rFonts w:asciiTheme="majorBidi" w:hAnsiTheme="majorBidi" w:cstheme="majorBidi"/>
          <w:b/>
          <w:bCs/>
          <w:lang w:val="en-US"/>
        </w:rPr>
        <w:t xml:space="preserve">Creating </w:t>
      </w:r>
      <w:r w:rsidRPr="00D717CA">
        <w:rPr>
          <w:rFonts w:asciiTheme="majorBidi" w:hAnsiTheme="majorBidi" w:cstheme="majorBidi"/>
          <w:b/>
          <w:bCs/>
          <w:lang w:val="en-US"/>
        </w:rPr>
        <w:t>Community Based Experi</w:t>
      </w:r>
      <w:r>
        <w:rPr>
          <w:rFonts w:asciiTheme="majorBidi" w:hAnsiTheme="majorBidi" w:cstheme="majorBidi"/>
          <w:b/>
          <w:bCs/>
          <w:lang w:val="en-US"/>
        </w:rPr>
        <w:t>e</w:t>
      </w:r>
      <w:r w:rsidRPr="00D717CA">
        <w:rPr>
          <w:rFonts w:asciiTheme="majorBidi" w:hAnsiTheme="majorBidi" w:cstheme="majorBidi"/>
          <w:b/>
          <w:bCs/>
          <w:lang w:val="en-US"/>
        </w:rPr>
        <w:t>nce</w:t>
      </w:r>
      <w:r>
        <w:rPr>
          <w:rFonts w:asciiTheme="majorBidi" w:hAnsiTheme="majorBidi" w:cstheme="majorBidi"/>
          <w:lang w:val="en-US"/>
        </w:rPr>
        <w:t xml:space="preserve">: </w:t>
      </w:r>
      <w:r w:rsidRPr="00D717CA">
        <w:rPr>
          <w:rFonts w:asciiTheme="majorBidi" w:hAnsiTheme="majorBidi" w:cstheme="majorBidi"/>
          <w:lang w:val="en-US"/>
        </w:rPr>
        <w:t>Many operators now include activities that allow travelers to engage with local culture in meaningful ways</w:t>
      </w:r>
      <w:r>
        <w:rPr>
          <w:rFonts w:asciiTheme="majorBidi" w:hAnsiTheme="majorBidi" w:cstheme="majorBidi"/>
          <w:lang w:val="en-US"/>
        </w:rPr>
        <w:t xml:space="preserve"> </w:t>
      </w:r>
      <w:r w:rsidRPr="00D717CA">
        <w:rPr>
          <w:rFonts w:asciiTheme="majorBidi" w:hAnsiTheme="majorBidi" w:cstheme="majorBidi"/>
          <w:lang w:val="en-US"/>
        </w:rPr>
        <w:t>like cooking classes with locals or village homestays</w:t>
      </w:r>
      <w:r>
        <w:rPr>
          <w:rFonts w:asciiTheme="majorBidi" w:hAnsiTheme="majorBidi" w:cstheme="majorBidi"/>
          <w:lang w:val="en-US"/>
        </w:rPr>
        <w:t xml:space="preserve"> </w:t>
      </w:r>
      <w:r w:rsidRPr="00D717CA">
        <w:rPr>
          <w:rFonts w:asciiTheme="majorBidi" w:hAnsiTheme="majorBidi" w:cstheme="majorBidi"/>
          <w:lang w:val="en-US"/>
        </w:rPr>
        <w:t>while respecting community values.</w:t>
      </w:r>
    </w:p>
    <w:p w14:paraId="137C8032" w14:textId="6EB5CDC3" w:rsidR="00D717CA" w:rsidRPr="00D717CA" w:rsidRDefault="00D717CA" w:rsidP="00D717CA">
      <w:pPr>
        <w:numPr>
          <w:ilvl w:val="0"/>
          <w:numId w:val="7"/>
        </w:numPr>
        <w:spacing w:line="276" w:lineRule="auto"/>
        <w:jc w:val="both"/>
        <w:rPr>
          <w:rFonts w:asciiTheme="majorBidi" w:hAnsiTheme="majorBidi" w:cstheme="majorBidi"/>
          <w:lang w:val="en-US"/>
        </w:rPr>
      </w:pPr>
      <w:r>
        <w:rPr>
          <w:rFonts w:asciiTheme="majorBidi" w:hAnsiTheme="majorBidi" w:cstheme="majorBidi"/>
          <w:b/>
          <w:bCs/>
          <w:lang w:val="en-US"/>
        </w:rPr>
        <w:t xml:space="preserve">Setting Industry Standards: </w:t>
      </w:r>
      <w:r w:rsidRPr="00D717CA">
        <w:rPr>
          <w:rFonts w:asciiTheme="majorBidi" w:hAnsiTheme="majorBidi" w:cstheme="majorBidi"/>
          <w:lang w:val="en-US"/>
        </w:rPr>
        <w:t>Especially large outbound operators can demand sustainability from their partners abroad, influencing suppliers to adopt fair labor practices and environmentally conscious operations.</w:t>
      </w:r>
    </w:p>
    <w:p w14:paraId="2A4EBDB4" w14:textId="6DF8FBA8" w:rsidR="00D717CA" w:rsidRDefault="00D717CA" w:rsidP="00D717CA">
      <w:pPr>
        <w:numPr>
          <w:ilvl w:val="0"/>
          <w:numId w:val="7"/>
        </w:numPr>
        <w:spacing w:line="276" w:lineRule="auto"/>
        <w:jc w:val="both"/>
        <w:rPr>
          <w:rFonts w:asciiTheme="majorBidi" w:hAnsiTheme="majorBidi" w:cstheme="majorBidi"/>
          <w:lang w:val="en-US"/>
        </w:rPr>
      </w:pPr>
      <w:r w:rsidRPr="00D717CA">
        <w:rPr>
          <w:rFonts w:asciiTheme="majorBidi" w:hAnsiTheme="majorBidi" w:cstheme="majorBidi"/>
          <w:b/>
          <w:bCs/>
          <w:lang w:val="en-US"/>
        </w:rPr>
        <w:t>Building Awareness and Transparency</w:t>
      </w:r>
      <w:r>
        <w:rPr>
          <w:rFonts w:asciiTheme="majorBidi" w:hAnsiTheme="majorBidi" w:cstheme="majorBidi"/>
          <w:lang w:val="en-US"/>
        </w:rPr>
        <w:t xml:space="preserve">: </w:t>
      </w:r>
      <w:r w:rsidRPr="00D717CA">
        <w:rPr>
          <w:rFonts w:asciiTheme="majorBidi" w:hAnsiTheme="majorBidi" w:cstheme="majorBidi"/>
          <w:lang w:val="en-US"/>
        </w:rPr>
        <w:t>Tour operators can be honest about their sustainability practices, share their goals with customers, and lead by example</w:t>
      </w:r>
      <w:r>
        <w:rPr>
          <w:rFonts w:asciiTheme="majorBidi" w:hAnsiTheme="majorBidi" w:cstheme="majorBidi"/>
          <w:lang w:val="en-US"/>
        </w:rPr>
        <w:t xml:space="preserve"> </w:t>
      </w:r>
      <w:r w:rsidRPr="00D717CA">
        <w:rPr>
          <w:rFonts w:asciiTheme="majorBidi" w:hAnsiTheme="majorBidi" w:cstheme="majorBidi"/>
          <w:lang w:val="en-US"/>
        </w:rPr>
        <w:t>helping to build trust and push the industry forward.</w:t>
      </w:r>
    </w:p>
    <w:p w14:paraId="2659027F" w14:textId="77777777" w:rsidR="00D717CA" w:rsidRPr="00D717CA" w:rsidRDefault="00D717CA" w:rsidP="00D717CA">
      <w:pPr>
        <w:spacing w:line="276" w:lineRule="auto"/>
        <w:ind w:left="720"/>
        <w:jc w:val="both"/>
        <w:rPr>
          <w:rFonts w:asciiTheme="majorBidi" w:hAnsiTheme="majorBidi" w:cstheme="majorBidi"/>
          <w:lang w:val="en-US"/>
        </w:rPr>
      </w:pPr>
    </w:p>
    <w:p w14:paraId="29D07D6E" w14:textId="66F74713" w:rsidR="00D717CA" w:rsidRPr="00D717CA" w:rsidRDefault="00D717CA" w:rsidP="00D717CA">
      <w:pPr>
        <w:numPr>
          <w:ilvl w:val="0"/>
          <w:numId w:val="7"/>
        </w:numPr>
        <w:spacing w:line="276" w:lineRule="auto"/>
        <w:jc w:val="both"/>
        <w:rPr>
          <w:rFonts w:asciiTheme="majorBidi" w:hAnsiTheme="majorBidi" w:cstheme="majorBidi"/>
          <w:lang w:val="en-US"/>
        </w:rPr>
      </w:pPr>
      <w:r>
        <w:rPr>
          <w:rFonts w:asciiTheme="majorBidi" w:hAnsiTheme="majorBidi" w:cstheme="majorBidi"/>
          <w:b/>
          <w:bCs/>
          <w:lang w:val="en-US"/>
        </w:rPr>
        <w:t xml:space="preserve">Long Term Destination Care: </w:t>
      </w:r>
      <w:r w:rsidRPr="00D717CA">
        <w:rPr>
          <w:rFonts w:asciiTheme="majorBidi" w:hAnsiTheme="majorBidi" w:cstheme="majorBidi"/>
          <w:lang w:val="en-US"/>
        </w:rPr>
        <w:t>Since their business depends on the health of destinations, it’s in tour operators’ best interest to protect cultural heritage, biodiversity, and community well-being for future travelers.</w:t>
      </w:r>
    </w:p>
    <w:p w14:paraId="7751F8EA" w14:textId="77777777" w:rsidR="00D717CA" w:rsidRPr="00D717CA" w:rsidRDefault="00D717CA" w:rsidP="00D717CA">
      <w:pPr>
        <w:spacing w:line="276" w:lineRule="auto"/>
        <w:ind w:left="720"/>
        <w:jc w:val="both"/>
        <w:rPr>
          <w:rFonts w:asciiTheme="majorBidi" w:hAnsiTheme="majorBidi" w:cstheme="majorBidi"/>
          <w:lang w:val="en-US"/>
        </w:rPr>
      </w:pPr>
    </w:p>
    <w:p w14:paraId="3E68B309" w14:textId="68EB3693" w:rsidR="00D717CA" w:rsidRPr="00D717CA" w:rsidRDefault="00D717CA" w:rsidP="00D717CA">
      <w:pPr>
        <w:numPr>
          <w:ilvl w:val="0"/>
          <w:numId w:val="7"/>
        </w:numPr>
        <w:spacing w:line="276" w:lineRule="auto"/>
        <w:jc w:val="both"/>
        <w:rPr>
          <w:rFonts w:asciiTheme="majorBidi" w:hAnsiTheme="majorBidi" w:cstheme="majorBidi"/>
          <w:lang w:val="en-US"/>
        </w:rPr>
      </w:pPr>
      <w:r>
        <w:rPr>
          <w:rFonts w:asciiTheme="majorBidi" w:hAnsiTheme="majorBidi" w:cstheme="majorBidi"/>
          <w:b/>
          <w:bCs/>
          <w:lang w:val="en-US"/>
        </w:rPr>
        <w:t xml:space="preserve">Not Just Marketing: </w:t>
      </w:r>
      <w:r w:rsidRPr="00D717CA">
        <w:rPr>
          <w:rFonts w:asciiTheme="majorBidi" w:hAnsiTheme="majorBidi" w:cstheme="majorBidi"/>
          <w:lang w:val="en-US"/>
        </w:rPr>
        <w:t>Real sustainability goes beyond buzzwords. It requires genuine commitment, ongoing local partnerships, and decisions that prioritize people and the planet</w:t>
      </w:r>
      <w:r>
        <w:rPr>
          <w:rFonts w:asciiTheme="majorBidi" w:hAnsiTheme="majorBidi" w:cstheme="majorBidi"/>
          <w:lang w:val="en-US"/>
        </w:rPr>
        <w:t xml:space="preserve"> </w:t>
      </w:r>
      <w:r w:rsidRPr="00D717CA">
        <w:rPr>
          <w:rFonts w:asciiTheme="majorBidi" w:hAnsiTheme="majorBidi" w:cstheme="majorBidi"/>
          <w:lang w:val="en-US"/>
        </w:rPr>
        <w:t>not just profits.</w:t>
      </w:r>
    </w:p>
    <w:p w14:paraId="51A94473" w14:textId="2FB01B28" w:rsidR="00D717CA" w:rsidRPr="00D717CA" w:rsidRDefault="00D717CA" w:rsidP="00D717CA">
      <w:pPr>
        <w:spacing w:line="276" w:lineRule="auto"/>
        <w:jc w:val="both"/>
        <w:rPr>
          <w:rFonts w:asciiTheme="majorBidi" w:hAnsiTheme="majorBidi" w:cstheme="majorBidi"/>
          <w:lang w:val="en-US"/>
        </w:rPr>
      </w:pPr>
    </w:p>
    <w:p w14:paraId="65B3C3FF" w14:textId="6F721CC7" w:rsidR="00D717CA" w:rsidRPr="00D717CA" w:rsidRDefault="00D717CA" w:rsidP="00D717CA">
      <w:pPr>
        <w:spacing w:line="276" w:lineRule="auto"/>
        <w:jc w:val="both"/>
        <w:rPr>
          <w:rFonts w:asciiTheme="majorBidi" w:hAnsiTheme="majorBidi" w:cstheme="majorBidi"/>
          <w:lang w:val="en-US"/>
        </w:rPr>
      </w:pPr>
      <w:r w:rsidRPr="00D717CA">
        <w:rPr>
          <w:rFonts w:asciiTheme="majorBidi" w:hAnsiTheme="majorBidi" w:cstheme="majorBidi"/>
          <w:lang w:val="en-US"/>
        </w:rPr>
        <w:t>In short, tour operators play a vital role in making tourism more sustainable. Their choices</w:t>
      </w:r>
      <w:r>
        <w:rPr>
          <w:rFonts w:asciiTheme="majorBidi" w:hAnsiTheme="majorBidi" w:cstheme="majorBidi"/>
          <w:lang w:val="en-US"/>
        </w:rPr>
        <w:t xml:space="preserve"> </w:t>
      </w:r>
      <w:r w:rsidRPr="00D717CA">
        <w:rPr>
          <w:rFonts w:asciiTheme="majorBidi" w:hAnsiTheme="majorBidi" w:cstheme="majorBidi"/>
          <w:lang w:val="en-US"/>
        </w:rPr>
        <w:t>from the experiences they offer to the partners they work with</w:t>
      </w:r>
      <w:r>
        <w:rPr>
          <w:rFonts w:asciiTheme="majorBidi" w:hAnsiTheme="majorBidi" w:cstheme="majorBidi"/>
          <w:lang w:val="en-US"/>
        </w:rPr>
        <w:t xml:space="preserve">, </w:t>
      </w:r>
      <w:r w:rsidRPr="00D717CA">
        <w:rPr>
          <w:rFonts w:asciiTheme="majorBidi" w:hAnsiTheme="majorBidi" w:cstheme="majorBidi"/>
          <w:lang w:val="en-US"/>
        </w:rPr>
        <w:t>have a ripple effect across the entire travel ecosystem. When they act responsibly, they help protect destinations and uplift communities, ensuring tourism can continue to thrive in a way that’s fair, ethical, and environmentally sound.</w:t>
      </w:r>
    </w:p>
    <w:p w14:paraId="77433250" w14:textId="77777777" w:rsidR="00D717CA" w:rsidRPr="00D717CA" w:rsidRDefault="00D717CA" w:rsidP="00D717CA">
      <w:pPr>
        <w:spacing w:line="276" w:lineRule="auto"/>
        <w:jc w:val="both"/>
        <w:rPr>
          <w:rFonts w:asciiTheme="majorBidi" w:hAnsiTheme="majorBidi" w:cstheme="majorBidi"/>
          <w:lang w:val="en-US"/>
        </w:rPr>
      </w:pPr>
    </w:p>
    <w:p w14:paraId="016E3EF8" w14:textId="77777777" w:rsidR="00D717CA" w:rsidRPr="00D717CA" w:rsidRDefault="00D717CA" w:rsidP="00D717CA">
      <w:pPr>
        <w:spacing w:line="276" w:lineRule="auto"/>
        <w:jc w:val="both"/>
        <w:rPr>
          <w:rFonts w:asciiTheme="majorBidi" w:hAnsiTheme="majorBidi" w:cstheme="majorBidi"/>
          <w:lang w:val="en-US"/>
        </w:rPr>
      </w:pPr>
    </w:p>
    <w:sectPr w:rsidR="00D717CA" w:rsidRPr="00D717C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3A27" w14:textId="77777777" w:rsidR="0055287A" w:rsidRDefault="0055287A" w:rsidP="00B36619">
      <w:r>
        <w:separator/>
      </w:r>
    </w:p>
  </w:endnote>
  <w:endnote w:type="continuationSeparator" w:id="0">
    <w:p w14:paraId="4D9276AA" w14:textId="77777777" w:rsidR="0055287A" w:rsidRDefault="0055287A" w:rsidP="00B36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0C0AD20-BB8B-43AE-8E9A-215686B876C9}"/>
    <w:embedBold r:id="rId2" w:fontKey="{BA20D050-323F-4DD5-A169-8E2D0B61D64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10B5654-8B88-4256-9C4F-5D534E114A74}"/>
  </w:font>
  <w:font w:name="Calibri Light">
    <w:panose1 w:val="020F0302020204030204"/>
    <w:charset w:val="00"/>
    <w:family w:val="swiss"/>
    <w:pitch w:val="variable"/>
    <w:sig w:usb0="E4002EFF" w:usb1="C200247B" w:usb2="00000009" w:usb3="00000000" w:csb0="000001FF" w:csb1="00000000"/>
    <w:embedRegular r:id="rId4" w:fontKey="{B7F67B27-6448-4003-B5C4-C1D91C5191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785072"/>
      <w:docPartObj>
        <w:docPartGallery w:val="Page Numbers (Bottom of Page)"/>
        <w:docPartUnique/>
      </w:docPartObj>
    </w:sdtPr>
    <w:sdtEndPr>
      <w:rPr>
        <w:noProof/>
      </w:rPr>
    </w:sdtEndPr>
    <w:sdtContent>
      <w:p w14:paraId="55760DA2" w14:textId="27D4F70B" w:rsidR="00B36619" w:rsidRDefault="00B366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B018" w14:textId="77777777" w:rsidR="00B36619" w:rsidRDefault="00B36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EC14F" w14:textId="77777777" w:rsidR="0055287A" w:rsidRDefault="0055287A" w:rsidP="00B36619">
      <w:r>
        <w:separator/>
      </w:r>
    </w:p>
  </w:footnote>
  <w:footnote w:type="continuationSeparator" w:id="0">
    <w:p w14:paraId="6057C4E7" w14:textId="77777777" w:rsidR="0055287A" w:rsidRDefault="0055287A" w:rsidP="00B36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D4D7611"/>
    <w:multiLevelType w:val="hybridMultilevel"/>
    <w:tmpl w:val="596AC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C5CF1"/>
    <w:multiLevelType w:val="multilevel"/>
    <w:tmpl w:val="94F0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925076"/>
    <w:multiLevelType w:val="hybridMultilevel"/>
    <w:tmpl w:val="EDD00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FB3A46"/>
    <w:multiLevelType w:val="hybridMultilevel"/>
    <w:tmpl w:val="85185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8860705">
    <w:abstractNumId w:val="4"/>
  </w:num>
  <w:num w:numId="2" w16cid:durableId="161891851">
    <w:abstractNumId w:val="3"/>
  </w:num>
  <w:num w:numId="3" w16cid:durableId="1124078843">
    <w:abstractNumId w:val="0"/>
  </w:num>
  <w:num w:numId="4" w16cid:durableId="1643653432">
    <w:abstractNumId w:val="5"/>
  </w:num>
  <w:num w:numId="5" w16cid:durableId="389115924">
    <w:abstractNumId w:val="6"/>
  </w:num>
  <w:num w:numId="6" w16cid:durableId="605307002">
    <w:abstractNumId w:val="1"/>
  </w:num>
  <w:num w:numId="7" w16cid:durableId="928541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A0847"/>
    <w:rsid w:val="003D1074"/>
    <w:rsid w:val="00426865"/>
    <w:rsid w:val="00477CAA"/>
    <w:rsid w:val="00502E29"/>
    <w:rsid w:val="0055287A"/>
    <w:rsid w:val="005E458B"/>
    <w:rsid w:val="00844EC2"/>
    <w:rsid w:val="008516FE"/>
    <w:rsid w:val="00903466"/>
    <w:rsid w:val="009C1D0A"/>
    <w:rsid w:val="00A044F7"/>
    <w:rsid w:val="00A8150E"/>
    <w:rsid w:val="00B20343"/>
    <w:rsid w:val="00B36619"/>
    <w:rsid w:val="00B53ABA"/>
    <w:rsid w:val="00B85EA7"/>
    <w:rsid w:val="00BE65DD"/>
    <w:rsid w:val="00C612A4"/>
    <w:rsid w:val="00CC6AD1"/>
    <w:rsid w:val="00CD620A"/>
    <w:rsid w:val="00D717CA"/>
    <w:rsid w:val="00D864D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02D5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53ABA"/>
    <w:pPr>
      <w:ind w:left="720"/>
      <w:contextualSpacing/>
    </w:pPr>
  </w:style>
  <w:style w:type="paragraph" w:styleId="Header">
    <w:name w:val="header"/>
    <w:basedOn w:val="Normal"/>
    <w:link w:val="HeaderChar"/>
    <w:uiPriority w:val="99"/>
    <w:unhideWhenUsed/>
    <w:rsid w:val="00B36619"/>
    <w:pPr>
      <w:tabs>
        <w:tab w:val="center" w:pos="4680"/>
        <w:tab w:val="right" w:pos="9360"/>
      </w:tabs>
    </w:pPr>
  </w:style>
  <w:style w:type="character" w:customStyle="1" w:styleId="HeaderChar">
    <w:name w:val="Header Char"/>
    <w:basedOn w:val="DefaultParagraphFont"/>
    <w:link w:val="Header"/>
    <w:uiPriority w:val="99"/>
    <w:rsid w:val="00B36619"/>
  </w:style>
  <w:style w:type="paragraph" w:styleId="Footer">
    <w:name w:val="footer"/>
    <w:basedOn w:val="Normal"/>
    <w:link w:val="FooterChar"/>
    <w:uiPriority w:val="99"/>
    <w:unhideWhenUsed/>
    <w:rsid w:val="00B36619"/>
    <w:pPr>
      <w:tabs>
        <w:tab w:val="center" w:pos="4680"/>
        <w:tab w:val="right" w:pos="9360"/>
      </w:tabs>
    </w:pPr>
  </w:style>
  <w:style w:type="character" w:customStyle="1" w:styleId="FooterChar">
    <w:name w:val="Footer Char"/>
    <w:basedOn w:val="DefaultParagraphFont"/>
    <w:link w:val="Footer"/>
    <w:uiPriority w:val="99"/>
    <w:rsid w:val="00B36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892332">
      <w:bodyDiv w:val="1"/>
      <w:marLeft w:val="0"/>
      <w:marRight w:val="0"/>
      <w:marTop w:val="0"/>
      <w:marBottom w:val="0"/>
      <w:divBdr>
        <w:top w:val="none" w:sz="0" w:space="0" w:color="auto"/>
        <w:left w:val="none" w:sz="0" w:space="0" w:color="auto"/>
        <w:bottom w:val="none" w:sz="0" w:space="0" w:color="auto"/>
        <w:right w:val="none" w:sz="0" w:space="0" w:color="auto"/>
      </w:divBdr>
    </w:div>
    <w:div w:id="676813782">
      <w:bodyDiv w:val="1"/>
      <w:marLeft w:val="0"/>
      <w:marRight w:val="0"/>
      <w:marTop w:val="0"/>
      <w:marBottom w:val="0"/>
      <w:divBdr>
        <w:top w:val="none" w:sz="0" w:space="0" w:color="auto"/>
        <w:left w:val="none" w:sz="0" w:space="0" w:color="auto"/>
        <w:bottom w:val="none" w:sz="0" w:space="0" w:color="auto"/>
        <w:right w:val="none" w:sz="0" w:space="0" w:color="auto"/>
      </w:divBdr>
    </w:div>
    <w:div w:id="873537350">
      <w:bodyDiv w:val="1"/>
      <w:marLeft w:val="0"/>
      <w:marRight w:val="0"/>
      <w:marTop w:val="0"/>
      <w:marBottom w:val="0"/>
      <w:divBdr>
        <w:top w:val="none" w:sz="0" w:space="0" w:color="auto"/>
        <w:left w:val="none" w:sz="0" w:space="0" w:color="auto"/>
        <w:bottom w:val="none" w:sz="0" w:space="0" w:color="auto"/>
        <w:right w:val="none" w:sz="0" w:space="0" w:color="auto"/>
      </w:divBdr>
    </w:div>
    <w:div w:id="210672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kala Karki</cp:lastModifiedBy>
  <cp:revision>3</cp:revision>
  <dcterms:created xsi:type="dcterms:W3CDTF">2025-07-18T14:04:00Z</dcterms:created>
  <dcterms:modified xsi:type="dcterms:W3CDTF">2025-07-24T11:00:00Z</dcterms:modified>
</cp:coreProperties>
</file>