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5E7E8"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646603F8" wp14:editId="38B3207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28EA4D8"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2556CC16" w14:textId="77777777" w:rsidR="0019504D" w:rsidRDefault="0019504D" w:rsidP="0019504D">
      <w:pPr>
        <w:rPr>
          <w:lang w:val="en-US"/>
        </w:rPr>
      </w:pPr>
      <w:r w:rsidRPr="0019504D">
        <w:rPr>
          <w:lang w:val="en-US"/>
        </w:rPr>
        <w:t>Ass</w:t>
      </w:r>
      <w:r>
        <w:rPr>
          <w:lang w:val="en-US"/>
        </w:rPr>
        <w:t xml:space="preserve">ignment </w:t>
      </w:r>
      <w:r w:rsidR="00D92F0A">
        <w:rPr>
          <w:lang w:val="en-US"/>
        </w:rPr>
        <w:t>7</w:t>
      </w:r>
    </w:p>
    <w:p w14:paraId="0DE024C3" w14:textId="77777777" w:rsidR="00637F36" w:rsidRDefault="00795108" w:rsidP="0019504D">
      <w:pPr>
        <w:rPr>
          <w:lang w:val="en-US"/>
        </w:rPr>
      </w:pPr>
      <w:r>
        <w:rPr>
          <w:lang w:val="en-US"/>
        </w:rPr>
        <w:t>12</w:t>
      </w:r>
      <w:r w:rsidR="0019504D">
        <w:rPr>
          <w:lang w:val="en-US"/>
        </w:rPr>
        <w:t>.</w:t>
      </w:r>
      <w:r w:rsidR="006F6FA4">
        <w:rPr>
          <w:lang w:val="en-US"/>
        </w:rPr>
        <w:t>1</w:t>
      </w:r>
      <w:r w:rsidR="00D92F0A">
        <w:rPr>
          <w:lang w:val="en-US"/>
        </w:rPr>
        <w:t>1</w:t>
      </w:r>
      <w:r w:rsidR="0019504D">
        <w:rPr>
          <w:lang w:val="en-US"/>
        </w:rPr>
        <w:t>.2025</w:t>
      </w:r>
    </w:p>
    <w:p w14:paraId="6AEF0C3A" w14:textId="5870F258" w:rsidR="0019504D" w:rsidRPr="0019504D" w:rsidRDefault="00637F36" w:rsidP="0019504D">
      <w:pPr>
        <w:rPr>
          <w:lang w:val="en-US"/>
        </w:rPr>
      </w:pPr>
      <w:r>
        <w:rPr>
          <w:lang w:val="en-US"/>
        </w:rPr>
        <w:br/>
        <w:t>Student Name:</w:t>
      </w:r>
      <w:r w:rsidR="00B21C65">
        <w:rPr>
          <w:lang w:val="en-US"/>
        </w:rPr>
        <w:t xml:space="preserve"> SUMIT KUMAR</w:t>
      </w:r>
      <w:r>
        <w:rPr>
          <w:lang w:val="en-US"/>
        </w:rPr>
        <w:br/>
      </w:r>
    </w:p>
    <w:p w14:paraId="6FB50088" w14:textId="77777777" w:rsidR="0019504D" w:rsidRDefault="0019504D"/>
    <w:p w14:paraId="0DE25E2A" w14:textId="77777777" w:rsidR="0019504D" w:rsidRDefault="0019504D"/>
    <w:p w14:paraId="4043355E" w14:textId="77777777" w:rsidR="0019504D" w:rsidRDefault="0019504D"/>
    <w:p w14:paraId="6D633542" w14:textId="77777777" w:rsidR="00CD620A" w:rsidRDefault="00CD620A"/>
    <w:p w14:paraId="11FF0437" w14:textId="77777777" w:rsidR="00EA737F" w:rsidRPr="00EA737F" w:rsidRDefault="00CD620A" w:rsidP="00EA737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w:t>
      </w:r>
      <w:proofErr w:type="spellStart"/>
      <w:r w:rsidR="00795108">
        <w:rPr>
          <w:b/>
          <w:bCs/>
          <w:lang w:val="en-US"/>
        </w:rPr>
        <w:t>refernces</w:t>
      </w:r>
      <w:proofErr w:type="spellEnd"/>
      <w:r w:rsidR="00795108">
        <w:rPr>
          <w:b/>
          <w:bCs/>
          <w:lang w:val="en-US"/>
        </w:rPr>
        <w:t>,</w:t>
      </w:r>
      <w:r w:rsidRPr="00EA737F">
        <w:rPr>
          <w:b/>
          <w:bCs/>
          <w:lang w:val="en-US"/>
        </w:rPr>
        <w:t xml:space="preserve"> </w:t>
      </w:r>
      <w:r w:rsidR="00D92F0A">
        <w:rPr>
          <w:b/>
          <w:bCs/>
          <w:lang w:val="en-US"/>
        </w:rPr>
        <w:t>c</w:t>
      </w:r>
      <w:r w:rsidR="001A10A9" w:rsidRPr="001A10A9">
        <w:rPr>
          <w:b/>
          <w:bCs/>
          <w:lang w:val="en-US"/>
        </w:rPr>
        <w:t xml:space="preserve">hoose a </w:t>
      </w:r>
      <w:r w:rsidR="00D92F0A">
        <w:rPr>
          <w:b/>
          <w:bCs/>
          <w:lang w:val="en-US"/>
        </w:rPr>
        <w:t>heritage</w:t>
      </w:r>
      <w:r w:rsidR="001A10A9" w:rsidRPr="001A10A9">
        <w:rPr>
          <w:b/>
          <w:bCs/>
          <w:lang w:val="en-US"/>
        </w:rPr>
        <w:t xml:space="preserve"> </w:t>
      </w:r>
      <w:r w:rsidR="00D92F0A">
        <w:rPr>
          <w:b/>
          <w:bCs/>
          <w:lang w:val="en-US"/>
        </w:rPr>
        <w:t>site</w:t>
      </w:r>
      <w:r w:rsidR="001A10A9" w:rsidRPr="001A10A9">
        <w:rPr>
          <w:b/>
          <w:bCs/>
          <w:lang w:val="en-US"/>
        </w:rPr>
        <w:t xml:space="preserve"> </w:t>
      </w:r>
      <w:r w:rsidR="00D92F0A">
        <w:rPr>
          <w:b/>
          <w:bCs/>
          <w:lang w:val="en-US"/>
        </w:rPr>
        <w:t>that you are familiar with and describe</w:t>
      </w:r>
      <w:r w:rsidR="001A10A9" w:rsidRPr="001A10A9">
        <w:rPr>
          <w:b/>
          <w:bCs/>
          <w:lang w:val="en-US"/>
        </w:rPr>
        <w:t>:</w:t>
      </w:r>
    </w:p>
    <w:p w14:paraId="7F51605C" w14:textId="77777777" w:rsidR="00795108" w:rsidRDefault="00795108" w:rsidP="00795108">
      <w:pPr>
        <w:spacing w:line="276" w:lineRule="auto"/>
        <w:rPr>
          <w:lang w:val="en-US"/>
        </w:rPr>
      </w:pPr>
    </w:p>
    <w:p w14:paraId="6FEA93F8" w14:textId="77777777" w:rsidR="00795108" w:rsidRPr="00795108" w:rsidRDefault="00795108" w:rsidP="00795108">
      <w:pPr>
        <w:spacing w:line="276" w:lineRule="auto"/>
        <w:rPr>
          <w:b/>
          <w:bCs/>
          <w:lang w:val="en-US"/>
        </w:rPr>
      </w:pPr>
      <w:r w:rsidRPr="00795108">
        <w:rPr>
          <w:b/>
          <w:bCs/>
          <w:lang w:val="en-US"/>
        </w:rPr>
        <w:t>Choose a historic site/building that you are familiar with and outline the following:</w:t>
      </w:r>
    </w:p>
    <w:p w14:paraId="153B7653" w14:textId="77777777" w:rsidR="00795108" w:rsidRPr="00795108" w:rsidRDefault="00795108" w:rsidP="00795108">
      <w:pPr>
        <w:spacing w:line="276" w:lineRule="auto"/>
        <w:rPr>
          <w:lang w:val="en-US"/>
        </w:rPr>
      </w:pPr>
    </w:p>
    <w:p w14:paraId="253710EA" w14:textId="77777777" w:rsidR="00795108" w:rsidRPr="00795108" w:rsidRDefault="00795108" w:rsidP="00795108">
      <w:pPr>
        <w:spacing w:line="276" w:lineRule="auto"/>
        <w:rPr>
          <w:lang w:val="en-US"/>
        </w:rPr>
      </w:pPr>
      <w:r w:rsidRPr="00795108">
        <w:rPr>
          <w:lang w:val="en-US"/>
        </w:rPr>
        <w:t>- Different values/significance of the site</w:t>
      </w:r>
    </w:p>
    <w:p w14:paraId="4C90B4C7" w14:textId="77777777" w:rsidR="00795108" w:rsidRPr="00795108" w:rsidRDefault="00795108" w:rsidP="00795108">
      <w:pPr>
        <w:spacing w:line="276" w:lineRule="auto"/>
        <w:rPr>
          <w:lang w:val="en-US"/>
        </w:rPr>
      </w:pPr>
      <w:r w:rsidRPr="00795108">
        <w:rPr>
          <w:lang w:val="en-US"/>
        </w:rPr>
        <w:t>- Threats it faces</w:t>
      </w:r>
    </w:p>
    <w:p w14:paraId="667412FA" w14:textId="77777777" w:rsidR="00795108" w:rsidRPr="00795108" w:rsidRDefault="00795108" w:rsidP="00795108">
      <w:pPr>
        <w:spacing w:line="276" w:lineRule="auto"/>
        <w:rPr>
          <w:lang w:val="en-US"/>
        </w:rPr>
      </w:pPr>
      <w:r w:rsidRPr="00795108">
        <w:rPr>
          <w:lang w:val="en-US"/>
        </w:rPr>
        <w:t>- Proposed adaptive re-use</w:t>
      </w:r>
    </w:p>
    <w:p w14:paraId="0E08F51D" w14:textId="77777777" w:rsidR="00795108" w:rsidRPr="00795108" w:rsidRDefault="00795108" w:rsidP="00795108">
      <w:pPr>
        <w:spacing w:line="276" w:lineRule="auto"/>
        <w:rPr>
          <w:lang w:val="en-US"/>
        </w:rPr>
      </w:pPr>
      <w:r w:rsidRPr="00795108">
        <w:rPr>
          <w:lang w:val="en-US"/>
        </w:rPr>
        <w:t>- How the re-use maintains its values</w:t>
      </w:r>
    </w:p>
    <w:p w14:paraId="08B0096B" w14:textId="77777777" w:rsidR="00795108" w:rsidRDefault="00795108" w:rsidP="00795108">
      <w:pPr>
        <w:spacing w:line="276" w:lineRule="auto"/>
        <w:rPr>
          <w:lang w:val="en-US"/>
        </w:rPr>
      </w:pPr>
      <w:r w:rsidRPr="00795108">
        <w:rPr>
          <w:lang w:val="en-US"/>
        </w:rPr>
        <w:t>- Benefits to the local community</w:t>
      </w:r>
    </w:p>
    <w:p w14:paraId="771A3397" w14:textId="77777777" w:rsidR="004D3BB0" w:rsidRDefault="004D3BB0" w:rsidP="00795108">
      <w:pPr>
        <w:spacing w:line="276" w:lineRule="auto"/>
        <w:rPr>
          <w:lang w:val="en-US"/>
        </w:rPr>
      </w:pPr>
    </w:p>
    <w:p w14:paraId="2850A282" w14:textId="77777777" w:rsidR="004D3BB0" w:rsidRDefault="004D3BB0" w:rsidP="00795108">
      <w:pPr>
        <w:spacing w:line="276" w:lineRule="auto"/>
        <w:rPr>
          <w:lang w:val="en-US"/>
        </w:rPr>
      </w:pPr>
    </w:p>
    <w:p w14:paraId="4EC8972F" w14:textId="77777777" w:rsidR="004D3BB0" w:rsidRDefault="004D3BB0" w:rsidP="00795108">
      <w:pPr>
        <w:spacing w:line="276" w:lineRule="auto"/>
        <w:rPr>
          <w:lang w:val="en-US"/>
        </w:rPr>
      </w:pPr>
    </w:p>
    <w:p w14:paraId="02AE1500" w14:textId="77777777" w:rsidR="004D3BB0" w:rsidRDefault="004D3BB0" w:rsidP="00795108">
      <w:pPr>
        <w:spacing w:line="276" w:lineRule="auto"/>
        <w:rPr>
          <w:lang w:val="en-US"/>
        </w:rPr>
      </w:pPr>
    </w:p>
    <w:p w14:paraId="1D3E43B4" w14:textId="77777777" w:rsidR="004D3BB0" w:rsidRDefault="004D3BB0" w:rsidP="00795108">
      <w:pPr>
        <w:spacing w:line="276" w:lineRule="auto"/>
        <w:rPr>
          <w:lang w:val="en-US"/>
        </w:rPr>
      </w:pPr>
    </w:p>
    <w:p w14:paraId="4A5600D5" w14:textId="77777777" w:rsidR="004D3BB0" w:rsidRDefault="004D3BB0" w:rsidP="00795108">
      <w:pPr>
        <w:spacing w:line="276" w:lineRule="auto"/>
        <w:rPr>
          <w:lang w:val="en-US"/>
        </w:rPr>
      </w:pPr>
    </w:p>
    <w:p w14:paraId="7B56446D" w14:textId="77777777" w:rsidR="004D3BB0" w:rsidRDefault="004D3BB0" w:rsidP="00795108">
      <w:pPr>
        <w:spacing w:line="276" w:lineRule="auto"/>
        <w:rPr>
          <w:lang w:val="en-US"/>
        </w:rPr>
      </w:pPr>
    </w:p>
    <w:p w14:paraId="117519D4" w14:textId="77777777" w:rsidR="004D3BB0" w:rsidRDefault="004D3BB0" w:rsidP="00795108">
      <w:pPr>
        <w:spacing w:line="276" w:lineRule="auto"/>
        <w:rPr>
          <w:lang w:val="en-US"/>
        </w:rPr>
      </w:pPr>
    </w:p>
    <w:p w14:paraId="635D4DDE" w14:textId="77777777" w:rsidR="004D3BB0" w:rsidRDefault="004D3BB0" w:rsidP="00795108">
      <w:pPr>
        <w:spacing w:line="276" w:lineRule="auto"/>
        <w:rPr>
          <w:lang w:val="en-US"/>
        </w:rPr>
      </w:pPr>
    </w:p>
    <w:p w14:paraId="2D68FCD5" w14:textId="77777777" w:rsidR="004D3BB0" w:rsidRDefault="004D3BB0" w:rsidP="00795108">
      <w:pPr>
        <w:spacing w:line="276" w:lineRule="auto"/>
        <w:rPr>
          <w:lang w:val="en-US"/>
        </w:rPr>
      </w:pPr>
    </w:p>
    <w:p w14:paraId="4B029AAF" w14:textId="77777777" w:rsidR="004D3BB0" w:rsidRDefault="004D3BB0" w:rsidP="00795108">
      <w:pPr>
        <w:spacing w:line="276" w:lineRule="auto"/>
        <w:rPr>
          <w:lang w:val="en-US"/>
        </w:rPr>
      </w:pPr>
    </w:p>
    <w:p w14:paraId="79D53C96" w14:textId="77777777" w:rsidR="004D3BB0" w:rsidRDefault="004D3BB0" w:rsidP="00795108">
      <w:pPr>
        <w:spacing w:line="276" w:lineRule="auto"/>
        <w:rPr>
          <w:lang w:val="en-US"/>
        </w:rPr>
      </w:pPr>
    </w:p>
    <w:p w14:paraId="119A71F9" w14:textId="77777777" w:rsidR="004D3BB0" w:rsidRDefault="004D3BB0" w:rsidP="00795108">
      <w:pPr>
        <w:spacing w:line="276" w:lineRule="auto"/>
        <w:rPr>
          <w:lang w:val="en-US"/>
        </w:rPr>
      </w:pPr>
    </w:p>
    <w:p w14:paraId="10EA8213" w14:textId="77777777" w:rsidR="004D3BB0" w:rsidRDefault="004D3BB0" w:rsidP="00795108">
      <w:pPr>
        <w:spacing w:line="276" w:lineRule="auto"/>
        <w:rPr>
          <w:lang w:val="en-US"/>
        </w:rPr>
      </w:pPr>
    </w:p>
    <w:p w14:paraId="28A2F1E4" w14:textId="77777777" w:rsidR="004D3BB0" w:rsidRDefault="004D3BB0" w:rsidP="00795108">
      <w:pPr>
        <w:spacing w:line="276" w:lineRule="auto"/>
        <w:rPr>
          <w:lang w:val="en-US"/>
        </w:rPr>
      </w:pPr>
    </w:p>
    <w:p w14:paraId="77EBA796" w14:textId="77777777" w:rsidR="004D3BB0" w:rsidRDefault="004D3BB0" w:rsidP="00795108">
      <w:pPr>
        <w:spacing w:line="276" w:lineRule="auto"/>
        <w:rPr>
          <w:lang w:val="en-US"/>
        </w:rPr>
      </w:pPr>
    </w:p>
    <w:p w14:paraId="72675E39" w14:textId="77777777" w:rsidR="004D3BB0" w:rsidRDefault="004D3BB0" w:rsidP="00795108">
      <w:pPr>
        <w:spacing w:line="276" w:lineRule="auto"/>
        <w:rPr>
          <w:lang w:val="en-US"/>
        </w:rPr>
      </w:pPr>
    </w:p>
    <w:p w14:paraId="6A610890" w14:textId="77777777" w:rsidR="004D3BB0" w:rsidRDefault="004D3BB0" w:rsidP="00795108">
      <w:pPr>
        <w:spacing w:line="276" w:lineRule="auto"/>
        <w:rPr>
          <w:lang w:val="en-US"/>
        </w:rPr>
      </w:pPr>
    </w:p>
    <w:p w14:paraId="3904E509" w14:textId="77777777" w:rsidR="004D3BB0" w:rsidRDefault="004D3BB0" w:rsidP="00795108">
      <w:pPr>
        <w:spacing w:line="276" w:lineRule="auto"/>
        <w:rPr>
          <w:lang w:val="en-US"/>
        </w:rPr>
      </w:pPr>
    </w:p>
    <w:p w14:paraId="462D696F" w14:textId="77777777" w:rsidR="004D3BB0" w:rsidRDefault="004D3BB0" w:rsidP="00795108">
      <w:pPr>
        <w:spacing w:line="276" w:lineRule="auto"/>
        <w:rPr>
          <w:lang w:val="en-US"/>
        </w:rPr>
      </w:pPr>
    </w:p>
    <w:p w14:paraId="4A0D7492" w14:textId="77777777" w:rsidR="004D3BB0" w:rsidRDefault="004D3BB0" w:rsidP="00795108">
      <w:pPr>
        <w:spacing w:line="276" w:lineRule="auto"/>
        <w:rPr>
          <w:lang w:val="en-US"/>
        </w:rPr>
      </w:pPr>
    </w:p>
    <w:p w14:paraId="3E48A7A7" w14:textId="77777777" w:rsidR="004D3BB0" w:rsidRDefault="004D3BB0" w:rsidP="00795108">
      <w:pPr>
        <w:spacing w:line="276" w:lineRule="auto"/>
        <w:rPr>
          <w:lang w:val="en-US"/>
        </w:rPr>
      </w:pPr>
    </w:p>
    <w:p w14:paraId="1611B69B" w14:textId="69D7CBD0" w:rsidR="004D3BB0" w:rsidRDefault="006A0063" w:rsidP="006A0063">
      <w:pPr>
        <w:spacing w:line="276" w:lineRule="auto"/>
        <w:jc w:val="center"/>
        <w:rPr>
          <w:b/>
          <w:bCs/>
          <w:lang w:val="en-US"/>
        </w:rPr>
      </w:pPr>
      <w:r w:rsidRPr="006A0063">
        <w:rPr>
          <w:b/>
          <w:bCs/>
        </w:rPr>
        <w:t>Heritage Site Analysis: The Red Fort, Delhi</w:t>
      </w:r>
    </w:p>
    <w:p w14:paraId="4DDF746C" w14:textId="77777777" w:rsidR="006A0063" w:rsidRDefault="006A0063" w:rsidP="006A0063">
      <w:pPr>
        <w:spacing w:line="276" w:lineRule="auto"/>
        <w:jc w:val="center"/>
        <w:rPr>
          <w:b/>
          <w:bCs/>
          <w:lang w:val="en-US"/>
        </w:rPr>
      </w:pPr>
    </w:p>
    <w:p w14:paraId="79CBEAC7" w14:textId="77777777" w:rsidR="006A0063" w:rsidRPr="006A0063" w:rsidRDefault="006A0063" w:rsidP="006A0063">
      <w:pPr>
        <w:spacing w:line="276" w:lineRule="auto"/>
        <w:rPr>
          <w:b/>
          <w:bCs/>
          <w:lang w:val="en-US"/>
        </w:rPr>
      </w:pPr>
      <w:r w:rsidRPr="006A0063">
        <w:rPr>
          <w:b/>
          <w:bCs/>
          <w:lang w:val="en-US"/>
        </w:rPr>
        <w:t>Introduction</w:t>
      </w:r>
    </w:p>
    <w:p w14:paraId="1EFAC5D0" w14:textId="77777777" w:rsidR="006A0063" w:rsidRPr="006A0063" w:rsidRDefault="006A0063" w:rsidP="006A0063">
      <w:pPr>
        <w:spacing w:line="276" w:lineRule="auto"/>
        <w:rPr>
          <w:b/>
          <w:bCs/>
          <w:lang w:val="en-US"/>
        </w:rPr>
      </w:pPr>
    </w:p>
    <w:p w14:paraId="1583773C" w14:textId="77777777" w:rsidR="006A0063" w:rsidRPr="006A0063" w:rsidRDefault="006A0063" w:rsidP="006A0063">
      <w:pPr>
        <w:spacing w:line="276" w:lineRule="auto"/>
        <w:rPr>
          <w:lang w:val="en-US"/>
        </w:rPr>
      </w:pPr>
      <w:r w:rsidRPr="006A0063">
        <w:rPr>
          <w:lang w:val="en-US"/>
        </w:rPr>
        <w:t xml:space="preserve">The red fort (Lal Qila) in Delhi is one of the most significant heritage structures in India and it was built by the Mughal Emperor Shah Jahan in 1648. It symbolizes </w:t>
      </w:r>
      <w:proofErr w:type="gramStart"/>
      <w:r w:rsidRPr="006A0063">
        <w:rPr>
          <w:lang w:val="en-US"/>
        </w:rPr>
        <w:t>the political</w:t>
      </w:r>
      <w:proofErr w:type="gramEnd"/>
      <w:r w:rsidRPr="006A0063">
        <w:rPr>
          <w:lang w:val="en-US"/>
        </w:rPr>
        <w:t xml:space="preserve"> power, architectural genius and cross-century cultural stability. Since it is a UNESCO World Heritage Site, it also has a crucial influence on the shaping of the historical identity of India (UNESCO, 2024). This discussion examines the importance of the fort, threats, re-use opportunities and its advantages </w:t>
      </w:r>
      <w:proofErr w:type="gramStart"/>
      <w:r w:rsidRPr="006A0063">
        <w:rPr>
          <w:lang w:val="en-US"/>
        </w:rPr>
        <w:t>to</w:t>
      </w:r>
      <w:proofErr w:type="gramEnd"/>
      <w:r w:rsidRPr="006A0063">
        <w:rPr>
          <w:lang w:val="en-US"/>
        </w:rPr>
        <w:t xml:space="preserve"> the local people without losing its heritage value.</w:t>
      </w:r>
    </w:p>
    <w:p w14:paraId="6F81F4E3" w14:textId="77777777" w:rsidR="006A0063" w:rsidRPr="006A0063" w:rsidRDefault="006A0063" w:rsidP="006A0063">
      <w:pPr>
        <w:spacing w:line="276" w:lineRule="auto"/>
        <w:rPr>
          <w:b/>
          <w:bCs/>
          <w:lang w:val="en-US"/>
        </w:rPr>
      </w:pPr>
    </w:p>
    <w:p w14:paraId="679C9C3A" w14:textId="77777777" w:rsidR="006A0063" w:rsidRPr="006A0063" w:rsidRDefault="006A0063" w:rsidP="006A0063">
      <w:pPr>
        <w:spacing w:line="276" w:lineRule="auto"/>
        <w:rPr>
          <w:b/>
          <w:bCs/>
          <w:lang w:val="en-US"/>
        </w:rPr>
      </w:pPr>
      <w:r w:rsidRPr="006A0063">
        <w:rPr>
          <w:b/>
          <w:bCs/>
          <w:lang w:val="en-US"/>
        </w:rPr>
        <w:t>Meaning and Importance of the Site.</w:t>
      </w:r>
    </w:p>
    <w:p w14:paraId="7E224F55" w14:textId="77777777" w:rsidR="006A0063" w:rsidRPr="006A0063" w:rsidRDefault="006A0063" w:rsidP="006A0063">
      <w:pPr>
        <w:spacing w:line="276" w:lineRule="auto"/>
        <w:rPr>
          <w:b/>
          <w:bCs/>
          <w:lang w:val="en-US"/>
        </w:rPr>
      </w:pPr>
      <w:r w:rsidRPr="006A0063">
        <w:rPr>
          <w:b/>
          <w:bCs/>
          <w:lang w:val="en-US"/>
        </w:rPr>
        <w:t>1.1 Historical Value</w:t>
      </w:r>
    </w:p>
    <w:p w14:paraId="054A7029" w14:textId="77777777" w:rsidR="006A0063" w:rsidRPr="006A0063" w:rsidRDefault="006A0063" w:rsidP="006A0063">
      <w:pPr>
        <w:spacing w:line="276" w:lineRule="auto"/>
        <w:rPr>
          <w:b/>
          <w:bCs/>
          <w:lang w:val="en-US"/>
        </w:rPr>
      </w:pPr>
    </w:p>
    <w:p w14:paraId="13BD872D" w14:textId="77777777" w:rsidR="006A0063" w:rsidRPr="006A0063" w:rsidRDefault="006A0063" w:rsidP="006A0063">
      <w:pPr>
        <w:spacing w:line="276" w:lineRule="auto"/>
        <w:rPr>
          <w:lang w:val="en-US"/>
        </w:rPr>
      </w:pPr>
      <w:r w:rsidRPr="006A0063">
        <w:rPr>
          <w:lang w:val="en-US"/>
        </w:rPr>
        <w:t xml:space="preserve">The Red Fort was the </w:t>
      </w:r>
      <w:proofErr w:type="spellStart"/>
      <w:r w:rsidRPr="006A0063">
        <w:rPr>
          <w:lang w:val="en-US"/>
        </w:rPr>
        <w:t>centre</w:t>
      </w:r>
      <w:proofErr w:type="spellEnd"/>
      <w:r w:rsidRPr="006A0063">
        <w:rPr>
          <w:lang w:val="en-US"/>
        </w:rPr>
        <w:t xml:space="preserve"> of Mughal influence over the two hundred years. It was the administrative hub of which great decisions were </w:t>
      </w:r>
      <w:proofErr w:type="gramStart"/>
      <w:r w:rsidRPr="006A0063">
        <w:rPr>
          <w:lang w:val="en-US"/>
        </w:rPr>
        <w:t>passed</w:t>
      </w:r>
      <w:proofErr w:type="gramEnd"/>
      <w:r w:rsidRPr="006A0063">
        <w:rPr>
          <w:lang w:val="en-US"/>
        </w:rPr>
        <w:t xml:space="preserve"> and it became a representation of the freedom struggle in India. The speech delivered by the first Prime Minister of independent India, which is still remembered as the historic one, on the ramparts on 1947, emphasizes the historical political symbolism of the ramparts (Menon, 2010).</w:t>
      </w:r>
    </w:p>
    <w:p w14:paraId="68F77840" w14:textId="77777777" w:rsidR="006A0063" w:rsidRPr="006A0063" w:rsidRDefault="006A0063" w:rsidP="006A0063">
      <w:pPr>
        <w:spacing w:line="276" w:lineRule="auto"/>
        <w:rPr>
          <w:b/>
          <w:bCs/>
          <w:lang w:val="en-US"/>
        </w:rPr>
      </w:pPr>
    </w:p>
    <w:p w14:paraId="78CD2436" w14:textId="77777777" w:rsidR="006A0063" w:rsidRPr="006A0063" w:rsidRDefault="006A0063" w:rsidP="006A0063">
      <w:pPr>
        <w:spacing w:line="276" w:lineRule="auto"/>
        <w:rPr>
          <w:b/>
          <w:bCs/>
          <w:lang w:val="en-US"/>
        </w:rPr>
      </w:pPr>
      <w:r w:rsidRPr="006A0063">
        <w:rPr>
          <w:b/>
          <w:bCs/>
          <w:lang w:val="en-US"/>
        </w:rPr>
        <w:t>1.2 Architectural Value</w:t>
      </w:r>
    </w:p>
    <w:p w14:paraId="70F31A35" w14:textId="77777777" w:rsidR="006A0063" w:rsidRPr="006A0063" w:rsidRDefault="006A0063" w:rsidP="006A0063">
      <w:pPr>
        <w:spacing w:line="276" w:lineRule="auto"/>
        <w:rPr>
          <w:b/>
          <w:bCs/>
          <w:lang w:val="en-US"/>
        </w:rPr>
      </w:pPr>
    </w:p>
    <w:p w14:paraId="3941675A" w14:textId="77777777" w:rsidR="006A0063" w:rsidRPr="006A0063" w:rsidRDefault="006A0063" w:rsidP="006A0063">
      <w:pPr>
        <w:spacing w:line="276" w:lineRule="auto"/>
        <w:rPr>
          <w:lang w:val="en-US"/>
        </w:rPr>
      </w:pPr>
      <w:r w:rsidRPr="006A0063">
        <w:rPr>
          <w:lang w:val="en-US"/>
        </w:rPr>
        <w:t>The fort is a prominent piece of Mughal architecture that is a blend of Persian, Timurid and Indian architectural ideals. The Diwan-</w:t>
      </w:r>
      <w:proofErr w:type="spellStart"/>
      <w:r w:rsidRPr="006A0063">
        <w:rPr>
          <w:lang w:val="en-US"/>
        </w:rPr>
        <w:t>i</w:t>
      </w:r>
      <w:proofErr w:type="spellEnd"/>
      <w:r w:rsidRPr="006A0063">
        <w:rPr>
          <w:lang w:val="en-US"/>
        </w:rPr>
        <w:t>-Aam, Diwan-</w:t>
      </w:r>
      <w:proofErr w:type="spellStart"/>
      <w:r w:rsidRPr="006A0063">
        <w:rPr>
          <w:lang w:val="en-US"/>
        </w:rPr>
        <w:t>i</w:t>
      </w:r>
      <w:proofErr w:type="spellEnd"/>
      <w:r w:rsidRPr="006A0063">
        <w:rPr>
          <w:lang w:val="en-US"/>
        </w:rPr>
        <w:t>-Khas, and Rang Mahal are also built with elaborate carvings, symmetrical layout, red sandstone work, and the water, which was named the Nahr-</w:t>
      </w:r>
      <w:proofErr w:type="spellStart"/>
      <w:r w:rsidRPr="006A0063">
        <w:rPr>
          <w:lang w:val="en-US"/>
        </w:rPr>
        <w:t>i</w:t>
      </w:r>
      <w:proofErr w:type="spellEnd"/>
      <w:r w:rsidRPr="006A0063">
        <w:rPr>
          <w:lang w:val="en-US"/>
        </w:rPr>
        <w:t>-</w:t>
      </w:r>
      <w:proofErr w:type="spellStart"/>
      <w:r w:rsidRPr="006A0063">
        <w:rPr>
          <w:lang w:val="en-US"/>
        </w:rPr>
        <w:t>Bihisht</w:t>
      </w:r>
      <w:proofErr w:type="spellEnd"/>
      <w:r w:rsidRPr="006A0063">
        <w:rPr>
          <w:lang w:val="en-US"/>
        </w:rPr>
        <w:t xml:space="preserve"> (Michell, 2011).</w:t>
      </w:r>
    </w:p>
    <w:p w14:paraId="1D26CA87" w14:textId="77777777" w:rsidR="006A0063" w:rsidRPr="006A0063" w:rsidRDefault="006A0063" w:rsidP="006A0063">
      <w:pPr>
        <w:spacing w:line="276" w:lineRule="auto"/>
        <w:rPr>
          <w:b/>
          <w:bCs/>
          <w:lang w:val="en-US"/>
        </w:rPr>
      </w:pPr>
    </w:p>
    <w:p w14:paraId="743466EB" w14:textId="77777777" w:rsidR="006A0063" w:rsidRPr="006A0063" w:rsidRDefault="006A0063" w:rsidP="006A0063">
      <w:pPr>
        <w:spacing w:line="276" w:lineRule="auto"/>
        <w:rPr>
          <w:b/>
          <w:bCs/>
          <w:lang w:val="en-US"/>
        </w:rPr>
      </w:pPr>
      <w:r w:rsidRPr="006A0063">
        <w:rPr>
          <w:b/>
          <w:bCs/>
          <w:lang w:val="en-US"/>
        </w:rPr>
        <w:t>1.3 Cultural and Social Value</w:t>
      </w:r>
    </w:p>
    <w:p w14:paraId="195D4953" w14:textId="77777777" w:rsidR="006A0063" w:rsidRPr="006A0063" w:rsidRDefault="006A0063" w:rsidP="006A0063">
      <w:pPr>
        <w:spacing w:line="276" w:lineRule="auto"/>
        <w:rPr>
          <w:b/>
          <w:bCs/>
          <w:lang w:val="en-US"/>
        </w:rPr>
      </w:pPr>
    </w:p>
    <w:p w14:paraId="2AD2A3AF" w14:textId="77777777" w:rsidR="006A0063" w:rsidRPr="006A0063" w:rsidRDefault="006A0063" w:rsidP="006A0063">
      <w:pPr>
        <w:spacing w:line="276" w:lineRule="auto"/>
        <w:rPr>
          <w:lang w:val="en-US"/>
        </w:rPr>
      </w:pPr>
      <w:r w:rsidRPr="006A0063">
        <w:rPr>
          <w:lang w:val="en-US"/>
        </w:rPr>
        <w:t xml:space="preserve">The fort is a </w:t>
      </w:r>
      <w:proofErr w:type="gramStart"/>
      <w:r w:rsidRPr="006A0063">
        <w:rPr>
          <w:lang w:val="en-US"/>
        </w:rPr>
        <w:t>living heritage site culturally</w:t>
      </w:r>
      <w:proofErr w:type="gramEnd"/>
      <w:r w:rsidRPr="006A0063">
        <w:rPr>
          <w:lang w:val="en-US"/>
        </w:rPr>
        <w:t>. It also features Independence Day events and yearly cultural festivals, which confirm its appeal to the modern identity of India (UNESCO, 2024). Exhibits, performances and museums offer visitors a combination of tangible and intangible heritage.</w:t>
      </w:r>
    </w:p>
    <w:p w14:paraId="6DDE42B1" w14:textId="77777777" w:rsidR="006A0063" w:rsidRPr="006A0063" w:rsidRDefault="006A0063" w:rsidP="006A0063">
      <w:pPr>
        <w:spacing w:line="276" w:lineRule="auto"/>
        <w:rPr>
          <w:b/>
          <w:bCs/>
          <w:lang w:val="en-US"/>
        </w:rPr>
      </w:pPr>
    </w:p>
    <w:p w14:paraId="02B18381" w14:textId="77777777" w:rsidR="006A0063" w:rsidRPr="006A0063" w:rsidRDefault="006A0063" w:rsidP="006A0063">
      <w:pPr>
        <w:spacing w:line="276" w:lineRule="auto"/>
        <w:rPr>
          <w:b/>
          <w:bCs/>
          <w:lang w:val="en-US"/>
        </w:rPr>
      </w:pPr>
      <w:r w:rsidRPr="006A0063">
        <w:rPr>
          <w:b/>
          <w:bCs/>
          <w:lang w:val="en-US"/>
        </w:rPr>
        <w:t>1.4 Symbolic Value</w:t>
      </w:r>
    </w:p>
    <w:p w14:paraId="6F0EA16F" w14:textId="77777777" w:rsidR="006A0063" w:rsidRPr="006A0063" w:rsidRDefault="006A0063" w:rsidP="006A0063">
      <w:pPr>
        <w:spacing w:line="276" w:lineRule="auto"/>
        <w:rPr>
          <w:b/>
          <w:bCs/>
          <w:lang w:val="en-US"/>
        </w:rPr>
      </w:pPr>
    </w:p>
    <w:p w14:paraId="1F541AA9" w14:textId="77777777" w:rsidR="006A0063" w:rsidRPr="006A0063" w:rsidRDefault="006A0063" w:rsidP="006A0063">
      <w:pPr>
        <w:spacing w:line="276" w:lineRule="auto"/>
        <w:rPr>
          <w:lang w:val="en-US"/>
        </w:rPr>
      </w:pPr>
      <w:r w:rsidRPr="006A0063">
        <w:rPr>
          <w:lang w:val="en-US"/>
        </w:rPr>
        <w:t>The Red Fort represents Indian independence, nationalism and strength. The fact that it is also present in the political ceremonies and in the national media also strengthens its symbolic association with independence and unity (Menon, 2010).</w:t>
      </w:r>
    </w:p>
    <w:p w14:paraId="788F8F32" w14:textId="77777777" w:rsidR="006A0063" w:rsidRPr="006A0063" w:rsidRDefault="006A0063" w:rsidP="006A0063">
      <w:pPr>
        <w:spacing w:line="276" w:lineRule="auto"/>
        <w:rPr>
          <w:b/>
          <w:bCs/>
          <w:lang w:val="en-US"/>
        </w:rPr>
      </w:pPr>
    </w:p>
    <w:p w14:paraId="36756E25" w14:textId="77777777" w:rsidR="006A0063" w:rsidRPr="006A0063" w:rsidRDefault="006A0063" w:rsidP="006A0063">
      <w:pPr>
        <w:spacing w:line="276" w:lineRule="auto"/>
        <w:rPr>
          <w:b/>
          <w:bCs/>
          <w:lang w:val="en-US"/>
        </w:rPr>
      </w:pPr>
      <w:r w:rsidRPr="006A0063">
        <w:rPr>
          <w:b/>
          <w:bCs/>
          <w:lang w:val="en-US"/>
        </w:rPr>
        <w:lastRenderedPageBreak/>
        <w:t>Threats Faced by the Red Fort</w:t>
      </w:r>
    </w:p>
    <w:p w14:paraId="520F5A61" w14:textId="77777777" w:rsidR="006A0063" w:rsidRPr="006A0063" w:rsidRDefault="006A0063" w:rsidP="006A0063">
      <w:pPr>
        <w:spacing w:line="276" w:lineRule="auto"/>
        <w:rPr>
          <w:b/>
          <w:bCs/>
          <w:lang w:val="en-US"/>
        </w:rPr>
      </w:pPr>
      <w:r w:rsidRPr="006A0063">
        <w:rPr>
          <w:b/>
          <w:bCs/>
          <w:lang w:val="en-US"/>
        </w:rPr>
        <w:t>2.1 Environmental Damage</w:t>
      </w:r>
    </w:p>
    <w:p w14:paraId="320B2C62" w14:textId="77777777" w:rsidR="006A0063" w:rsidRPr="006A0063" w:rsidRDefault="006A0063" w:rsidP="006A0063">
      <w:pPr>
        <w:spacing w:line="276" w:lineRule="auto"/>
        <w:rPr>
          <w:b/>
          <w:bCs/>
          <w:lang w:val="en-US"/>
        </w:rPr>
      </w:pPr>
    </w:p>
    <w:p w14:paraId="71B269B7" w14:textId="447BFD91" w:rsidR="006A0063" w:rsidRPr="006A0063" w:rsidRDefault="006A0063" w:rsidP="006A0063">
      <w:pPr>
        <w:spacing w:line="276" w:lineRule="auto"/>
        <w:rPr>
          <w:lang w:val="en-US"/>
        </w:rPr>
      </w:pPr>
      <w:r w:rsidRPr="006A0063">
        <w:rPr>
          <w:lang w:val="en-US"/>
        </w:rPr>
        <w:t xml:space="preserve">The growing air pollution in Delhi makes the weathering of sandstone and marble quicker. </w:t>
      </w:r>
      <w:r w:rsidRPr="006A0063">
        <w:rPr>
          <w:lang w:val="en-US"/>
        </w:rPr>
        <w:t>Chemical reactions are</w:t>
      </w:r>
      <w:r w:rsidRPr="006A0063">
        <w:rPr>
          <w:lang w:val="en-US"/>
        </w:rPr>
        <w:t xml:space="preserve"> caused by pollutants that damage the surface and extreme temperatures are used to cause cracks and salt deposits (Menon, 2010).</w:t>
      </w:r>
    </w:p>
    <w:p w14:paraId="648E8192" w14:textId="77777777" w:rsidR="006A0063" w:rsidRPr="006A0063" w:rsidRDefault="006A0063" w:rsidP="006A0063">
      <w:pPr>
        <w:spacing w:line="276" w:lineRule="auto"/>
        <w:rPr>
          <w:b/>
          <w:bCs/>
          <w:lang w:val="en-US"/>
        </w:rPr>
      </w:pPr>
    </w:p>
    <w:p w14:paraId="4A0DB40D" w14:textId="77777777" w:rsidR="006A0063" w:rsidRPr="006A0063" w:rsidRDefault="006A0063" w:rsidP="006A0063">
      <w:pPr>
        <w:spacing w:line="276" w:lineRule="auto"/>
        <w:rPr>
          <w:b/>
          <w:bCs/>
          <w:lang w:val="en-US"/>
        </w:rPr>
      </w:pPr>
      <w:r w:rsidRPr="006A0063">
        <w:rPr>
          <w:b/>
          <w:bCs/>
          <w:lang w:val="en-US"/>
        </w:rPr>
        <w:t xml:space="preserve">2.2 Pressure and Overcrowding in Urban </w:t>
      </w:r>
      <w:proofErr w:type="spellStart"/>
      <w:r w:rsidRPr="006A0063">
        <w:rPr>
          <w:b/>
          <w:bCs/>
          <w:lang w:val="en-US"/>
        </w:rPr>
        <w:t>Centres</w:t>
      </w:r>
      <w:proofErr w:type="spellEnd"/>
      <w:r w:rsidRPr="006A0063">
        <w:rPr>
          <w:b/>
          <w:bCs/>
          <w:lang w:val="en-US"/>
        </w:rPr>
        <w:t>.</w:t>
      </w:r>
    </w:p>
    <w:p w14:paraId="0AC133CA" w14:textId="77777777" w:rsidR="006A0063" w:rsidRPr="006A0063" w:rsidRDefault="006A0063" w:rsidP="006A0063">
      <w:pPr>
        <w:spacing w:line="276" w:lineRule="auto"/>
        <w:rPr>
          <w:lang w:val="en-US"/>
        </w:rPr>
      </w:pPr>
    </w:p>
    <w:p w14:paraId="30EC706D" w14:textId="77777777" w:rsidR="006A0063" w:rsidRPr="006A0063" w:rsidRDefault="006A0063" w:rsidP="006A0063">
      <w:pPr>
        <w:spacing w:line="276" w:lineRule="auto"/>
        <w:rPr>
          <w:lang w:val="en-US"/>
        </w:rPr>
      </w:pPr>
      <w:r w:rsidRPr="006A0063">
        <w:rPr>
          <w:lang w:val="en-US"/>
        </w:rPr>
        <w:t>Each year, there are millions of visitors which strain flooring, walls, and heritage buildings. The traffic jam at Old Delhi enhances vibrations, noise, and air pollution around the location (UNESCO, 2024).</w:t>
      </w:r>
    </w:p>
    <w:p w14:paraId="79A1C73B" w14:textId="77777777" w:rsidR="006A0063" w:rsidRPr="006A0063" w:rsidRDefault="006A0063" w:rsidP="006A0063">
      <w:pPr>
        <w:spacing w:line="276" w:lineRule="auto"/>
        <w:rPr>
          <w:lang w:val="en-US"/>
        </w:rPr>
      </w:pPr>
    </w:p>
    <w:p w14:paraId="6279900C" w14:textId="40F22EED" w:rsidR="006A0063" w:rsidRPr="006A0063" w:rsidRDefault="006A0063" w:rsidP="006A0063">
      <w:pPr>
        <w:spacing w:line="276" w:lineRule="auto"/>
        <w:rPr>
          <w:lang w:val="en-US"/>
        </w:rPr>
      </w:pPr>
      <w:r w:rsidRPr="006A0063">
        <w:rPr>
          <w:lang w:val="en-US"/>
        </w:rPr>
        <w:t xml:space="preserve">The maintenance and conservation of natural and cultural heritage sites have proven challenging due to threats such as development, tourism, and project design </w:t>
      </w:r>
      <w:r w:rsidRPr="006A0063">
        <w:rPr>
          <w:lang w:val="en-US"/>
        </w:rPr>
        <w:t>effects. Conservation</w:t>
      </w:r>
      <w:r w:rsidRPr="006A0063">
        <w:rPr>
          <w:lang w:val="en-US"/>
        </w:rPr>
        <w:t xml:space="preserve"> and Maintenance Challenges </w:t>
      </w:r>
    </w:p>
    <w:p w14:paraId="1E11A596" w14:textId="77777777" w:rsidR="006A0063" w:rsidRDefault="006A0063" w:rsidP="006A0063">
      <w:pPr>
        <w:spacing w:line="276" w:lineRule="auto"/>
        <w:rPr>
          <w:b/>
          <w:bCs/>
          <w:lang w:val="en-US"/>
        </w:rPr>
      </w:pPr>
    </w:p>
    <w:p w14:paraId="4E652722" w14:textId="38F1B9F5" w:rsidR="006A0063" w:rsidRPr="006A0063" w:rsidRDefault="006A0063" w:rsidP="006A0063">
      <w:pPr>
        <w:spacing w:line="276" w:lineRule="auto"/>
        <w:rPr>
          <w:lang w:val="en-US"/>
        </w:rPr>
      </w:pPr>
      <w:r w:rsidRPr="006A0063">
        <w:rPr>
          <w:b/>
          <w:bCs/>
          <w:lang w:val="en-US"/>
        </w:rPr>
        <w:t>2.3 Natural and cultural heritage sites have been facing numerous challenges</w:t>
      </w:r>
      <w:r w:rsidRPr="006A0063">
        <w:rPr>
          <w:lang w:val="en-US"/>
        </w:rPr>
        <w:t xml:space="preserve"> due to threats that may affect their maintenance and conservation which include development threats, tourism threats, and project design threats.</w:t>
      </w:r>
      <w:r w:rsidR="00FF0729" w:rsidRPr="00FF0729">
        <w:t xml:space="preserve"> </w:t>
      </w:r>
      <w:r w:rsidR="00FF0729" w:rsidRPr="00FF0729">
        <w:rPr>
          <w:lang w:val="en-US"/>
        </w:rPr>
        <w:t>(Mathew, 2025)</w:t>
      </w:r>
    </w:p>
    <w:p w14:paraId="199B1134" w14:textId="77777777" w:rsidR="006A0063" w:rsidRPr="006A0063" w:rsidRDefault="006A0063" w:rsidP="006A0063">
      <w:pPr>
        <w:spacing w:line="276" w:lineRule="auto"/>
        <w:rPr>
          <w:lang w:val="en-US"/>
        </w:rPr>
      </w:pPr>
    </w:p>
    <w:p w14:paraId="6CEFC72A" w14:textId="77777777" w:rsidR="006A0063" w:rsidRPr="006A0063" w:rsidRDefault="006A0063" w:rsidP="006A0063">
      <w:pPr>
        <w:spacing w:line="276" w:lineRule="auto"/>
        <w:rPr>
          <w:lang w:val="en-US"/>
        </w:rPr>
      </w:pPr>
      <w:r w:rsidRPr="006A0063">
        <w:rPr>
          <w:lang w:val="en-US"/>
        </w:rPr>
        <w:t>Although there has been restoration work, scarcity of resources, time wastages and lax conservation measures have posed problems. Original materials have been destroyed by past interventions which are not in line with the conservation guidelines (Menon, 2010).</w:t>
      </w:r>
    </w:p>
    <w:p w14:paraId="45B876D7" w14:textId="77777777" w:rsidR="006A0063" w:rsidRPr="006A0063" w:rsidRDefault="006A0063" w:rsidP="006A0063">
      <w:pPr>
        <w:spacing w:line="276" w:lineRule="auto"/>
        <w:rPr>
          <w:b/>
          <w:bCs/>
          <w:lang w:val="en-US"/>
        </w:rPr>
      </w:pPr>
    </w:p>
    <w:p w14:paraId="50B3F530" w14:textId="77777777" w:rsidR="006A0063" w:rsidRPr="006A0063" w:rsidRDefault="006A0063" w:rsidP="006A0063">
      <w:pPr>
        <w:spacing w:line="276" w:lineRule="auto"/>
        <w:rPr>
          <w:b/>
          <w:bCs/>
          <w:lang w:val="en-US"/>
        </w:rPr>
      </w:pPr>
      <w:r w:rsidRPr="006A0063">
        <w:rPr>
          <w:b/>
          <w:bCs/>
          <w:lang w:val="en-US"/>
        </w:rPr>
        <w:t>2.4 Commercial Work and Intrusion.</w:t>
      </w:r>
    </w:p>
    <w:p w14:paraId="22D21F89" w14:textId="77777777" w:rsidR="006A0063" w:rsidRPr="006A0063" w:rsidRDefault="006A0063" w:rsidP="006A0063">
      <w:pPr>
        <w:spacing w:line="276" w:lineRule="auto"/>
        <w:rPr>
          <w:b/>
          <w:bCs/>
          <w:lang w:val="en-US"/>
        </w:rPr>
      </w:pPr>
    </w:p>
    <w:p w14:paraId="7210903A" w14:textId="77777777" w:rsidR="006A0063" w:rsidRPr="006A0063" w:rsidRDefault="006A0063" w:rsidP="006A0063">
      <w:pPr>
        <w:spacing w:line="276" w:lineRule="auto"/>
        <w:rPr>
          <w:lang w:val="en-US"/>
        </w:rPr>
      </w:pPr>
      <w:r w:rsidRPr="006A0063">
        <w:rPr>
          <w:lang w:val="en-US"/>
        </w:rPr>
        <w:t>Tactile pollution, littering, traffic congestion and vending of goods uncontrollably around the fort causes a negative impact on the historic ambience of the site and visitor experience (UNESCO, 2024).</w:t>
      </w:r>
    </w:p>
    <w:p w14:paraId="0079E986" w14:textId="77777777" w:rsidR="006A0063" w:rsidRPr="006A0063" w:rsidRDefault="006A0063" w:rsidP="006A0063">
      <w:pPr>
        <w:spacing w:line="276" w:lineRule="auto"/>
        <w:rPr>
          <w:b/>
          <w:bCs/>
          <w:lang w:val="en-US"/>
        </w:rPr>
      </w:pPr>
    </w:p>
    <w:p w14:paraId="6000753F" w14:textId="77777777" w:rsidR="006A0063" w:rsidRPr="006A0063" w:rsidRDefault="006A0063" w:rsidP="006A0063">
      <w:pPr>
        <w:spacing w:line="276" w:lineRule="auto"/>
        <w:rPr>
          <w:b/>
          <w:bCs/>
          <w:lang w:val="en-US"/>
        </w:rPr>
      </w:pPr>
      <w:r w:rsidRPr="006A0063">
        <w:rPr>
          <w:b/>
          <w:bCs/>
          <w:lang w:val="en-US"/>
        </w:rPr>
        <w:t>2.5 Security Threats</w:t>
      </w:r>
    </w:p>
    <w:p w14:paraId="0C9EDB3E" w14:textId="77777777" w:rsidR="006A0063" w:rsidRPr="006A0063" w:rsidRDefault="006A0063" w:rsidP="006A0063">
      <w:pPr>
        <w:spacing w:line="276" w:lineRule="auto"/>
        <w:rPr>
          <w:b/>
          <w:bCs/>
          <w:lang w:val="en-US"/>
        </w:rPr>
      </w:pPr>
    </w:p>
    <w:p w14:paraId="454D80F0" w14:textId="77777777" w:rsidR="006A0063" w:rsidRPr="006A0063" w:rsidRDefault="006A0063" w:rsidP="006A0063">
      <w:pPr>
        <w:spacing w:line="276" w:lineRule="auto"/>
        <w:rPr>
          <w:lang w:val="en-US"/>
        </w:rPr>
      </w:pPr>
      <w:r w:rsidRPr="006A0063">
        <w:rPr>
          <w:lang w:val="en-US"/>
        </w:rPr>
        <w:t>The fort is susceptible to vandalism as well as security threats since it is politically significant to have eyes on it all the time.</w:t>
      </w:r>
    </w:p>
    <w:p w14:paraId="49583F7E" w14:textId="77777777" w:rsidR="006A0063" w:rsidRPr="006A0063" w:rsidRDefault="006A0063" w:rsidP="006A0063">
      <w:pPr>
        <w:spacing w:line="276" w:lineRule="auto"/>
        <w:rPr>
          <w:b/>
          <w:bCs/>
          <w:lang w:val="en-US"/>
        </w:rPr>
      </w:pPr>
    </w:p>
    <w:p w14:paraId="5988A97A" w14:textId="77777777" w:rsidR="006A0063" w:rsidRPr="006A0063" w:rsidRDefault="006A0063" w:rsidP="006A0063">
      <w:pPr>
        <w:spacing w:line="276" w:lineRule="auto"/>
        <w:rPr>
          <w:b/>
          <w:bCs/>
          <w:lang w:val="en-US"/>
        </w:rPr>
      </w:pPr>
      <w:r w:rsidRPr="006A0063">
        <w:rPr>
          <w:b/>
          <w:bCs/>
          <w:lang w:val="en-US"/>
        </w:rPr>
        <w:t>Proposed Adaptive Re-Use</w:t>
      </w:r>
    </w:p>
    <w:p w14:paraId="6ADA8BF4" w14:textId="77777777" w:rsidR="006A0063" w:rsidRPr="006A0063" w:rsidRDefault="006A0063" w:rsidP="006A0063">
      <w:pPr>
        <w:spacing w:line="276" w:lineRule="auto"/>
        <w:rPr>
          <w:b/>
          <w:bCs/>
          <w:lang w:val="en-US"/>
        </w:rPr>
      </w:pPr>
    </w:p>
    <w:p w14:paraId="5D37F94A" w14:textId="77777777" w:rsidR="006A0063" w:rsidRPr="006A0063" w:rsidRDefault="006A0063" w:rsidP="006A0063">
      <w:pPr>
        <w:spacing w:line="276" w:lineRule="auto"/>
        <w:rPr>
          <w:lang w:val="en-US"/>
        </w:rPr>
      </w:pPr>
      <w:r w:rsidRPr="006A0063">
        <w:rPr>
          <w:lang w:val="en-US"/>
        </w:rPr>
        <w:t xml:space="preserve">Idea: To create a Museum of Indian Governance and Freedom Movements in some of the non-delicate areas in the Red Fort, along with craft revival zones, a cultural performance courtyard and digital interpretation </w:t>
      </w:r>
      <w:proofErr w:type="spellStart"/>
      <w:r w:rsidRPr="006A0063">
        <w:rPr>
          <w:lang w:val="en-US"/>
        </w:rPr>
        <w:t>centres</w:t>
      </w:r>
      <w:proofErr w:type="spellEnd"/>
      <w:r w:rsidRPr="006A0063">
        <w:rPr>
          <w:lang w:val="en-US"/>
        </w:rPr>
        <w:t>.</w:t>
      </w:r>
    </w:p>
    <w:p w14:paraId="47636A38" w14:textId="77777777" w:rsidR="006A0063" w:rsidRPr="006A0063" w:rsidRDefault="006A0063" w:rsidP="006A0063">
      <w:pPr>
        <w:spacing w:line="276" w:lineRule="auto"/>
        <w:rPr>
          <w:b/>
          <w:bCs/>
          <w:lang w:val="en-US"/>
        </w:rPr>
      </w:pPr>
    </w:p>
    <w:p w14:paraId="4BEEB41E" w14:textId="77777777" w:rsidR="006A0063" w:rsidRPr="006A0063" w:rsidRDefault="006A0063" w:rsidP="006A0063">
      <w:pPr>
        <w:spacing w:line="276" w:lineRule="auto"/>
        <w:rPr>
          <w:b/>
          <w:bCs/>
          <w:lang w:val="en-US"/>
        </w:rPr>
      </w:pPr>
      <w:r w:rsidRPr="006A0063">
        <w:rPr>
          <w:b/>
          <w:bCs/>
          <w:lang w:val="en-US"/>
        </w:rPr>
        <w:t>Key Components</w:t>
      </w:r>
    </w:p>
    <w:p w14:paraId="1F80D192" w14:textId="77777777" w:rsidR="006A0063" w:rsidRPr="006A0063" w:rsidRDefault="006A0063" w:rsidP="006A0063">
      <w:pPr>
        <w:spacing w:line="276" w:lineRule="auto"/>
        <w:rPr>
          <w:b/>
          <w:bCs/>
          <w:lang w:val="en-US"/>
        </w:rPr>
      </w:pPr>
    </w:p>
    <w:p w14:paraId="2BF48C62" w14:textId="77777777" w:rsidR="006A0063" w:rsidRPr="006A0063" w:rsidRDefault="006A0063" w:rsidP="006A0063">
      <w:pPr>
        <w:spacing w:line="276" w:lineRule="auto"/>
        <w:rPr>
          <w:b/>
          <w:bCs/>
          <w:lang w:val="en-US"/>
        </w:rPr>
      </w:pPr>
      <w:r w:rsidRPr="006A0063">
        <w:rPr>
          <w:b/>
          <w:bCs/>
          <w:lang w:val="en-US"/>
        </w:rPr>
        <w:t>Digital interactive museum:</w:t>
      </w:r>
    </w:p>
    <w:p w14:paraId="5FBA43DF" w14:textId="77777777" w:rsidR="006A0063" w:rsidRPr="006A0063" w:rsidRDefault="006A0063" w:rsidP="006A0063">
      <w:pPr>
        <w:spacing w:line="276" w:lineRule="auto"/>
        <w:rPr>
          <w:b/>
          <w:bCs/>
          <w:lang w:val="en-US"/>
        </w:rPr>
      </w:pPr>
      <w:r w:rsidRPr="006A0063">
        <w:rPr>
          <w:lang w:val="en-US"/>
        </w:rPr>
        <w:t>VR/AR showcases the story of the Mughal administration, the colonial rule, and the independence movement of India</w:t>
      </w:r>
      <w:r w:rsidRPr="006A0063">
        <w:rPr>
          <w:b/>
          <w:bCs/>
          <w:lang w:val="en-US"/>
        </w:rPr>
        <w:t xml:space="preserve"> (UNESCO, 2024).</w:t>
      </w:r>
    </w:p>
    <w:p w14:paraId="07CAABAA" w14:textId="77777777" w:rsidR="006A0063" w:rsidRPr="006A0063" w:rsidRDefault="006A0063" w:rsidP="006A0063">
      <w:pPr>
        <w:spacing w:line="276" w:lineRule="auto"/>
        <w:rPr>
          <w:b/>
          <w:bCs/>
          <w:lang w:val="en-US"/>
        </w:rPr>
      </w:pPr>
    </w:p>
    <w:p w14:paraId="05285095" w14:textId="77777777" w:rsidR="006A0063" w:rsidRPr="006A0063" w:rsidRDefault="006A0063" w:rsidP="006A0063">
      <w:pPr>
        <w:spacing w:line="276" w:lineRule="auto"/>
        <w:rPr>
          <w:lang w:val="en-US"/>
        </w:rPr>
      </w:pPr>
      <w:r w:rsidRPr="006A0063">
        <w:rPr>
          <w:lang w:val="en-US"/>
        </w:rPr>
        <w:t>Traditional craft studios:</w:t>
      </w:r>
    </w:p>
    <w:p w14:paraId="76A823F7" w14:textId="77777777" w:rsidR="006A0063" w:rsidRPr="006A0063" w:rsidRDefault="006A0063" w:rsidP="006A0063">
      <w:pPr>
        <w:spacing w:line="276" w:lineRule="auto"/>
        <w:rPr>
          <w:lang w:val="en-US"/>
        </w:rPr>
      </w:pPr>
      <w:r w:rsidRPr="006A0063">
        <w:rPr>
          <w:lang w:val="en-US"/>
        </w:rPr>
        <w:t>Artisan areas used by people to produce Mughal craft including calligraphy, miniature painting and textiles (Michell, 2011).</w:t>
      </w:r>
    </w:p>
    <w:p w14:paraId="2B78B1A5" w14:textId="77777777" w:rsidR="006A0063" w:rsidRPr="006A0063" w:rsidRDefault="006A0063" w:rsidP="006A0063">
      <w:pPr>
        <w:spacing w:line="276" w:lineRule="auto"/>
        <w:rPr>
          <w:lang w:val="en-US"/>
        </w:rPr>
      </w:pPr>
    </w:p>
    <w:p w14:paraId="5043C49B" w14:textId="77777777" w:rsidR="006A0063" w:rsidRPr="006A0063" w:rsidRDefault="006A0063" w:rsidP="006A0063">
      <w:pPr>
        <w:spacing w:line="276" w:lineRule="auto"/>
        <w:rPr>
          <w:lang w:val="en-US"/>
        </w:rPr>
      </w:pPr>
      <w:r w:rsidRPr="006A0063">
        <w:rPr>
          <w:lang w:val="en-US"/>
        </w:rPr>
        <w:t>The performance court of culture:</w:t>
      </w:r>
    </w:p>
    <w:p w14:paraId="52DA5AF4" w14:textId="77777777" w:rsidR="006A0063" w:rsidRPr="006A0063" w:rsidRDefault="006A0063" w:rsidP="006A0063">
      <w:pPr>
        <w:spacing w:line="276" w:lineRule="auto"/>
        <w:rPr>
          <w:lang w:val="en-US"/>
        </w:rPr>
      </w:pPr>
      <w:r w:rsidRPr="006A0063">
        <w:rPr>
          <w:lang w:val="en-US"/>
        </w:rPr>
        <w:t xml:space="preserve">Managed cultural events-music, </w:t>
      </w:r>
      <w:proofErr w:type="spellStart"/>
      <w:r w:rsidRPr="006A0063">
        <w:rPr>
          <w:lang w:val="en-US"/>
        </w:rPr>
        <w:t>story telling</w:t>
      </w:r>
      <w:proofErr w:type="spellEnd"/>
      <w:r w:rsidRPr="006A0063">
        <w:rPr>
          <w:lang w:val="en-US"/>
        </w:rPr>
        <w:t xml:space="preserve"> and a modified sound and light show.</w:t>
      </w:r>
    </w:p>
    <w:p w14:paraId="1DE02B05" w14:textId="77777777" w:rsidR="006A0063" w:rsidRPr="006A0063" w:rsidRDefault="006A0063" w:rsidP="006A0063">
      <w:pPr>
        <w:spacing w:line="276" w:lineRule="auto"/>
        <w:rPr>
          <w:lang w:val="en-US"/>
        </w:rPr>
      </w:pPr>
    </w:p>
    <w:p w14:paraId="3BDF1344" w14:textId="77777777" w:rsidR="006A0063" w:rsidRPr="006A0063" w:rsidRDefault="006A0063" w:rsidP="006A0063">
      <w:pPr>
        <w:spacing w:line="276" w:lineRule="auto"/>
        <w:rPr>
          <w:lang w:val="en-US"/>
        </w:rPr>
      </w:pPr>
      <w:r w:rsidRPr="006A0063">
        <w:rPr>
          <w:lang w:val="en-US"/>
        </w:rPr>
        <w:t>sustainable visitor systems:</w:t>
      </w:r>
    </w:p>
    <w:p w14:paraId="77F2F73C" w14:textId="77777777" w:rsidR="006A0063" w:rsidRPr="006A0063" w:rsidRDefault="006A0063" w:rsidP="006A0063">
      <w:pPr>
        <w:spacing w:line="276" w:lineRule="auto"/>
        <w:rPr>
          <w:lang w:val="en-US"/>
        </w:rPr>
      </w:pPr>
      <w:r w:rsidRPr="006A0063">
        <w:rPr>
          <w:lang w:val="en-US"/>
        </w:rPr>
        <w:t xml:space="preserve">E-ticket, time-limited access, walkthrough touring, and </w:t>
      </w:r>
      <w:proofErr w:type="spellStart"/>
      <w:proofErr w:type="gramStart"/>
      <w:r w:rsidRPr="006A0063">
        <w:rPr>
          <w:lang w:val="en-US"/>
        </w:rPr>
        <w:t>waitbays</w:t>
      </w:r>
      <w:proofErr w:type="spellEnd"/>
      <w:proofErr w:type="gramEnd"/>
      <w:r w:rsidRPr="006A0063">
        <w:rPr>
          <w:lang w:val="en-US"/>
        </w:rPr>
        <w:t xml:space="preserve"> to decongest.</w:t>
      </w:r>
    </w:p>
    <w:p w14:paraId="3F03A957" w14:textId="77777777" w:rsidR="006A0063" w:rsidRPr="006A0063" w:rsidRDefault="006A0063" w:rsidP="006A0063">
      <w:pPr>
        <w:spacing w:line="276" w:lineRule="auto"/>
        <w:rPr>
          <w:lang w:val="en-US"/>
        </w:rPr>
      </w:pPr>
    </w:p>
    <w:p w14:paraId="0A8441DB" w14:textId="77777777" w:rsidR="006A0063" w:rsidRPr="006A0063" w:rsidRDefault="006A0063" w:rsidP="006A0063">
      <w:pPr>
        <w:spacing w:line="276" w:lineRule="auto"/>
        <w:rPr>
          <w:lang w:val="en-US"/>
        </w:rPr>
      </w:pPr>
      <w:r w:rsidRPr="006A0063">
        <w:rPr>
          <w:lang w:val="en-US"/>
        </w:rPr>
        <w:t xml:space="preserve">This suggestion would not require </w:t>
      </w:r>
      <w:proofErr w:type="gramStart"/>
      <w:r w:rsidRPr="006A0063">
        <w:rPr>
          <w:lang w:val="en-US"/>
        </w:rPr>
        <w:t>the changes</w:t>
      </w:r>
      <w:proofErr w:type="gramEnd"/>
      <w:r w:rsidRPr="006A0063">
        <w:rPr>
          <w:lang w:val="en-US"/>
        </w:rPr>
        <w:t xml:space="preserve"> in original structures and complies with conservation principles.</w:t>
      </w:r>
    </w:p>
    <w:p w14:paraId="0EDF1A78" w14:textId="77777777" w:rsidR="006A0063" w:rsidRPr="006A0063" w:rsidRDefault="006A0063" w:rsidP="006A0063">
      <w:pPr>
        <w:spacing w:line="276" w:lineRule="auto"/>
        <w:rPr>
          <w:b/>
          <w:bCs/>
          <w:lang w:val="en-US"/>
        </w:rPr>
      </w:pPr>
    </w:p>
    <w:p w14:paraId="20073201" w14:textId="77777777" w:rsidR="006A0063" w:rsidRPr="006A0063" w:rsidRDefault="006A0063" w:rsidP="006A0063">
      <w:pPr>
        <w:spacing w:line="276" w:lineRule="auto"/>
        <w:rPr>
          <w:b/>
          <w:bCs/>
          <w:lang w:val="en-US"/>
        </w:rPr>
      </w:pPr>
      <w:r w:rsidRPr="006A0063">
        <w:rPr>
          <w:b/>
          <w:bCs/>
          <w:lang w:val="en-US"/>
        </w:rPr>
        <w:t xml:space="preserve">The way </w:t>
      </w:r>
      <w:proofErr w:type="gramStart"/>
      <w:r w:rsidRPr="006A0063">
        <w:rPr>
          <w:b/>
          <w:bCs/>
          <w:lang w:val="en-US"/>
        </w:rPr>
        <w:t>the Re</w:t>
      </w:r>
      <w:proofErr w:type="gramEnd"/>
      <w:r w:rsidRPr="006A0063">
        <w:rPr>
          <w:b/>
          <w:bCs/>
          <w:lang w:val="en-US"/>
        </w:rPr>
        <w:t>-Use upholds the Values of Heritage.</w:t>
      </w:r>
    </w:p>
    <w:p w14:paraId="4F1623FC" w14:textId="77777777" w:rsidR="006A0063" w:rsidRPr="006A0063" w:rsidRDefault="006A0063" w:rsidP="006A0063">
      <w:pPr>
        <w:spacing w:line="276" w:lineRule="auto"/>
        <w:rPr>
          <w:b/>
          <w:bCs/>
          <w:lang w:val="en-US"/>
        </w:rPr>
      </w:pPr>
      <w:r w:rsidRPr="006A0063">
        <w:rPr>
          <w:b/>
          <w:bCs/>
          <w:lang w:val="en-US"/>
        </w:rPr>
        <w:t xml:space="preserve">4.1 Maintains </w:t>
      </w:r>
      <w:proofErr w:type="gramStart"/>
      <w:r w:rsidRPr="006A0063">
        <w:rPr>
          <w:b/>
          <w:bCs/>
          <w:lang w:val="en-US"/>
        </w:rPr>
        <w:t>the Historical</w:t>
      </w:r>
      <w:proofErr w:type="gramEnd"/>
      <w:r w:rsidRPr="006A0063">
        <w:rPr>
          <w:b/>
          <w:bCs/>
          <w:lang w:val="en-US"/>
        </w:rPr>
        <w:t xml:space="preserve"> Significance.</w:t>
      </w:r>
    </w:p>
    <w:p w14:paraId="1F6F494C" w14:textId="77777777" w:rsidR="006A0063" w:rsidRPr="006A0063" w:rsidRDefault="006A0063" w:rsidP="006A0063">
      <w:pPr>
        <w:spacing w:line="276" w:lineRule="auto"/>
        <w:rPr>
          <w:b/>
          <w:bCs/>
          <w:lang w:val="en-US"/>
        </w:rPr>
      </w:pPr>
    </w:p>
    <w:p w14:paraId="0B5BBEC8" w14:textId="77777777" w:rsidR="006A0063" w:rsidRPr="006A0063" w:rsidRDefault="006A0063" w:rsidP="006A0063">
      <w:pPr>
        <w:spacing w:line="276" w:lineRule="auto"/>
        <w:rPr>
          <w:b/>
          <w:bCs/>
          <w:lang w:val="en-US"/>
        </w:rPr>
      </w:pPr>
      <w:r w:rsidRPr="006A0063">
        <w:rPr>
          <w:lang w:val="en-US"/>
        </w:rPr>
        <w:t>The theme of a museum devoted to the history of governance and freedom movements also corresponds to the administrative and symbolic mission of the fort in the past and helps to preserve the historical truthfulness</w:t>
      </w:r>
      <w:r w:rsidRPr="006A0063">
        <w:rPr>
          <w:b/>
          <w:bCs/>
          <w:lang w:val="en-US"/>
        </w:rPr>
        <w:t xml:space="preserve"> (Menon, 2010).</w:t>
      </w:r>
    </w:p>
    <w:p w14:paraId="59B2ADC9" w14:textId="77777777" w:rsidR="006A0063" w:rsidRPr="006A0063" w:rsidRDefault="006A0063" w:rsidP="006A0063">
      <w:pPr>
        <w:spacing w:line="276" w:lineRule="auto"/>
        <w:rPr>
          <w:b/>
          <w:bCs/>
          <w:lang w:val="en-US"/>
        </w:rPr>
      </w:pPr>
    </w:p>
    <w:p w14:paraId="36C1DB86" w14:textId="77777777" w:rsidR="006A0063" w:rsidRPr="006A0063" w:rsidRDefault="006A0063" w:rsidP="006A0063">
      <w:pPr>
        <w:spacing w:line="276" w:lineRule="auto"/>
        <w:rPr>
          <w:b/>
          <w:bCs/>
          <w:lang w:val="en-US"/>
        </w:rPr>
      </w:pPr>
      <w:r w:rsidRPr="006A0063">
        <w:rPr>
          <w:b/>
          <w:bCs/>
          <w:lang w:val="en-US"/>
        </w:rPr>
        <w:t>4.2 Defends Architectural Integrity.</w:t>
      </w:r>
    </w:p>
    <w:p w14:paraId="460F85E9" w14:textId="77777777" w:rsidR="006A0063" w:rsidRPr="006A0063" w:rsidRDefault="006A0063" w:rsidP="006A0063">
      <w:pPr>
        <w:spacing w:line="276" w:lineRule="auto"/>
        <w:rPr>
          <w:b/>
          <w:bCs/>
          <w:lang w:val="en-US"/>
        </w:rPr>
      </w:pPr>
    </w:p>
    <w:p w14:paraId="5C911A81" w14:textId="77777777" w:rsidR="006A0063" w:rsidRPr="006A0063" w:rsidRDefault="006A0063" w:rsidP="006A0063">
      <w:pPr>
        <w:spacing w:line="276" w:lineRule="auto"/>
        <w:rPr>
          <w:b/>
          <w:bCs/>
          <w:lang w:val="en-US"/>
        </w:rPr>
      </w:pPr>
      <w:r w:rsidRPr="006A0063">
        <w:rPr>
          <w:lang w:val="en-US"/>
        </w:rPr>
        <w:t>Every installation is temporary and reversible so that the structural and visual character of the fort is not affected. This is based on international conservation policies that focus on minimal intervention</w:t>
      </w:r>
      <w:r w:rsidRPr="006A0063">
        <w:rPr>
          <w:b/>
          <w:bCs/>
          <w:lang w:val="en-US"/>
        </w:rPr>
        <w:t xml:space="preserve"> (UNESCO, 2024).</w:t>
      </w:r>
    </w:p>
    <w:p w14:paraId="45B29F0E" w14:textId="77777777" w:rsidR="006A0063" w:rsidRPr="006A0063" w:rsidRDefault="006A0063" w:rsidP="006A0063">
      <w:pPr>
        <w:spacing w:line="276" w:lineRule="auto"/>
        <w:rPr>
          <w:b/>
          <w:bCs/>
          <w:lang w:val="en-US"/>
        </w:rPr>
      </w:pPr>
    </w:p>
    <w:p w14:paraId="708CADE8" w14:textId="77777777" w:rsidR="006A0063" w:rsidRPr="006A0063" w:rsidRDefault="006A0063" w:rsidP="006A0063">
      <w:pPr>
        <w:spacing w:line="276" w:lineRule="auto"/>
        <w:rPr>
          <w:b/>
          <w:bCs/>
          <w:lang w:val="en-US"/>
        </w:rPr>
      </w:pPr>
      <w:r w:rsidRPr="006A0063">
        <w:rPr>
          <w:b/>
          <w:bCs/>
          <w:lang w:val="en-US"/>
        </w:rPr>
        <w:t>4.3 Enhances Cultural Continuity.</w:t>
      </w:r>
    </w:p>
    <w:p w14:paraId="5FF8849B" w14:textId="77777777" w:rsidR="006A0063" w:rsidRPr="006A0063" w:rsidRDefault="006A0063" w:rsidP="006A0063">
      <w:pPr>
        <w:spacing w:line="276" w:lineRule="auto"/>
        <w:rPr>
          <w:b/>
          <w:bCs/>
          <w:lang w:val="en-US"/>
        </w:rPr>
      </w:pPr>
    </w:p>
    <w:p w14:paraId="5C041ABA" w14:textId="77777777" w:rsidR="006A0063" w:rsidRPr="006A0063" w:rsidRDefault="006A0063" w:rsidP="006A0063">
      <w:pPr>
        <w:spacing w:line="276" w:lineRule="auto"/>
        <w:rPr>
          <w:b/>
          <w:bCs/>
          <w:lang w:val="en-US"/>
        </w:rPr>
      </w:pPr>
      <w:r w:rsidRPr="006A0063">
        <w:rPr>
          <w:lang w:val="en-US"/>
        </w:rPr>
        <w:t>The craft studios and cultural performances restore the traditional art forms that were traditionally associated with the Mughal culture hence preserving the values of intangible heritage</w:t>
      </w:r>
      <w:r w:rsidRPr="006A0063">
        <w:rPr>
          <w:b/>
          <w:bCs/>
          <w:lang w:val="en-US"/>
        </w:rPr>
        <w:t xml:space="preserve"> (Michell, 2011).</w:t>
      </w:r>
    </w:p>
    <w:p w14:paraId="24824B68" w14:textId="77777777" w:rsidR="006A0063" w:rsidRPr="006A0063" w:rsidRDefault="006A0063" w:rsidP="006A0063">
      <w:pPr>
        <w:spacing w:line="276" w:lineRule="auto"/>
        <w:rPr>
          <w:b/>
          <w:bCs/>
          <w:lang w:val="en-US"/>
        </w:rPr>
      </w:pPr>
    </w:p>
    <w:p w14:paraId="35939598" w14:textId="77777777" w:rsidR="006A0063" w:rsidRPr="006A0063" w:rsidRDefault="006A0063" w:rsidP="006A0063">
      <w:pPr>
        <w:spacing w:line="276" w:lineRule="auto"/>
        <w:rPr>
          <w:b/>
          <w:bCs/>
          <w:lang w:val="en-US"/>
        </w:rPr>
      </w:pPr>
      <w:r w:rsidRPr="006A0063">
        <w:rPr>
          <w:b/>
          <w:bCs/>
          <w:lang w:val="en-US"/>
        </w:rPr>
        <w:t>4.4 Improves Education and Interpretation.</w:t>
      </w:r>
    </w:p>
    <w:p w14:paraId="79DEC6A0" w14:textId="77777777" w:rsidR="006A0063" w:rsidRPr="006A0063" w:rsidRDefault="006A0063" w:rsidP="006A0063">
      <w:pPr>
        <w:spacing w:line="276" w:lineRule="auto"/>
        <w:rPr>
          <w:b/>
          <w:bCs/>
          <w:lang w:val="en-US"/>
        </w:rPr>
      </w:pPr>
    </w:p>
    <w:p w14:paraId="7276E33B" w14:textId="77777777" w:rsidR="006A0063" w:rsidRPr="006A0063" w:rsidRDefault="006A0063" w:rsidP="006A0063">
      <w:pPr>
        <w:spacing w:line="276" w:lineRule="auto"/>
        <w:rPr>
          <w:lang w:val="en-US"/>
        </w:rPr>
      </w:pPr>
      <w:r w:rsidRPr="006A0063">
        <w:rPr>
          <w:lang w:val="en-US"/>
        </w:rPr>
        <w:lastRenderedPageBreak/>
        <w:t>Online tools lessen the strain on weak constructions, enhance accessibility, and learning. This gives a balance between preservation and modern education requirements.</w:t>
      </w:r>
    </w:p>
    <w:p w14:paraId="55F8390E" w14:textId="77777777" w:rsidR="006A0063" w:rsidRPr="006A0063" w:rsidRDefault="006A0063" w:rsidP="006A0063">
      <w:pPr>
        <w:spacing w:line="276" w:lineRule="auto"/>
        <w:rPr>
          <w:b/>
          <w:bCs/>
          <w:lang w:val="en-US"/>
        </w:rPr>
      </w:pPr>
    </w:p>
    <w:p w14:paraId="2EB1BA35" w14:textId="77777777" w:rsidR="006A0063" w:rsidRPr="006A0063" w:rsidRDefault="006A0063" w:rsidP="006A0063">
      <w:pPr>
        <w:spacing w:line="276" w:lineRule="auto"/>
        <w:rPr>
          <w:b/>
          <w:bCs/>
          <w:lang w:val="en-US"/>
        </w:rPr>
      </w:pPr>
      <w:r w:rsidRPr="006A0063">
        <w:rPr>
          <w:b/>
          <w:bCs/>
          <w:lang w:val="en-US"/>
        </w:rPr>
        <w:t>4.5 Enforcement of Symbolic Identity.</w:t>
      </w:r>
    </w:p>
    <w:p w14:paraId="73416136" w14:textId="77777777" w:rsidR="006A0063" w:rsidRPr="006A0063" w:rsidRDefault="006A0063" w:rsidP="006A0063">
      <w:pPr>
        <w:spacing w:line="276" w:lineRule="auto"/>
        <w:rPr>
          <w:b/>
          <w:bCs/>
          <w:lang w:val="en-US"/>
        </w:rPr>
      </w:pPr>
    </w:p>
    <w:p w14:paraId="2E3B4C47" w14:textId="77777777" w:rsidR="006A0063" w:rsidRPr="006A0063" w:rsidRDefault="006A0063" w:rsidP="006A0063">
      <w:pPr>
        <w:spacing w:line="276" w:lineRule="auto"/>
        <w:rPr>
          <w:lang w:val="en-US"/>
        </w:rPr>
      </w:pPr>
      <w:proofErr w:type="gramStart"/>
      <w:r w:rsidRPr="006A0063">
        <w:rPr>
          <w:lang w:val="en-US"/>
        </w:rPr>
        <w:t>The facility</w:t>
      </w:r>
      <w:proofErr w:type="gramEnd"/>
      <w:r w:rsidRPr="006A0063">
        <w:rPr>
          <w:lang w:val="en-US"/>
        </w:rPr>
        <w:t xml:space="preserve"> accentuates the symbolic and patriotic meaning of the fort by emphasizing the governance, independence, and the national identity.</w:t>
      </w:r>
    </w:p>
    <w:p w14:paraId="33EA1CC8" w14:textId="77777777" w:rsidR="006A0063" w:rsidRPr="006A0063" w:rsidRDefault="006A0063" w:rsidP="006A0063">
      <w:pPr>
        <w:spacing w:line="276" w:lineRule="auto"/>
        <w:rPr>
          <w:b/>
          <w:bCs/>
          <w:lang w:val="en-US"/>
        </w:rPr>
      </w:pPr>
    </w:p>
    <w:p w14:paraId="375EE818" w14:textId="77777777" w:rsidR="006A0063" w:rsidRPr="006A0063" w:rsidRDefault="006A0063" w:rsidP="006A0063">
      <w:pPr>
        <w:spacing w:line="276" w:lineRule="auto"/>
        <w:rPr>
          <w:b/>
          <w:bCs/>
          <w:lang w:val="en-US"/>
        </w:rPr>
      </w:pPr>
      <w:r w:rsidRPr="006A0063">
        <w:rPr>
          <w:b/>
          <w:bCs/>
          <w:lang w:val="en-US"/>
        </w:rPr>
        <w:t>Positive impacts on the Local Community.</w:t>
      </w:r>
    </w:p>
    <w:p w14:paraId="4EFAA67A" w14:textId="77777777" w:rsidR="006A0063" w:rsidRPr="006A0063" w:rsidRDefault="006A0063" w:rsidP="006A0063">
      <w:pPr>
        <w:spacing w:line="276" w:lineRule="auto"/>
        <w:rPr>
          <w:b/>
          <w:bCs/>
          <w:lang w:val="en-US"/>
        </w:rPr>
      </w:pPr>
      <w:r w:rsidRPr="006A0063">
        <w:rPr>
          <w:b/>
          <w:bCs/>
          <w:lang w:val="en-US"/>
        </w:rPr>
        <w:t>5.1 Economic Opportunities</w:t>
      </w:r>
    </w:p>
    <w:p w14:paraId="00D17449" w14:textId="77777777" w:rsidR="006A0063" w:rsidRPr="006A0063" w:rsidRDefault="006A0063" w:rsidP="006A0063">
      <w:pPr>
        <w:spacing w:line="276" w:lineRule="auto"/>
        <w:rPr>
          <w:b/>
          <w:bCs/>
          <w:lang w:val="en-US"/>
        </w:rPr>
      </w:pPr>
    </w:p>
    <w:p w14:paraId="7E66BF73" w14:textId="77777777" w:rsidR="006A0063" w:rsidRPr="006A0063" w:rsidRDefault="006A0063" w:rsidP="006A0063">
      <w:pPr>
        <w:spacing w:line="276" w:lineRule="auto"/>
        <w:rPr>
          <w:b/>
          <w:bCs/>
          <w:lang w:val="en-US"/>
        </w:rPr>
      </w:pPr>
      <w:r w:rsidRPr="006A0063">
        <w:rPr>
          <w:lang w:val="en-US"/>
        </w:rPr>
        <w:t xml:space="preserve">Cultural tourism based on heritage helps in generating employment opportunities to those involved in the business of guiding, producing, and performing. This has an advantage </w:t>
      </w:r>
      <w:proofErr w:type="gramStart"/>
      <w:r w:rsidRPr="006A0063">
        <w:rPr>
          <w:lang w:val="en-US"/>
        </w:rPr>
        <w:t>to</w:t>
      </w:r>
      <w:proofErr w:type="gramEnd"/>
      <w:r w:rsidRPr="006A0063">
        <w:rPr>
          <w:lang w:val="en-US"/>
        </w:rPr>
        <w:t xml:space="preserve"> the local businesses in terms of increased footfall</w:t>
      </w:r>
      <w:r w:rsidRPr="006A0063">
        <w:rPr>
          <w:b/>
          <w:bCs/>
          <w:lang w:val="en-US"/>
        </w:rPr>
        <w:t xml:space="preserve"> (Menon, 2010).</w:t>
      </w:r>
    </w:p>
    <w:p w14:paraId="46CBA20E" w14:textId="77777777" w:rsidR="006A0063" w:rsidRPr="006A0063" w:rsidRDefault="006A0063" w:rsidP="006A0063">
      <w:pPr>
        <w:spacing w:line="276" w:lineRule="auto"/>
        <w:rPr>
          <w:b/>
          <w:bCs/>
          <w:lang w:val="en-US"/>
        </w:rPr>
      </w:pPr>
    </w:p>
    <w:p w14:paraId="0D14BB18" w14:textId="77777777" w:rsidR="006A0063" w:rsidRPr="006A0063" w:rsidRDefault="006A0063" w:rsidP="006A0063">
      <w:pPr>
        <w:spacing w:line="276" w:lineRule="auto"/>
        <w:rPr>
          <w:b/>
          <w:bCs/>
          <w:lang w:val="en-US"/>
        </w:rPr>
      </w:pPr>
      <w:r w:rsidRPr="006A0063">
        <w:rPr>
          <w:b/>
          <w:bCs/>
          <w:lang w:val="en-US"/>
        </w:rPr>
        <w:t>The fifth principle is to maintain the local culture.</w:t>
      </w:r>
    </w:p>
    <w:p w14:paraId="6F5A508C" w14:textId="77777777" w:rsidR="006A0063" w:rsidRPr="006A0063" w:rsidRDefault="006A0063" w:rsidP="006A0063">
      <w:pPr>
        <w:spacing w:line="276" w:lineRule="auto"/>
        <w:rPr>
          <w:b/>
          <w:bCs/>
          <w:lang w:val="en-US"/>
        </w:rPr>
      </w:pPr>
    </w:p>
    <w:p w14:paraId="76D0F9FA" w14:textId="77777777" w:rsidR="006A0063" w:rsidRPr="006A0063" w:rsidRDefault="006A0063" w:rsidP="006A0063">
      <w:pPr>
        <w:spacing w:line="276" w:lineRule="auto"/>
        <w:rPr>
          <w:lang w:val="en-US"/>
        </w:rPr>
      </w:pPr>
      <w:r w:rsidRPr="006A0063">
        <w:rPr>
          <w:lang w:val="en-US"/>
        </w:rPr>
        <w:t>The involvement of local craftsmen in heritage spaces assists in the preservation of cultural traditions, enables livelihoods and promotes the transfer of skills between generations.</w:t>
      </w:r>
    </w:p>
    <w:p w14:paraId="4A12D40C" w14:textId="77777777" w:rsidR="006A0063" w:rsidRPr="006A0063" w:rsidRDefault="006A0063" w:rsidP="006A0063">
      <w:pPr>
        <w:spacing w:line="276" w:lineRule="auto"/>
        <w:rPr>
          <w:b/>
          <w:bCs/>
          <w:lang w:val="en-US"/>
        </w:rPr>
      </w:pPr>
    </w:p>
    <w:p w14:paraId="4F5D9D4F" w14:textId="77777777" w:rsidR="006A0063" w:rsidRPr="006A0063" w:rsidRDefault="006A0063" w:rsidP="006A0063">
      <w:pPr>
        <w:spacing w:line="276" w:lineRule="auto"/>
        <w:rPr>
          <w:b/>
          <w:bCs/>
          <w:lang w:val="en-US"/>
        </w:rPr>
      </w:pPr>
      <w:r w:rsidRPr="006A0063">
        <w:rPr>
          <w:b/>
          <w:bCs/>
          <w:lang w:val="en-US"/>
        </w:rPr>
        <w:t>5.3 Improved Education Opportunity.</w:t>
      </w:r>
    </w:p>
    <w:p w14:paraId="5568CE71" w14:textId="77777777" w:rsidR="006A0063" w:rsidRPr="006A0063" w:rsidRDefault="006A0063" w:rsidP="006A0063">
      <w:pPr>
        <w:spacing w:line="276" w:lineRule="auto"/>
        <w:rPr>
          <w:b/>
          <w:bCs/>
          <w:lang w:val="en-US"/>
        </w:rPr>
      </w:pPr>
    </w:p>
    <w:p w14:paraId="30C4B0B9" w14:textId="77777777" w:rsidR="006A0063" w:rsidRPr="006A0063" w:rsidRDefault="006A0063" w:rsidP="006A0063">
      <w:pPr>
        <w:spacing w:line="276" w:lineRule="auto"/>
        <w:rPr>
          <w:lang w:val="en-US"/>
        </w:rPr>
      </w:pPr>
      <w:r w:rsidRPr="006A0063">
        <w:rPr>
          <w:lang w:val="en-US"/>
        </w:rPr>
        <w:t>Schools, universities, and tourists get access to high quality interpretation spaces, workshops as well as exhibitions- which reinforces community education.</w:t>
      </w:r>
    </w:p>
    <w:p w14:paraId="04BC83B9" w14:textId="77777777" w:rsidR="006A0063" w:rsidRPr="006A0063" w:rsidRDefault="006A0063" w:rsidP="006A0063">
      <w:pPr>
        <w:spacing w:line="276" w:lineRule="auto"/>
        <w:rPr>
          <w:b/>
          <w:bCs/>
          <w:lang w:val="en-US"/>
        </w:rPr>
      </w:pPr>
    </w:p>
    <w:p w14:paraId="4F1613DE" w14:textId="77777777" w:rsidR="006A0063" w:rsidRPr="006A0063" w:rsidRDefault="006A0063" w:rsidP="006A0063">
      <w:pPr>
        <w:spacing w:line="276" w:lineRule="auto"/>
        <w:rPr>
          <w:b/>
          <w:bCs/>
          <w:lang w:val="en-US"/>
        </w:rPr>
      </w:pPr>
      <w:r w:rsidRPr="006A0063">
        <w:rPr>
          <w:b/>
          <w:bCs/>
          <w:lang w:val="en-US"/>
        </w:rPr>
        <w:t>5.4 Improved Urban Environment</w:t>
      </w:r>
    </w:p>
    <w:p w14:paraId="1D050650" w14:textId="77777777" w:rsidR="006A0063" w:rsidRPr="006A0063" w:rsidRDefault="006A0063" w:rsidP="006A0063">
      <w:pPr>
        <w:spacing w:line="276" w:lineRule="auto"/>
        <w:rPr>
          <w:b/>
          <w:bCs/>
          <w:lang w:val="en-US"/>
        </w:rPr>
      </w:pPr>
    </w:p>
    <w:p w14:paraId="64CFFCA8" w14:textId="77777777" w:rsidR="006A0063" w:rsidRPr="006A0063" w:rsidRDefault="006A0063" w:rsidP="006A0063">
      <w:pPr>
        <w:spacing w:line="276" w:lineRule="auto"/>
        <w:rPr>
          <w:lang w:val="en-US"/>
        </w:rPr>
      </w:pPr>
      <w:r w:rsidRPr="006A0063">
        <w:rPr>
          <w:lang w:val="en-US"/>
        </w:rPr>
        <w:t xml:space="preserve">The living environment in and around Old Delhi is improved because of better visitor management, fewer </w:t>
      </w:r>
      <w:proofErr w:type="gramStart"/>
      <w:r w:rsidRPr="006A0063">
        <w:rPr>
          <w:lang w:val="en-US"/>
        </w:rPr>
        <w:t>congestions</w:t>
      </w:r>
      <w:proofErr w:type="gramEnd"/>
      <w:r w:rsidRPr="006A0063">
        <w:rPr>
          <w:lang w:val="en-US"/>
        </w:rPr>
        <w:t>, cleaner environment, and sustainable structures (UNESCO, 2024).</w:t>
      </w:r>
    </w:p>
    <w:p w14:paraId="1A1CB1D1" w14:textId="77777777" w:rsidR="006A0063" w:rsidRPr="006A0063" w:rsidRDefault="006A0063" w:rsidP="006A0063">
      <w:pPr>
        <w:spacing w:line="276" w:lineRule="auto"/>
        <w:rPr>
          <w:b/>
          <w:bCs/>
          <w:lang w:val="en-US"/>
        </w:rPr>
      </w:pPr>
    </w:p>
    <w:p w14:paraId="59DE7145" w14:textId="77777777" w:rsidR="006A0063" w:rsidRPr="006A0063" w:rsidRDefault="006A0063" w:rsidP="006A0063">
      <w:pPr>
        <w:spacing w:line="276" w:lineRule="auto"/>
        <w:rPr>
          <w:b/>
          <w:bCs/>
          <w:lang w:val="en-US"/>
        </w:rPr>
      </w:pPr>
      <w:r w:rsidRPr="006A0063">
        <w:rPr>
          <w:b/>
          <w:bCs/>
          <w:lang w:val="en-US"/>
        </w:rPr>
        <w:t>5.5.5 Tighter Community-based Intervention.</w:t>
      </w:r>
    </w:p>
    <w:p w14:paraId="45AC55CF" w14:textId="77777777" w:rsidR="006A0063" w:rsidRPr="006A0063" w:rsidRDefault="006A0063" w:rsidP="006A0063">
      <w:pPr>
        <w:spacing w:line="276" w:lineRule="auto"/>
        <w:rPr>
          <w:b/>
          <w:bCs/>
          <w:lang w:val="en-US"/>
        </w:rPr>
      </w:pPr>
    </w:p>
    <w:p w14:paraId="7F64B5B2" w14:textId="77777777" w:rsidR="006A0063" w:rsidRPr="006A0063" w:rsidRDefault="006A0063" w:rsidP="006A0063">
      <w:pPr>
        <w:spacing w:line="276" w:lineRule="auto"/>
        <w:rPr>
          <w:lang w:val="en-US"/>
        </w:rPr>
      </w:pPr>
      <w:proofErr w:type="gramStart"/>
      <w:r w:rsidRPr="006A0063">
        <w:rPr>
          <w:lang w:val="en-US"/>
        </w:rPr>
        <w:t>The community</w:t>
      </w:r>
      <w:proofErr w:type="gramEnd"/>
      <w:r w:rsidRPr="006A0063">
        <w:rPr>
          <w:lang w:val="en-US"/>
        </w:rPr>
        <w:t>-based performances, craft markets and cultural programs promote pride and participation which enhances social cohesion.</w:t>
      </w:r>
    </w:p>
    <w:p w14:paraId="559B6327" w14:textId="77777777" w:rsidR="006A0063" w:rsidRPr="006A0063" w:rsidRDefault="006A0063" w:rsidP="006A0063">
      <w:pPr>
        <w:spacing w:line="276" w:lineRule="auto"/>
        <w:rPr>
          <w:b/>
          <w:bCs/>
          <w:lang w:val="en-US"/>
        </w:rPr>
      </w:pPr>
    </w:p>
    <w:p w14:paraId="4537A1D0" w14:textId="77777777" w:rsidR="006A0063" w:rsidRPr="006A0063" w:rsidRDefault="006A0063" w:rsidP="006A0063">
      <w:pPr>
        <w:spacing w:line="276" w:lineRule="auto"/>
        <w:rPr>
          <w:b/>
          <w:bCs/>
          <w:lang w:val="en-US"/>
        </w:rPr>
      </w:pPr>
      <w:r w:rsidRPr="006A0063">
        <w:rPr>
          <w:b/>
          <w:bCs/>
          <w:lang w:val="en-US"/>
        </w:rPr>
        <w:t>Conclusion</w:t>
      </w:r>
    </w:p>
    <w:p w14:paraId="02478FD1" w14:textId="77777777" w:rsidR="006A0063" w:rsidRPr="006A0063" w:rsidRDefault="006A0063" w:rsidP="006A0063">
      <w:pPr>
        <w:spacing w:line="276" w:lineRule="auto"/>
        <w:rPr>
          <w:b/>
          <w:bCs/>
          <w:lang w:val="en-US"/>
        </w:rPr>
      </w:pPr>
    </w:p>
    <w:p w14:paraId="6B5E96B6" w14:textId="0E6503F2" w:rsidR="006A0063" w:rsidRDefault="006A0063" w:rsidP="006A0063">
      <w:pPr>
        <w:spacing w:line="276" w:lineRule="auto"/>
        <w:rPr>
          <w:lang w:val="en-US"/>
        </w:rPr>
      </w:pPr>
      <w:r w:rsidRPr="006A0063">
        <w:rPr>
          <w:lang w:val="en-US"/>
        </w:rPr>
        <w:t xml:space="preserve">Red fort has continued to be a symbol of the Indian history, architecture, and culture. Its sustainable preservation can be secured with the help of strategic adaptive re-use despite the environmental pressure, congestion, and maintenance issues in the city. The </w:t>
      </w:r>
      <w:r w:rsidRPr="006A0063">
        <w:rPr>
          <w:lang w:val="en-US"/>
        </w:rPr>
        <w:lastRenderedPageBreak/>
        <w:t>development of digital museums, craft studios, and controlled cultural activities can reinforce heritage values and can be of economic, cultural, and social benefit to the local communities. After all, the Red Fort is one of the most valuable symbols of India and maintaining it means that the future generations will be educated, motivated, and united.</w:t>
      </w:r>
    </w:p>
    <w:p w14:paraId="33B38DD6" w14:textId="77777777" w:rsidR="00B21C65" w:rsidRDefault="00B21C65" w:rsidP="006A0063">
      <w:pPr>
        <w:spacing w:line="276" w:lineRule="auto"/>
        <w:rPr>
          <w:lang w:val="en-US"/>
        </w:rPr>
      </w:pPr>
    </w:p>
    <w:p w14:paraId="7D809D6B" w14:textId="77777777" w:rsidR="00B21C65" w:rsidRDefault="00B21C65" w:rsidP="006A0063">
      <w:pPr>
        <w:spacing w:line="276" w:lineRule="auto"/>
        <w:rPr>
          <w:lang w:val="en-US"/>
        </w:rPr>
      </w:pPr>
    </w:p>
    <w:p w14:paraId="669C6037" w14:textId="77777777" w:rsidR="00B21C65" w:rsidRDefault="00B21C65" w:rsidP="006A0063">
      <w:pPr>
        <w:spacing w:line="276" w:lineRule="auto"/>
        <w:rPr>
          <w:lang w:val="en-US"/>
        </w:rPr>
      </w:pPr>
    </w:p>
    <w:p w14:paraId="380957E6" w14:textId="77777777" w:rsidR="00B21C65" w:rsidRDefault="00B21C65" w:rsidP="006A0063">
      <w:pPr>
        <w:spacing w:line="276" w:lineRule="auto"/>
        <w:rPr>
          <w:lang w:val="en-US"/>
        </w:rPr>
      </w:pPr>
    </w:p>
    <w:p w14:paraId="4FAEC72E" w14:textId="77777777" w:rsidR="00B21C65" w:rsidRDefault="00B21C65" w:rsidP="006A0063">
      <w:pPr>
        <w:spacing w:line="276" w:lineRule="auto"/>
        <w:rPr>
          <w:lang w:val="en-US"/>
        </w:rPr>
      </w:pPr>
    </w:p>
    <w:p w14:paraId="73BAFFF7" w14:textId="77777777" w:rsidR="00B21C65" w:rsidRDefault="00B21C65" w:rsidP="006A0063">
      <w:pPr>
        <w:spacing w:line="276" w:lineRule="auto"/>
        <w:rPr>
          <w:lang w:val="en-US"/>
        </w:rPr>
      </w:pPr>
    </w:p>
    <w:p w14:paraId="168F68D0" w14:textId="77777777" w:rsidR="00B21C65" w:rsidRDefault="00B21C65" w:rsidP="006A0063">
      <w:pPr>
        <w:spacing w:line="276" w:lineRule="auto"/>
        <w:rPr>
          <w:lang w:val="en-US"/>
        </w:rPr>
      </w:pPr>
    </w:p>
    <w:p w14:paraId="2FA36C53" w14:textId="77777777" w:rsidR="00B21C65" w:rsidRDefault="00B21C65" w:rsidP="006A0063">
      <w:pPr>
        <w:spacing w:line="276" w:lineRule="auto"/>
        <w:rPr>
          <w:lang w:val="en-US"/>
        </w:rPr>
      </w:pPr>
    </w:p>
    <w:p w14:paraId="570A8A05" w14:textId="77777777" w:rsidR="00B21C65" w:rsidRDefault="00B21C65" w:rsidP="006A0063">
      <w:pPr>
        <w:spacing w:line="276" w:lineRule="auto"/>
        <w:rPr>
          <w:lang w:val="en-US"/>
        </w:rPr>
      </w:pPr>
    </w:p>
    <w:p w14:paraId="0C44E78E" w14:textId="77777777" w:rsidR="00B21C65" w:rsidRDefault="00B21C65" w:rsidP="006A0063">
      <w:pPr>
        <w:spacing w:line="276" w:lineRule="auto"/>
        <w:rPr>
          <w:lang w:val="en-US"/>
        </w:rPr>
      </w:pPr>
    </w:p>
    <w:p w14:paraId="5D0591B2" w14:textId="77777777" w:rsidR="00B21C65" w:rsidRDefault="00B21C65" w:rsidP="006A0063">
      <w:pPr>
        <w:spacing w:line="276" w:lineRule="auto"/>
        <w:rPr>
          <w:lang w:val="en-US"/>
        </w:rPr>
      </w:pPr>
    </w:p>
    <w:p w14:paraId="2DF928F0" w14:textId="77777777" w:rsidR="00B21C65" w:rsidRDefault="00B21C65" w:rsidP="006A0063">
      <w:pPr>
        <w:spacing w:line="276" w:lineRule="auto"/>
        <w:rPr>
          <w:lang w:val="en-US"/>
        </w:rPr>
      </w:pPr>
    </w:p>
    <w:p w14:paraId="1B99AE81" w14:textId="77777777" w:rsidR="00B21C65" w:rsidRDefault="00B21C65" w:rsidP="006A0063">
      <w:pPr>
        <w:spacing w:line="276" w:lineRule="auto"/>
        <w:rPr>
          <w:lang w:val="en-US"/>
        </w:rPr>
      </w:pPr>
    </w:p>
    <w:p w14:paraId="2DCF55F4" w14:textId="77777777" w:rsidR="00B21C65" w:rsidRDefault="00B21C65" w:rsidP="006A0063">
      <w:pPr>
        <w:spacing w:line="276" w:lineRule="auto"/>
        <w:rPr>
          <w:lang w:val="en-US"/>
        </w:rPr>
      </w:pPr>
    </w:p>
    <w:p w14:paraId="465F3F19" w14:textId="77777777" w:rsidR="00B21C65" w:rsidRDefault="00B21C65" w:rsidP="006A0063">
      <w:pPr>
        <w:spacing w:line="276" w:lineRule="auto"/>
        <w:rPr>
          <w:lang w:val="en-US"/>
        </w:rPr>
      </w:pPr>
    </w:p>
    <w:p w14:paraId="78C56D68" w14:textId="77777777" w:rsidR="00B21C65" w:rsidRDefault="00B21C65" w:rsidP="006A0063">
      <w:pPr>
        <w:spacing w:line="276" w:lineRule="auto"/>
        <w:rPr>
          <w:lang w:val="en-US"/>
        </w:rPr>
      </w:pPr>
    </w:p>
    <w:p w14:paraId="1703AFC4" w14:textId="77777777" w:rsidR="00B21C65" w:rsidRDefault="00B21C65" w:rsidP="006A0063">
      <w:pPr>
        <w:spacing w:line="276" w:lineRule="auto"/>
        <w:rPr>
          <w:lang w:val="en-US"/>
        </w:rPr>
      </w:pPr>
    </w:p>
    <w:p w14:paraId="15DC173C" w14:textId="77777777" w:rsidR="00B21C65" w:rsidRDefault="00B21C65" w:rsidP="006A0063">
      <w:pPr>
        <w:spacing w:line="276" w:lineRule="auto"/>
        <w:rPr>
          <w:lang w:val="en-US"/>
        </w:rPr>
      </w:pPr>
    </w:p>
    <w:p w14:paraId="7D12A80D" w14:textId="77777777" w:rsidR="00B21C65" w:rsidRDefault="00B21C65" w:rsidP="006A0063">
      <w:pPr>
        <w:spacing w:line="276" w:lineRule="auto"/>
        <w:rPr>
          <w:lang w:val="en-US"/>
        </w:rPr>
      </w:pPr>
    </w:p>
    <w:p w14:paraId="78830FEA" w14:textId="77777777" w:rsidR="00B21C65" w:rsidRDefault="00B21C65" w:rsidP="006A0063">
      <w:pPr>
        <w:spacing w:line="276" w:lineRule="auto"/>
        <w:rPr>
          <w:lang w:val="en-US"/>
        </w:rPr>
      </w:pPr>
    </w:p>
    <w:p w14:paraId="2EA38D9B" w14:textId="77777777" w:rsidR="00B21C65" w:rsidRDefault="00B21C65" w:rsidP="006A0063">
      <w:pPr>
        <w:spacing w:line="276" w:lineRule="auto"/>
        <w:rPr>
          <w:lang w:val="en-US"/>
        </w:rPr>
      </w:pPr>
    </w:p>
    <w:p w14:paraId="6163AB17" w14:textId="77777777" w:rsidR="00B21C65" w:rsidRDefault="00B21C65" w:rsidP="006A0063">
      <w:pPr>
        <w:spacing w:line="276" w:lineRule="auto"/>
        <w:rPr>
          <w:lang w:val="en-US"/>
        </w:rPr>
      </w:pPr>
    </w:p>
    <w:p w14:paraId="7D83066D" w14:textId="77777777" w:rsidR="00B21C65" w:rsidRDefault="00B21C65" w:rsidP="006A0063">
      <w:pPr>
        <w:spacing w:line="276" w:lineRule="auto"/>
        <w:rPr>
          <w:lang w:val="en-US"/>
        </w:rPr>
      </w:pPr>
    </w:p>
    <w:p w14:paraId="10C7C0E9" w14:textId="77777777" w:rsidR="00B21C65" w:rsidRDefault="00B21C65" w:rsidP="006A0063">
      <w:pPr>
        <w:spacing w:line="276" w:lineRule="auto"/>
        <w:rPr>
          <w:lang w:val="en-US"/>
        </w:rPr>
      </w:pPr>
    </w:p>
    <w:p w14:paraId="7292BAFE" w14:textId="77777777" w:rsidR="00B21C65" w:rsidRDefault="00B21C65" w:rsidP="006A0063">
      <w:pPr>
        <w:spacing w:line="276" w:lineRule="auto"/>
        <w:rPr>
          <w:lang w:val="en-US"/>
        </w:rPr>
      </w:pPr>
    </w:p>
    <w:p w14:paraId="1BFCFD40" w14:textId="77777777" w:rsidR="00B21C65" w:rsidRDefault="00B21C65" w:rsidP="006A0063">
      <w:pPr>
        <w:spacing w:line="276" w:lineRule="auto"/>
        <w:rPr>
          <w:lang w:val="en-US"/>
        </w:rPr>
      </w:pPr>
    </w:p>
    <w:p w14:paraId="4621DE4E" w14:textId="77777777" w:rsidR="00B21C65" w:rsidRDefault="00B21C65" w:rsidP="006A0063">
      <w:pPr>
        <w:spacing w:line="276" w:lineRule="auto"/>
        <w:rPr>
          <w:lang w:val="en-US"/>
        </w:rPr>
      </w:pPr>
    </w:p>
    <w:p w14:paraId="491F953B" w14:textId="77777777" w:rsidR="00B21C65" w:rsidRDefault="00B21C65" w:rsidP="006A0063">
      <w:pPr>
        <w:spacing w:line="276" w:lineRule="auto"/>
        <w:rPr>
          <w:lang w:val="en-US"/>
        </w:rPr>
      </w:pPr>
    </w:p>
    <w:p w14:paraId="0DC6F33B" w14:textId="77777777" w:rsidR="00B21C65" w:rsidRDefault="00B21C65" w:rsidP="006A0063">
      <w:pPr>
        <w:spacing w:line="276" w:lineRule="auto"/>
        <w:rPr>
          <w:lang w:val="en-US"/>
        </w:rPr>
      </w:pPr>
    </w:p>
    <w:p w14:paraId="224EBE03" w14:textId="77777777" w:rsidR="00B21C65" w:rsidRDefault="00B21C65" w:rsidP="006A0063">
      <w:pPr>
        <w:spacing w:line="276" w:lineRule="auto"/>
        <w:rPr>
          <w:lang w:val="en-US"/>
        </w:rPr>
      </w:pPr>
    </w:p>
    <w:p w14:paraId="37A93CB6" w14:textId="77777777" w:rsidR="00B21C65" w:rsidRDefault="00B21C65" w:rsidP="006A0063">
      <w:pPr>
        <w:spacing w:line="276" w:lineRule="auto"/>
        <w:rPr>
          <w:lang w:val="en-US"/>
        </w:rPr>
      </w:pPr>
    </w:p>
    <w:p w14:paraId="52A294AE" w14:textId="77777777" w:rsidR="00B21C65" w:rsidRDefault="00B21C65" w:rsidP="006A0063">
      <w:pPr>
        <w:spacing w:line="276" w:lineRule="auto"/>
        <w:rPr>
          <w:lang w:val="en-US"/>
        </w:rPr>
      </w:pPr>
    </w:p>
    <w:p w14:paraId="1672F891" w14:textId="77777777" w:rsidR="00B21C65" w:rsidRDefault="00B21C65" w:rsidP="006A0063">
      <w:pPr>
        <w:spacing w:line="276" w:lineRule="auto"/>
        <w:rPr>
          <w:lang w:val="en-US"/>
        </w:rPr>
      </w:pPr>
    </w:p>
    <w:p w14:paraId="1E5BFFCA" w14:textId="77777777" w:rsidR="00B21C65" w:rsidRDefault="00B21C65" w:rsidP="006A0063">
      <w:pPr>
        <w:spacing w:line="276" w:lineRule="auto"/>
        <w:rPr>
          <w:lang w:val="en-US"/>
        </w:rPr>
      </w:pPr>
    </w:p>
    <w:p w14:paraId="5D239813" w14:textId="77777777" w:rsidR="00B21C65" w:rsidRDefault="00B21C65" w:rsidP="006A0063">
      <w:pPr>
        <w:spacing w:line="276" w:lineRule="auto"/>
        <w:rPr>
          <w:lang w:val="en-US"/>
        </w:rPr>
      </w:pPr>
    </w:p>
    <w:p w14:paraId="17A967B6" w14:textId="77777777" w:rsidR="00B21C65" w:rsidRDefault="00B21C65" w:rsidP="006A0063">
      <w:pPr>
        <w:spacing w:line="276" w:lineRule="auto"/>
        <w:rPr>
          <w:lang w:val="en-US"/>
        </w:rPr>
      </w:pPr>
    </w:p>
    <w:p w14:paraId="06884101" w14:textId="77777777" w:rsidR="00B21C65" w:rsidRDefault="00B21C65" w:rsidP="006A0063">
      <w:pPr>
        <w:spacing w:line="276" w:lineRule="auto"/>
        <w:rPr>
          <w:lang w:val="en-US"/>
        </w:rPr>
      </w:pPr>
    </w:p>
    <w:p w14:paraId="0E08F329" w14:textId="36237110" w:rsidR="00B21C65" w:rsidRPr="00FF0729" w:rsidRDefault="00B21C65" w:rsidP="006A0063">
      <w:pPr>
        <w:spacing w:line="276" w:lineRule="auto"/>
        <w:rPr>
          <w:b/>
          <w:bCs/>
          <w:lang w:val="en-US"/>
        </w:rPr>
      </w:pPr>
      <w:r w:rsidRPr="00FF0729">
        <w:rPr>
          <w:b/>
          <w:bCs/>
          <w:lang w:val="en-US"/>
        </w:rPr>
        <w:lastRenderedPageBreak/>
        <w:t xml:space="preserve">References </w:t>
      </w:r>
    </w:p>
    <w:p w14:paraId="5B0663C8" w14:textId="77777777" w:rsidR="00B21C65" w:rsidRDefault="00B21C65" w:rsidP="006A0063">
      <w:pPr>
        <w:spacing w:line="276" w:lineRule="auto"/>
        <w:rPr>
          <w:lang w:val="en-US"/>
        </w:rPr>
      </w:pPr>
    </w:p>
    <w:p w14:paraId="2AB04A53" w14:textId="77777777" w:rsidR="00B21C65" w:rsidRDefault="00B21C65" w:rsidP="00B21C65">
      <w:pPr>
        <w:spacing w:line="276" w:lineRule="auto"/>
        <w:rPr>
          <w:lang w:val="en-GB"/>
        </w:rPr>
      </w:pPr>
      <w:r w:rsidRPr="00B21C65">
        <w:rPr>
          <w:lang w:val="en-GB"/>
        </w:rPr>
        <w:t xml:space="preserve">Menon, A. G. K. (2010). </w:t>
      </w:r>
      <w:r w:rsidRPr="00B21C65">
        <w:rPr>
          <w:i/>
          <w:iCs/>
          <w:lang w:val="en-GB"/>
        </w:rPr>
        <w:t>Heritage conservation in India: Policies and challenges</w:t>
      </w:r>
      <w:r w:rsidRPr="00B21C65">
        <w:rPr>
          <w:lang w:val="en-GB"/>
        </w:rPr>
        <w:t>. Journal of Cultural Heritage Management and Sustainable Development, 1(2), 121–134.</w:t>
      </w:r>
    </w:p>
    <w:p w14:paraId="202A7D44" w14:textId="77777777" w:rsidR="00B21C65" w:rsidRPr="00B21C65" w:rsidRDefault="00B21C65" w:rsidP="00B21C65">
      <w:pPr>
        <w:spacing w:line="276" w:lineRule="auto"/>
        <w:rPr>
          <w:lang w:val="en-GB"/>
        </w:rPr>
      </w:pPr>
    </w:p>
    <w:p w14:paraId="48202D57" w14:textId="77777777" w:rsidR="00B21C65" w:rsidRDefault="00B21C65" w:rsidP="00B21C65">
      <w:pPr>
        <w:spacing w:line="276" w:lineRule="auto"/>
        <w:rPr>
          <w:lang w:val="en-GB"/>
        </w:rPr>
      </w:pPr>
      <w:r w:rsidRPr="00B21C65">
        <w:rPr>
          <w:lang w:val="en-GB"/>
        </w:rPr>
        <w:t xml:space="preserve">Michell, G. (2011). </w:t>
      </w:r>
      <w:r w:rsidRPr="00B21C65">
        <w:rPr>
          <w:i/>
          <w:iCs/>
          <w:lang w:val="en-GB"/>
        </w:rPr>
        <w:t>Architecture of the Indian Subcontinent</w:t>
      </w:r>
      <w:r w:rsidRPr="00B21C65">
        <w:rPr>
          <w:lang w:val="en-GB"/>
        </w:rPr>
        <w:t>. Thames &amp; Hudson.</w:t>
      </w:r>
    </w:p>
    <w:p w14:paraId="3B3ACB60" w14:textId="77777777" w:rsidR="00B21C65" w:rsidRPr="00B21C65" w:rsidRDefault="00B21C65" w:rsidP="00B21C65">
      <w:pPr>
        <w:spacing w:line="276" w:lineRule="auto"/>
        <w:rPr>
          <w:lang w:val="en-GB"/>
        </w:rPr>
      </w:pPr>
    </w:p>
    <w:p w14:paraId="15783E9F" w14:textId="77777777" w:rsidR="00B21C65" w:rsidRDefault="00B21C65" w:rsidP="00B21C65">
      <w:pPr>
        <w:spacing w:line="276" w:lineRule="auto"/>
        <w:rPr>
          <w:lang w:val="en-US"/>
        </w:rPr>
      </w:pPr>
      <w:r w:rsidRPr="00B21C65">
        <w:rPr>
          <w:lang w:val="en-GB"/>
        </w:rPr>
        <w:t xml:space="preserve">UNESCO. (2024). </w:t>
      </w:r>
      <w:r w:rsidRPr="00B21C65">
        <w:rPr>
          <w:i/>
          <w:iCs/>
          <w:lang w:val="en-GB"/>
        </w:rPr>
        <w:t>Red Fort Complex</w:t>
      </w:r>
      <w:r w:rsidRPr="00B21C65">
        <w:rPr>
          <w:lang w:val="en-GB"/>
        </w:rPr>
        <w:t xml:space="preserve">. UNESCO World Heritage Centre. </w:t>
      </w:r>
      <w:hyperlink r:id="rId6" w:tgtFrame="_new" w:history="1">
        <w:r w:rsidRPr="00B21C65">
          <w:rPr>
            <w:rStyle w:val="Hyperlink"/>
            <w:lang w:val="en-GB"/>
          </w:rPr>
          <w:t>https://whc.unesco.org</w:t>
        </w:r>
      </w:hyperlink>
    </w:p>
    <w:p w14:paraId="7EA6D561" w14:textId="77777777" w:rsidR="00FF0729" w:rsidRPr="00B21C65" w:rsidRDefault="00FF0729" w:rsidP="00B21C65">
      <w:pPr>
        <w:spacing w:line="276" w:lineRule="auto"/>
        <w:rPr>
          <w:lang w:val="en-GB"/>
        </w:rPr>
      </w:pPr>
    </w:p>
    <w:p w14:paraId="6EC8AF0D" w14:textId="77B2F86F" w:rsidR="00FF0729" w:rsidRDefault="00FF0729" w:rsidP="00FF0729">
      <w:pPr>
        <w:spacing w:line="276" w:lineRule="auto"/>
        <w:rPr>
          <w:lang w:val="en-GB"/>
        </w:rPr>
      </w:pPr>
      <w:r w:rsidRPr="00FF0729">
        <w:rPr>
          <w:lang w:val="en-GB"/>
        </w:rPr>
        <w:t xml:space="preserve">Mathew, S. (2025, September 16). Loss in details of carvings, blistering of walls: Red Fort facing damage due to air pollution, flags study. </w:t>
      </w:r>
      <w:r w:rsidRPr="00FF0729">
        <w:rPr>
          <w:i/>
          <w:iCs/>
          <w:lang w:val="en-GB"/>
        </w:rPr>
        <w:t>The Indian Express</w:t>
      </w:r>
      <w:r w:rsidRPr="00FF0729">
        <w:rPr>
          <w:lang w:val="en-GB"/>
        </w:rPr>
        <w:t xml:space="preserve">. </w:t>
      </w:r>
      <w:hyperlink r:id="rId7" w:history="1">
        <w:r w:rsidRPr="00FF0729">
          <w:rPr>
            <w:rStyle w:val="Hyperlink"/>
            <w:lang w:val="en-GB"/>
          </w:rPr>
          <w:t>https://indianexpress.com/article/cities/delhi/loss-in-details-of-carvings-blistering-of-walls-red-fort-facing-damage-due-to-air-pollution-flags-study-10252325/</w:t>
        </w:r>
      </w:hyperlink>
    </w:p>
    <w:p w14:paraId="48E11060" w14:textId="77777777" w:rsidR="00FF0729" w:rsidRPr="00FF0729" w:rsidRDefault="00FF0729" w:rsidP="00FF0729">
      <w:pPr>
        <w:spacing w:line="276" w:lineRule="auto"/>
        <w:rPr>
          <w:lang w:val="en-GB"/>
        </w:rPr>
      </w:pPr>
    </w:p>
    <w:p w14:paraId="2B003A3C" w14:textId="77777777" w:rsidR="00B21C65" w:rsidRPr="006A0063" w:rsidRDefault="00B21C65" w:rsidP="006A0063">
      <w:pPr>
        <w:spacing w:line="276" w:lineRule="auto"/>
        <w:rPr>
          <w:lang w:val="en-US"/>
        </w:rPr>
      </w:pPr>
    </w:p>
    <w:sectPr w:rsidR="00B21C65" w:rsidRPr="006A00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B6BCB3F-6CC3-4E21-A690-160E9DB6A92E}"/>
    <w:embedBold r:id="rId2" w:fontKey="{9CD3987C-2B82-4925-B731-A1EC37D46328}"/>
    <w:embedItalic r:id="rId3" w:fontKey="{F9E582B7-1307-4A3B-9563-B78662AF37F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881A004-91D5-4EA0-AA87-242B5011DD40}"/>
  </w:font>
  <w:font w:name="Calibri Light">
    <w:panose1 w:val="020F0302020204030204"/>
    <w:charset w:val="00"/>
    <w:family w:val="swiss"/>
    <w:pitch w:val="variable"/>
    <w:sig w:usb0="E4002EFF" w:usb1="C000247B" w:usb2="00000009" w:usb3="00000000" w:csb0="000001FF" w:csb1="00000000"/>
    <w:embedRegular r:id="rId5" w:fontKey="{4F6641D6-7CCD-4CA6-A501-30B8D70D52F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9"/>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F4AE0"/>
    <w:rsid w:val="00384E8A"/>
    <w:rsid w:val="003D1074"/>
    <w:rsid w:val="00426865"/>
    <w:rsid w:val="00477CAA"/>
    <w:rsid w:val="004D3BB0"/>
    <w:rsid w:val="00502E29"/>
    <w:rsid w:val="005D6F0D"/>
    <w:rsid w:val="005E458B"/>
    <w:rsid w:val="00637F36"/>
    <w:rsid w:val="00661030"/>
    <w:rsid w:val="006A0063"/>
    <w:rsid w:val="006F6FA4"/>
    <w:rsid w:val="00795108"/>
    <w:rsid w:val="007F3726"/>
    <w:rsid w:val="00844EC2"/>
    <w:rsid w:val="008516FE"/>
    <w:rsid w:val="00903466"/>
    <w:rsid w:val="009C1D0A"/>
    <w:rsid w:val="00A044F7"/>
    <w:rsid w:val="00A8150E"/>
    <w:rsid w:val="00B20343"/>
    <w:rsid w:val="00B21C65"/>
    <w:rsid w:val="00B85EA7"/>
    <w:rsid w:val="00BE65DD"/>
    <w:rsid w:val="00C21EBA"/>
    <w:rsid w:val="00C612A4"/>
    <w:rsid w:val="00CC6AD1"/>
    <w:rsid w:val="00CD620A"/>
    <w:rsid w:val="00D92F0A"/>
    <w:rsid w:val="00E6778A"/>
    <w:rsid w:val="00EA737F"/>
    <w:rsid w:val="00F25F5B"/>
    <w:rsid w:val="00F60E81"/>
    <w:rsid w:val="00F837B1"/>
    <w:rsid w:val="00FF072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B620"/>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B21C65"/>
    <w:rPr>
      <w:color w:val="0563C1" w:themeColor="hyperlink"/>
      <w:u w:val="single"/>
    </w:rPr>
  </w:style>
  <w:style w:type="character" w:styleId="UnresolvedMention">
    <w:name w:val="Unresolved Mention"/>
    <w:basedOn w:val="DefaultParagraphFont"/>
    <w:uiPriority w:val="99"/>
    <w:semiHidden/>
    <w:unhideWhenUsed/>
    <w:rsid w:val="00B21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dianexpress.com/article/cities/delhi/loss-in-details-of-carvings-blistering-of-walls-red-fort-facing-damage-due-to-air-pollution-flags-study-102523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Mohan, Chander (Student)</cp:lastModifiedBy>
  <cp:revision>2</cp:revision>
  <dcterms:created xsi:type="dcterms:W3CDTF">2025-11-18T02:13:00Z</dcterms:created>
  <dcterms:modified xsi:type="dcterms:W3CDTF">2025-11-18T02:13:00Z</dcterms:modified>
</cp:coreProperties>
</file>