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4C0405" w:rsidRPr="004C0405">
        <w:rPr>
          <w:b/>
          <w:bCs/>
          <w:sz w:val="48"/>
          <w:szCs w:val="48"/>
        </w:rPr>
        <w:t>An Exploration of Emotional and Impulsive Consumer Behaviour During the Christmas Period</w:t>
      </w:r>
    </w:p>
    <w:p w:rsidR="00245AE3" w:rsidRDefault="00D74867" w:rsidP="00245AE3">
      <w:pPr>
        <w:jc w:val="center"/>
        <w:rPr>
          <w:sz w:val="44"/>
          <w:szCs w:val="44"/>
        </w:rPr>
      </w:pPr>
      <w:r>
        <w:rPr>
          <w:b/>
          <w:sz w:val="40"/>
          <w:szCs w:val="40"/>
        </w:rPr>
        <w:br/>
      </w:r>
      <w:r>
        <w:rPr>
          <w:sz w:val="40"/>
          <w:szCs w:val="40"/>
        </w:rPr>
        <w:br/>
      </w:r>
      <w:r w:rsidR="00245AE3">
        <w:rPr>
          <w:sz w:val="44"/>
          <w:szCs w:val="44"/>
          <w:lang w:val="nl-NL"/>
        </w:rPr>
        <w:t>Name: Parneet Singh</w:t>
      </w:r>
    </w:p>
    <w:p w:rsidR="00245AE3" w:rsidRDefault="00245AE3" w:rsidP="00245AE3">
      <w:pPr>
        <w:jc w:val="center"/>
        <w:rPr>
          <w:sz w:val="44"/>
          <w:szCs w:val="44"/>
        </w:rPr>
      </w:pPr>
      <w:r>
        <w:rPr>
          <w:sz w:val="44"/>
          <w:szCs w:val="44"/>
          <w:lang w:val="nl-NL"/>
        </w:rPr>
        <w:t>Student ID: DE240106</w:t>
      </w: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7A5ABA" w:rsidRDefault="007A5ABA" w:rsidP="007A5ABA"/>
    <w:sdt>
      <w:sdtPr>
        <w:rPr>
          <w:rFonts w:asciiTheme="minorHAnsi" w:eastAsiaTheme="minorHAnsi" w:hAnsiTheme="minorHAnsi" w:cstheme="minorBidi"/>
          <w:b w:val="0"/>
          <w:bCs w:val="0"/>
          <w:color w:val="auto"/>
          <w:sz w:val="22"/>
          <w:szCs w:val="22"/>
        </w:rPr>
        <w:id w:val="-1816570795"/>
        <w:docPartObj>
          <w:docPartGallery w:val="Table of Contents"/>
          <w:docPartUnique/>
        </w:docPartObj>
      </w:sdtPr>
      <w:sdtContent>
        <w:p w:rsidR="00F63356" w:rsidRDefault="00F63356">
          <w:pPr>
            <w:pStyle w:val="TOCHeading"/>
          </w:pPr>
          <w:r>
            <w:t>Contents</w:t>
          </w:r>
        </w:p>
        <w:p w:rsidR="003609D2" w:rsidRDefault="00357B0F">
          <w:pPr>
            <w:pStyle w:val="TOC2"/>
            <w:tabs>
              <w:tab w:val="right" w:leader="dot" w:pos="9350"/>
            </w:tabs>
            <w:rPr>
              <w:rFonts w:eastAsiaTheme="minorEastAsia"/>
              <w:noProof/>
              <w:szCs w:val="20"/>
              <w:lang w:bidi="hi-IN"/>
            </w:rPr>
          </w:pPr>
          <w:r>
            <w:fldChar w:fldCharType="begin"/>
          </w:r>
          <w:r w:rsidR="00F63356">
            <w:instrText xml:space="preserve"> TOC \o "1-3" \h \z \u </w:instrText>
          </w:r>
          <w:r>
            <w:fldChar w:fldCharType="separate"/>
          </w:r>
          <w:hyperlink w:anchor="_Toc216983551" w:history="1">
            <w:r w:rsidR="003609D2" w:rsidRPr="00C66594">
              <w:rPr>
                <w:rStyle w:val="Hyperlink"/>
                <w:rFonts w:ascii="Times New Roman" w:eastAsia="Times New Roman" w:hAnsi="Times New Roman" w:cs="Times New Roman"/>
                <w:b/>
                <w:bCs/>
                <w:noProof/>
              </w:rPr>
              <w:t>ABSTRACT</w:t>
            </w:r>
            <w:r w:rsidR="003609D2">
              <w:rPr>
                <w:noProof/>
                <w:webHidden/>
              </w:rPr>
              <w:tab/>
            </w:r>
            <w:r>
              <w:rPr>
                <w:noProof/>
                <w:webHidden/>
              </w:rPr>
              <w:fldChar w:fldCharType="begin"/>
            </w:r>
            <w:r w:rsidR="003609D2">
              <w:rPr>
                <w:noProof/>
                <w:webHidden/>
              </w:rPr>
              <w:instrText xml:space="preserve"> PAGEREF _Toc216983551 \h </w:instrText>
            </w:r>
            <w:r>
              <w:rPr>
                <w:noProof/>
                <w:webHidden/>
              </w:rPr>
            </w:r>
            <w:r>
              <w:rPr>
                <w:noProof/>
                <w:webHidden/>
              </w:rPr>
              <w:fldChar w:fldCharType="separate"/>
            </w:r>
            <w:r w:rsidR="003609D2">
              <w:rPr>
                <w:noProof/>
                <w:webHidden/>
              </w:rPr>
              <w:t>4</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2" w:history="1">
            <w:r w:rsidR="003609D2" w:rsidRPr="00C66594">
              <w:rPr>
                <w:rStyle w:val="Hyperlink"/>
                <w:rFonts w:ascii="Times New Roman" w:eastAsia="Times New Roman" w:hAnsi="Times New Roman" w:cs="Times New Roman"/>
                <w:b/>
                <w:bCs/>
                <w:noProof/>
              </w:rPr>
              <w:t>INTRODUCTION</w:t>
            </w:r>
            <w:r w:rsidR="003609D2">
              <w:rPr>
                <w:noProof/>
                <w:webHidden/>
              </w:rPr>
              <w:tab/>
            </w:r>
            <w:r>
              <w:rPr>
                <w:noProof/>
                <w:webHidden/>
              </w:rPr>
              <w:fldChar w:fldCharType="begin"/>
            </w:r>
            <w:r w:rsidR="003609D2">
              <w:rPr>
                <w:noProof/>
                <w:webHidden/>
              </w:rPr>
              <w:instrText xml:space="preserve"> PAGEREF _Toc216983552 \h </w:instrText>
            </w:r>
            <w:r>
              <w:rPr>
                <w:noProof/>
                <w:webHidden/>
              </w:rPr>
            </w:r>
            <w:r>
              <w:rPr>
                <w:noProof/>
                <w:webHidden/>
              </w:rPr>
              <w:fldChar w:fldCharType="separate"/>
            </w:r>
            <w:r w:rsidR="003609D2">
              <w:rPr>
                <w:noProof/>
                <w:webHidden/>
              </w:rPr>
              <w:t>4</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3" w:history="1">
            <w:r w:rsidR="003609D2" w:rsidRPr="00C66594">
              <w:rPr>
                <w:rStyle w:val="Hyperlink"/>
                <w:rFonts w:ascii="Times New Roman" w:eastAsia="Times New Roman" w:hAnsi="Times New Roman" w:cs="Times New Roman"/>
                <w:b/>
                <w:bCs/>
                <w:noProof/>
              </w:rPr>
              <w:t>1. Emotional Decision-Making in Consumer Behaviour</w:t>
            </w:r>
            <w:r w:rsidR="003609D2">
              <w:rPr>
                <w:noProof/>
                <w:webHidden/>
              </w:rPr>
              <w:tab/>
            </w:r>
            <w:r>
              <w:rPr>
                <w:noProof/>
                <w:webHidden/>
              </w:rPr>
              <w:fldChar w:fldCharType="begin"/>
            </w:r>
            <w:r w:rsidR="003609D2">
              <w:rPr>
                <w:noProof/>
                <w:webHidden/>
              </w:rPr>
              <w:instrText xml:space="preserve"> PAGEREF _Toc216983553 \h </w:instrText>
            </w:r>
            <w:r>
              <w:rPr>
                <w:noProof/>
                <w:webHidden/>
              </w:rPr>
            </w:r>
            <w:r>
              <w:rPr>
                <w:noProof/>
                <w:webHidden/>
              </w:rPr>
              <w:fldChar w:fldCharType="separate"/>
            </w:r>
            <w:r w:rsidR="003609D2">
              <w:rPr>
                <w:noProof/>
                <w:webHidden/>
              </w:rPr>
              <w:t>5</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4" w:history="1">
            <w:r w:rsidR="003609D2" w:rsidRPr="00C66594">
              <w:rPr>
                <w:rStyle w:val="Hyperlink"/>
                <w:rFonts w:ascii="Times New Roman" w:eastAsia="Times New Roman" w:hAnsi="Times New Roman" w:cs="Times New Roman"/>
                <w:b/>
                <w:bCs/>
                <w:noProof/>
              </w:rPr>
              <w:t>2. Hedonic Consumption and Festive Pleasure</w:t>
            </w:r>
            <w:r w:rsidR="003609D2">
              <w:rPr>
                <w:noProof/>
                <w:webHidden/>
              </w:rPr>
              <w:tab/>
            </w:r>
            <w:r>
              <w:rPr>
                <w:noProof/>
                <w:webHidden/>
              </w:rPr>
              <w:fldChar w:fldCharType="begin"/>
            </w:r>
            <w:r w:rsidR="003609D2">
              <w:rPr>
                <w:noProof/>
                <w:webHidden/>
              </w:rPr>
              <w:instrText xml:space="preserve"> PAGEREF _Toc216983554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5" w:history="1">
            <w:r w:rsidR="003609D2" w:rsidRPr="00C66594">
              <w:rPr>
                <w:rStyle w:val="Hyperlink"/>
                <w:rFonts w:ascii="Times New Roman" w:eastAsia="Times New Roman" w:hAnsi="Times New Roman" w:cs="Times New Roman"/>
                <w:b/>
                <w:bCs/>
                <w:noProof/>
              </w:rPr>
              <w:t>3. Nostalgia as a Driver of Festive Consumption</w:t>
            </w:r>
            <w:r w:rsidR="003609D2">
              <w:rPr>
                <w:noProof/>
                <w:webHidden/>
              </w:rPr>
              <w:tab/>
            </w:r>
            <w:r>
              <w:rPr>
                <w:noProof/>
                <w:webHidden/>
              </w:rPr>
              <w:fldChar w:fldCharType="begin"/>
            </w:r>
            <w:r w:rsidR="003609D2">
              <w:rPr>
                <w:noProof/>
                <w:webHidden/>
              </w:rPr>
              <w:instrText xml:space="preserve"> PAGEREF _Toc216983555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6" w:history="1">
            <w:r w:rsidR="003609D2" w:rsidRPr="00C66594">
              <w:rPr>
                <w:rStyle w:val="Hyperlink"/>
                <w:rFonts w:ascii="Times New Roman" w:eastAsia="Times New Roman" w:hAnsi="Times New Roman" w:cs="Times New Roman"/>
                <w:b/>
                <w:bCs/>
                <w:noProof/>
              </w:rPr>
              <w:t>4. Social Influence and Normative Pressure</w:t>
            </w:r>
            <w:r w:rsidR="003609D2">
              <w:rPr>
                <w:noProof/>
                <w:webHidden/>
              </w:rPr>
              <w:tab/>
            </w:r>
            <w:r>
              <w:rPr>
                <w:noProof/>
                <w:webHidden/>
              </w:rPr>
              <w:fldChar w:fldCharType="begin"/>
            </w:r>
            <w:r w:rsidR="003609D2">
              <w:rPr>
                <w:noProof/>
                <w:webHidden/>
              </w:rPr>
              <w:instrText xml:space="preserve"> PAGEREF _Toc216983556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7" w:history="1">
            <w:r w:rsidR="003609D2" w:rsidRPr="00C66594">
              <w:rPr>
                <w:rStyle w:val="Hyperlink"/>
                <w:rFonts w:ascii="Times New Roman" w:eastAsia="Times New Roman" w:hAnsi="Times New Roman" w:cs="Times New Roman"/>
                <w:b/>
                <w:bCs/>
                <w:noProof/>
              </w:rPr>
              <w:t>5. Impulse Buying and Emotional Arousal</w:t>
            </w:r>
            <w:r w:rsidR="003609D2">
              <w:rPr>
                <w:noProof/>
                <w:webHidden/>
              </w:rPr>
              <w:tab/>
            </w:r>
            <w:r>
              <w:rPr>
                <w:noProof/>
                <w:webHidden/>
              </w:rPr>
              <w:fldChar w:fldCharType="begin"/>
            </w:r>
            <w:r w:rsidR="003609D2">
              <w:rPr>
                <w:noProof/>
                <w:webHidden/>
              </w:rPr>
              <w:instrText xml:space="preserve"> PAGEREF _Toc216983557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8" w:history="1">
            <w:r w:rsidR="003609D2" w:rsidRPr="00C66594">
              <w:rPr>
                <w:rStyle w:val="Hyperlink"/>
                <w:rFonts w:ascii="Times New Roman" w:eastAsia="Times New Roman" w:hAnsi="Times New Roman" w:cs="Times New Roman"/>
                <w:b/>
                <w:bCs/>
                <w:noProof/>
              </w:rPr>
              <w:t>6. Retail Atmospherics and Environmental Influence</w:t>
            </w:r>
            <w:r w:rsidR="003609D2">
              <w:rPr>
                <w:noProof/>
                <w:webHidden/>
              </w:rPr>
              <w:tab/>
            </w:r>
            <w:r>
              <w:rPr>
                <w:noProof/>
                <w:webHidden/>
              </w:rPr>
              <w:fldChar w:fldCharType="begin"/>
            </w:r>
            <w:r w:rsidR="003609D2">
              <w:rPr>
                <w:noProof/>
                <w:webHidden/>
              </w:rPr>
              <w:instrText xml:space="preserve"> PAGEREF _Toc216983558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59" w:history="1">
            <w:r w:rsidR="003609D2" w:rsidRPr="00C66594">
              <w:rPr>
                <w:rStyle w:val="Hyperlink"/>
                <w:rFonts w:ascii="Times New Roman" w:eastAsia="Times New Roman" w:hAnsi="Times New Roman" w:cs="Times New Roman"/>
                <w:b/>
                <w:bCs/>
                <w:noProof/>
              </w:rPr>
              <w:t>7. Behavioural Economics and Festive Biases</w:t>
            </w:r>
            <w:r w:rsidR="003609D2">
              <w:rPr>
                <w:noProof/>
                <w:webHidden/>
              </w:rPr>
              <w:tab/>
            </w:r>
            <w:r>
              <w:rPr>
                <w:noProof/>
                <w:webHidden/>
              </w:rPr>
              <w:fldChar w:fldCharType="begin"/>
            </w:r>
            <w:r w:rsidR="003609D2">
              <w:rPr>
                <w:noProof/>
                <w:webHidden/>
              </w:rPr>
              <w:instrText xml:space="preserve"> PAGEREF _Toc216983559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60" w:history="1">
            <w:r w:rsidR="003609D2" w:rsidRPr="00C66594">
              <w:rPr>
                <w:rStyle w:val="Hyperlink"/>
                <w:rFonts w:ascii="Times New Roman" w:eastAsia="Times New Roman" w:hAnsi="Times New Roman" w:cs="Times New Roman"/>
                <w:b/>
                <w:bCs/>
                <w:noProof/>
                <w:kern w:val="36"/>
              </w:rPr>
              <w:t>METHODOLOGY</w:t>
            </w:r>
            <w:r w:rsidR="003609D2">
              <w:rPr>
                <w:noProof/>
                <w:webHidden/>
              </w:rPr>
              <w:tab/>
            </w:r>
            <w:r>
              <w:rPr>
                <w:noProof/>
                <w:webHidden/>
              </w:rPr>
              <w:fldChar w:fldCharType="begin"/>
            </w:r>
            <w:r w:rsidR="003609D2">
              <w:rPr>
                <w:noProof/>
                <w:webHidden/>
              </w:rPr>
              <w:instrText xml:space="preserve"> PAGEREF _Toc216983560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61" w:history="1">
            <w:r w:rsidR="003609D2" w:rsidRPr="00C66594">
              <w:rPr>
                <w:rStyle w:val="Hyperlink"/>
                <w:rFonts w:ascii="Times New Roman" w:eastAsia="Times New Roman" w:hAnsi="Times New Roman" w:cs="Times New Roman"/>
                <w:b/>
                <w:bCs/>
                <w:noProof/>
              </w:rPr>
              <w:t>Research Approach</w:t>
            </w:r>
            <w:r w:rsidR="003609D2">
              <w:rPr>
                <w:noProof/>
                <w:webHidden/>
              </w:rPr>
              <w:tab/>
            </w:r>
            <w:r>
              <w:rPr>
                <w:noProof/>
                <w:webHidden/>
              </w:rPr>
              <w:fldChar w:fldCharType="begin"/>
            </w:r>
            <w:r w:rsidR="003609D2">
              <w:rPr>
                <w:noProof/>
                <w:webHidden/>
              </w:rPr>
              <w:instrText xml:space="preserve"> PAGEREF _Toc216983561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62" w:history="1">
            <w:r w:rsidR="003609D2" w:rsidRPr="00C66594">
              <w:rPr>
                <w:rStyle w:val="Hyperlink"/>
                <w:rFonts w:ascii="Times New Roman" w:eastAsia="Times New Roman" w:hAnsi="Times New Roman" w:cs="Times New Roman"/>
                <w:b/>
                <w:bCs/>
                <w:noProof/>
              </w:rPr>
              <w:t>Data Sources</w:t>
            </w:r>
            <w:r w:rsidR="003609D2">
              <w:rPr>
                <w:noProof/>
                <w:webHidden/>
              </w:rPr>
              <w:tab/>
            </w:r>
            <w:r>
              <w:rPr>
                <w:noProof/>
                <w:webHidden/>
              </w:rPr>
              <w:fldChar w:fldCharType="begin"/>
            </w:r>
            <w:r w:rsidR="003609D2">
              <w:rPr>
                <w:noProof/>
                <w:webHidden/>
              </w:rPr>
              <w:instrText xml:space="preserve"> PAGEREF _Toc216983562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63" w:history="1">
            <w:r w:rsidR="003609D2" w:rsidRPr="00C66594">
              <w:rPr>
                <w:rStyle w:val="Hyperlink"/>
                <w:rFonts w:ascii="Times New Roman" w:eastAsia="Times New Roman" w:hAnsi="Times New Roman" w:cs="Times New Roman"/>
                <w:b/>
                <w:bCs/>
                <w:noProof/>
              </w:rPr>
              <w:t>Selection Criteria</w:t>
            </w:r>
            <w:r w:rsidR="003609D2">
              <w:rPr>
                <w:noProof/>
                <w:webHidden/>
              </w:rPr>
              <w:tab/>
            </w:r>
            <w:r>
              <w:rPr>
                <w:noProof/>
                <w:webHidden/>
              </w:rPr>
              <w:fldChar w:fldCharType="begin"/>
            </w:r>
            <w:r w:rsidR="003609D2">
              <w:rPr>
                <w:noProof/>
                <w:webHidden/>
              </w:rPr>
              <w:instrText xml:space="preserve"> PAGEREF _Toc216983563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357B0F" w:rsidP="0066049E">
          <w:pPr>
            <w:pStyle w:val="TOC2"/>
            <w:tabs>
              <w:tab w:val="right" w:leader="dot" w:pos="9350"/>
            </w:tabs>
            <w:rPr>
              <w:rFonts w:eastAsiaTheme="minorEastAsia"/>
              <w:noProof/>
              <w:szCs w:val="20"/>
              <w:lang w:bidi="hi-IN"/>
            </w:rPr>
          </w:pPr>
          <w:hyperlink w:anchor="_Toc216983564" w:history="1">
            <w:r w:rsidR="003609D2" w:rsidRPr="00C66594">
              <w:rPr>
                <w:rStyle w:val="Hyperlink"/>
                <w:rFonts w:ascii="Times New Roman" w:eastAsia="Times New Roman" w:hAnsi="Times New Roman" w:cs="Times New Roman"/>
                <w:b/>
                <w:bCs/>
                <w:noProof/>
              </w:rPr>
              <w:t>Method of Analysis</w:t>
            </w:r>
            <w:r w:rsidR="003609D2">
              <w:rPr>
                <w:noProof/>
                <w:webHidden/>
              </w:rPr>
              <w:tab/>
            </w:r>
            <w:r>
              <w:rPr>
                <w:noProof/>
                <w:webHidden/>
              </w:rPr>
              <w:fldChar w:fldCharType="begin"/>
            </w:r>
            <w:r w:rsidR="003609D2">
              <w:rPr>
                <w:noProof/>
                <w:webHidden/>
              </w:rPr>
              <w:instrText xml:space="preserve"> PAGEREF _Toc216983564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66" w:history="1">
            <w:r w:rsidR="003609D2" w:rsidRPr="00C66594">
              <w:rPr>
                <w:rStyle w:val="Hyperlink"/>
                <w:rFonts w:ascii="Times New Roman" w:eastAsia="Times New Roman" w:hAnsi="Times New Roman" w:cs="Times New Roman"/>
                <w:b/>
                <w:bCs/>
                <w:noProof/>
                <w:kern w:val="36"/>
              </w:rPr>
              <w:t>ANALYSIS AND FINDINGS</w:t>
            </w:r>
            <w:r w:rsidR="003609D2">
              <w:rPr>
                <w:noProof/>
                <w:webHidden/>
              </w:rPr>
              <w:tab/>
            </w:r>
            <w:r>
              <w:rPr>
                <w:noProof/>
                <w:webHidden/>
              </w:rPr>
              <w:fldChar w:fldCharType="begin"/>
            </w:r>
            <w:r w:rsidR="003609D2">
              <w:rPr>
                <w:noProof/>
                <w:webHidden/>
              </w:rPr>
              <w:instrText xml:space="preserve"> PAGEREF _Toc216983566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67" w:history="1">
            <w:r w:rsidR="003609D2" w:rsidRPr="00C66594">
              <w:rPr>
                <w:rStyle w:val="Hyperlink"/>
                <w:rFonts w:ascii="Times New Roman" w:eastAsia="Times New Roman" w:hAnsi="Times New Roman" w:cs="Times New Roman"/>
                <w:b/>
                <w:bCs/>
                <w:noProof/>
                <w:kern w:val="36"/>
              </w:rPr>
              <w:t>1. Emotional States as Primary Drivers of Christmas Consumption</w:t>
            </w:r>
            <w:r w:rsidR="003609D2">
              <w:rPr>
                <w:noProof/>
                <w:webHidden/>
              </w:rPr>
              <w:tab/>
            </w:r>
            <w:r>
              <w:rPr>
                <w:noProof/>
                <w:webHidden/>
              </w:rPr>
              <w:fldChar w:fldCharType="begin"/>
            </w:r>
            <w:r w:rsidR="003609D2">
              <w:rPr>
                <w:noProof/>
                <w:webHidden/>
              </w:rPr>
              <w:instrText xml:space="preserve"> PAGEREF _Toc216983567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68" w:history="1">
            <w:r w:rsidR="003609D2" w:rsidRPr="00C66594">
              <w:rPr>
                <w:rStyle w:val="Hyperlink"/>
                <w:rFonts w:ascii="Times New Roman" w:eastAsia="Times New Roman" w:hAnsi="Times New Roman" w:cs="Times New Roman"/>
                <w:b/>
                <w:bCs/>
                <w:noProof/>
              </w:rPr>
              <w:t>1.1 Positive Emotional Arousal and Festive Indulgence</w:t>
            </w:r>
            <w:r w:rsidR="003609D2">
              <w:rPr>
                <w:noProof/>
                <w:webHidden/>
              </w:rPr>
              <w:tab/>
            </w:r>
            <w:r>
              <w:rPr>
                <w:noProof/>
                <w:webHidden/>
              </w:rPr>
              <w:fldChar w:fldCharType="begin"/>
            </w:r>
            <w:r w:rsidR="003609D2">
              <w:rPr>
                <w:noProof/>
                <w:webHidden/>
              </w:rPr>
              <w:instrText xml:space="preserve"> PAGEREF _Toc216983568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69" w:history="1">
            <w:r w:rsidR="003609D2" w:rsidRPr="00C66594">
              <w:rPr>
                <w:rStyle w:val="Hyperlink"/>
                <w:rFonts w:ascii="Times New Roman" w:eastAsia="Times New Roman" w:hAnsi="Times New Roman" w:cs="Times New Roman"/>
                <w:b/>
                <w:bCs/>
                <w:noProof/>
              </w:rPr>
              <w:t>1.2 Nostalgia and Emotional Attachment to Tradition</w:t>
            </w:r>
            <w:r w:rsidR="003609D2">
              <w:rPr>
                <w:noProof/>
                <w:webHidden/>
              </w:rPr>
              <w:tab/>
            </w:r>
            <w:r>
              <w:rPr>
                <w:noProof/>
                <w:webHidden/>
              </w:rPr>
              <w:fldChar w:fldCharType="begin"/>
            </w:r>
            <w:r w:rsidR="003609D2">
              <w:rPr>
                <w:noProof/>
                <w:webHidden/>
              </w:rPr>
              <w:instrText xml:space="preserve"> PAGEREF _Toc216983569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70" w:history="1">
            <w:r w:rsidR="003609D2" w:rsidRPr="00C66594">
              <w:rPr>
                <w:rStyle w:val="Hyperlink"/>
                <w:rFonts w:ascii="Times New Roman" w:eastAsia="Times New Roman" w:hAnsi="Times New Roman" w:cs="Times New Roman"/>
                <w:b/>
                <w:bCs/>
                <w:noProof/>
              </w:rPr>
              <w:t>1.3 Emotional Stress and Decision Fatigue</w:t>
            </w:r>
            <w:r w:rsidR="003609D2">
              <w:rPr>
                <w:noProof/>
                <w:webHidden/>
              </w:rPr>
              <w:tab/>
            </w:r>
            <w:r>
              <w:rPr>
                <w:noProof/>
                <w:webHidden/>
              </w:rPr>
              <w:fldChar w:fldCharType="begin"/>
            </w:r>
            <w:r w:rsidR="003609D2">
              <w:rPr>
                <w:noProof/>
                <w:webHidden/>
              </w:rPr>
              <w:instrText xml:space="preserve"> PAGEREF _Toc216983570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71" w:history="1">
            <w:r w:rsidR="003609D2" w:rsidRPr="00C66594">
              <w:rPr>
                <w:rStyle w:val="Hyperlink"/>
                <w:rFonts w:ascii="Times New Roman" w:eastAsia="Times New Roman" w:hAnsi="Times New Roman" w:cs="Times New Roman"/>
                <w:b/>
                <w:bCs/>
                <w:noProof/>
                <w:kern w:val="36"/>
              </w:rPr>
              <w:t>2. Social Influences and Gift-Giving Expectations</w:t>
            </w:r>
            <w:r w:rsidR="003609D2">
              <w:rPr>
                <w:noProof/>
                <w:webHidden/>
              </w:rPr>
              <w:tab/>
            </w:r>
            <w:r>
              <w:rPr>
                <w:noProof/>
                <w:webHidden/>
              </w:rPr>
              <w:fldChar w:fldCharType="begin"/>
            </w:r>
            <w:r w:rsidR="003609D2">
              <w:rPr>
                <w:noProof/>
                <w:webHidden/>
              </w:rPr>
              <w:instrText xml:space="preserve"> PAGEREF _Toc216983571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72" w:history="1">
            <w:r w:rsidR="003609D2" w:rsidRPr="00C66594">
              <w:rPr>
                <w:rStyle w:val="Hyperlink"/>
                <w:rFonts w:ascii="Times New Roman" w:eastAsia="Times New Roman" w:hAnsi="Times New Roman" w:cs="Times New Roman"/>
                <w:b/>
                <w:bCs/>
                <w:noProof/>
              </w:rPr>
              <w:t>2.1 Emotional Responsibility in Gift Selection</w:t>
            </w:r>
            <w:r w:rsidR="003609D2">
              <w:rPr>
                <w:noProof/>
                <w:webHidden/>
              </w:rPr>
              <w:tab/>
            </w:r>
            <w:r>
              <w:rPr>
                <w:noProof/>
                <w:webHidden/>
              </w:rPr>
              <w:fldChar w:fldCharType="begin"/>
            </w:r>
            <w:r w:rsidR="003609D2">
              <w:rPr>
                <w:noProof/>
                <w:webHidden/>
              </w:rPr>
              <w:instrText xml:space="preserve"> PAGEREF _Toc216983572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357B0F" w:rsidP="0066049E">
          <w:pPr>
            <w:pStyle w:val="TOC2"/>
            <w:tabs>
              <w:tab w:val="right" w:leader="dot" w:pos="9350"/>
            </w:tabs>
            <w:rPr>
              <w:rFonts w:eastAsiaTheme="minorEastAsia"/>
              <w:noProof/>
              <w:szCs w:val="20"/>
              <w:lang w:bidi="hi-IN"/>
            </w:rPr>
          </w:pPr>
          <w:hyperlink w:anchor="_Toc216983573" w:history="1">
            <w:r w:rsidR="003609D2" w:rsidRPr="00C66594">
              <w:rPr>
                <w:rStyle w:val="Hyperlink"/>
                <w:rFonts w:ascii="Times New Roman" w:eastAsia="Times New Roman" w:hAnsi="Times New Roman" w:cs="Times New Roman"/>
                <w:b/>
                <w:bCs/>
                <w:noProof/>
              </w:rPr>
              <w:t>2.2 Social Visibility and Comparison</w:t>
            </w:r>
            <w:r w:rsidR="003609D2">
              <w:rPr>
                <w:noProof/>
                <w:webHidden/>
              </w:rPr>
              <w:tab/>
            </w:r>
            <w:r>
              <w:rPr>
                <w:noProof/>
                <w:webHidden/>
              </w:rPr>
              <w:fldChar w:fldCharType="begin"/>
            </w:r>
            <w:r w:rsidR="003609D2">
              <w:rPr>
                <w:noProof/>
                <w:webHidden/>
              </w:rPr>
              <w:instrText xml:space="preserve"> PAGEREF _Toc216983573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75" w:history="1">
            <w:r w:rsidR="003609D2" w:rsidRPr="00C66594">
              <w:rPr>
                <w:rStyle w:val="Hyperlink"/>
                <w:rFonts w:ascii="Times New Roman" w:eastAsia="Times New Roman" w:hAnsi="Times New Roman" w:cs="Times New Roman"/>
                <w:b/>
                <w:bCs/>
                <w:noProof/>
                <w:kern w:val="36"/>
              </w:rPr>
              <w:t>3. Retail and Digital Environments as Emotional Triggers</w:t>
            </w:r>
            <w:r w:rsidR="003609D2">
              <w:rPr>
                <w:noProof/>
                <w:webHidden/>
              </w:rPr>
              <w:tab/>
            </w:r>
            <w:r>
              <w:rPr>
                <w:noProof/>
                <w:webHidden/>
              </w:rPr>
              <w:fldChar w:fldCharType="begin"/>
            </w:r>
            <w:r w:rsidR="003609D2">
              <w:rPr>
                <w:noProof/>
                <w:webHidden/>
              </w:rPr>
              <w:instrText xml:space="preserve"> PAGEREF _Toc216983575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76" w:history="1">
            <w:r w:rsidR="003609D2" w:rsidRPr="00C66594">
              <w:rPr>
                <w:rStyle w:val="Hyperlink"/>
                <w:rFonts w:ascii="Times New Roman" w:eastAsia="Times New Roman" w:hAnsi="Times New Roman" w:cs="Times New Roman"/>
                <w:b/>
                <w:bCs/>
                <w:noProof/>
              </w:rPr>
              <w:t>3.1 Physical Retail Spaces and Emotional Immersion</w:t>
            </w:r>
            <w:r w:rsidR="003609D2">
              <w:rPr>
                <w:noProof/>
                <w:webHidden/>
              </w:rPr>
              <w:tab/>
            </w:r>
            <w:r>
              <w:rPr>
                <w:noProof/>
                <w:webHidden/>
              </w:rPr>
              <w:fldChar w:fldCharType="begin"/>
            </w:r>
            <w:r w:rsidR="003609D2">
              <w:rPr>
                <w:noProof/>
                <w:webHidden/>
              </w:rPr>
              <w:instrText xml:space="preserve"> PAGEREF _Toc216983576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77" w:history="1">
            <w:r w:rsidR="003609D2" w:rsidRPr="00C66594">
              <w:rPr>
                <w:rStyle w:val="Hyperlink"/>
                <w:rFonts w:ascii="Times New Roman" w:eastAsia="Times New Roman" w:hAnsi="Times New Roman" w:cs="Times New Roman"/>
                <w:b/>
                <w:bCs/>
                <w:noProof/>
              </w:rPr>
              <w:t>3.2 Digital Environments and Instant Gratification</w:t>
            </w:r>
            <w:r w:rsidR="003609D2">
              <w:rPr>
                <w:noProof/>
                <w:webHidden/>
              </w:rPr>
              <w:tab/>
            </w:r>
            <w:r>
              <w:rPr>
                <w:noProof/>
                <w:webHidden/>
              </w:rPr>
              <w:fldChar w:fldCharType="begin"/>
            </w:r>
            <w:r w:rsidR="003609D2">
              <w:rPr>
                <w:noProof/>
                <w:webHidden/>
              </w:rPr>
              <w:instrText xml:space="preserve"> PAGEREF _Toc216983577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78" w:history="1">
            <w:r w:rsidR="003609D2" w:rsidRPr="00C66594">
              <w:rPr>
                <w:rStyle w:val="Hyperlink"/>
                <w:rFonts w:ascii="Times New Roman" w:eastAsia="Times New Roman" w:hAnsi="Times New Roman" w:cs="Times New Roman"/>
                <w:b/>
                <w:bCs/>
                <w:noProof/>
              </w:rPr>
              <w:t>3.3 Scarcity, Urgency, and Emotional Pressure</w:t>
            </w:r>
            <w:r w:rsidR="003609D2">
              <w:rPr>
                <w:noProof/>
                <w:webHidden/>
              </w:rPr>
              <w:tab/>
            </w:r>
            <w:r>
              <w:rPr>
                <w:noProof/>
                <w:webHidden/>
              </w:rPr>
              <w:fldChar w:fldCharType="begin"/>
            </w:r>
            <w:r w:rsidR="003609D2">
              <w:rPr>
                <w:noProof/>
                <w:webHidden/>
              </w:rPr>
              <w:instrText xml:space="preserve"> PAGEREF _Toc216983578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79" w:history="1">
            <w:r w:rsidR="003609D2" w:rsidRPr="00C66594">
              <w:rPr>
                <w:rStyle w:val="Hyperlink"/>
                <w:rFonts w:ascii="Times New Roman" w:eastAsia="Times New Roman" w:hAnsi="Times New Roman" w:cs="Times New Roman"/>
                <w:b/>
                <w:bCs/>
                <w:noProof/>
                <w:kern w:val="36"/>
              </w:rPr>
              <w:t>4. Symbolic Meaning and Emotional Justification</w:t>
            </w:r>
            <w:r w:rsidR="003609D2">
              <w:rPr>
                <w:noProof/>
                <w:webHidden/>
              </w:rPr>
              <w:tab/>
            </w:r>
            <w:r>
              <w:rPr>
                <w:noProof/>
                <w:webHidden/>
              </w:rPr>
              <w:fldChar w:fldCharType="begin"/>
            </w:r>
            <w:r w:rsidR="003609D2">
              <w:rPr>
                <w:noProof/>
                <w:webHidden/>
              </w:rPr>
              <w:instrText xml:space="preserve"> PAGEREF _Toc216983579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80" w:history="1">
            <w:r w:rsidR="003609D2" w:rsidRPr="00C66594">
              <w:rPr>
                <w:rStyle w:val="Hyperlink"/>
                <w:rFonts w:ascii="Times New Roman" w:eastAsia="Times New Roman" w:hAnsi="Times New Roman" w:cs="Times New Roman"/>
                <w:b/>
                <w:bCs/>
                <w:noProof/>
              </w:rPr>
              <w:t>4.1 Gifts as Emotional Symbols</w:t>
            </w:r>
            <w:r w:rsidR="003609D2">
              <w:rPr>
                <w:noProof/>
                <w:webHidden/>
              </w:rPr>
              <w:tab/>
            </w:r>
            <w:r>
              <w:rPr>
                <w:noProof/>
                <w:webHidden/>
              </w:rPr>
              <w:fldChar w:fldCharType="begin"/>
            </w:r>
            <w:r w:rsidR="003609D2">
              <w:rPr>
                <w:noProof/>
                <w:webHidden/>
              </w:rPr>
              <w:instrText xml:space="preserve"> PAGEREF _Toc216983580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81" w:history="1">
            <w:r w:rsidR="003609D2" w:rsidRPr="00C66594">
              <w:rPr>
                <w:rStyle w:val="Hyperlink"/>
                <w:rFonts w:ascii="Times New Roman" w:eastAsia="Times New Roman" w:hAnsi="Times New Roman" w:cs="Times New Roman"/>
                <w:b/>
                <w:bCs/>
                <w:noProof/>
              </w:rPr>
              <w:t>4.2 Self-Gifting and Emotional Reward</w:t>
            </w:r>
            <w:r w:rsidR="003609D2">
              <w:rPr>
                <w:noProof/>
                <w:webHidden/>
              </w:rPr>
              <w:tab/>
            </w:r>
            <w:r>
              <w:rPr>
                <w:noProof/>
                <w:webHidden/>
              </w:rPr>
              <w:fldChar w:fldCharType="begin"/>
            </w:r>
            <w:r w:rsidR="003609D2">
              <w:rPr>
                <w:noProof/>
                <w:webHidden/>
              </w:rPr>
              <w:instrText xml:space="preserve"> PAGEREF _Toc216983581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357B0F">
          <w:pPr>
            <w:pStyle w:val="TOC2"/>
            <w:tabs>
              <w:tab w:val="right" w:leader="dot" w:pos="9350"/>
            </w:tabs>
            <w:rPr>
              <w:rFonts w:eastAsiaTheme="minorEastAsia"/>
              <w:noProof/>
              <w:szCs w:val="20"/>
              <w:lang w:bidi="hi-IN"/>
            </w:rPr>
          </w:pPr>
          <w:hyperlink w:anchor="_Toc216983582" w:history="1">
            <w:r w:rsidR="003609D2" w:rsidRPr="00C66594">
              <w:rPr>
                <w:rStyle w:val="Hyperlink"/>
                <w:rFonts w:ascii="Times New Roman" w:eastAsia="Times New Roman" w:hAnsi="Times New Roman" w:cs="Times New Roman"/>
                <w:b/>
                <w:bCs/>
                <w:noProof/>
              </w:rPr>
              <w:t>4.3 Compensatory Consumption and Emotional Coping</w:t>
            </w:r>
            <w:r w:rsidR="003609D2">
              <w:rPr>
                <w:noProof/>
                <w:webHidden/>
              </w:rPr>
              <w:tab/>
            </w:r>
            <w:r>
              <w:rPr>
                <w:noProof/>
                <w:webHidden/>
              </w:rPr>
              <w:fldChar w:fldCharType="begin"/>
            </w:r>
            <w:r w:rsidR="003609D2">
              <w:rPr>
                <w:noProof/>
                <w:webHidden/>
              </w:rPr>
              <w:instrText xml:space="preserve"> PAGEREF _Toc216983582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83" w:history="1">
            <w:r w:rsidR="003609D2" w:rsidRPr="00C66594">
              <w:rPr>
                <w:rStyle w:val="Hyperlink"/>
                <w:rFonts w:ascii="Times New Roman" w:eastAsia="Times New Roman" w:hAnsi="Times New Roman" w:cs="Times New Roman"/>
                <w:b/>
                <w:bCs/>
                <w:noProof/>
                <w:kern w:val="36"/>
              </w:rPr>
              <w:t>DISCUSSION</w:t>
            </w:r>
            <w:r w:rsidR="003609D2">
              <w:rPr>
                <w:noProof/>
                <w:webHidden/>
              </w:rPr>
              <w:tab/>
            </w:r>
            <w:r>
              <w:rPr>
                <w:noProof/>
                <w:webHidden/>
              </w:rPr>
              <w:fldChar w:fldCharType="begin"/>
            </w:r>
            <w:r w:rsidR="003609D2">
              <w:rPr>
                <w:noProof/>
                <w:webHidden/>
              </w:rPr>
              <w:instrText xml:space="preserve"> PAGEREF _Toc216983583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84" w:history="1">
            <w:r w:rsidR="003609D2" w:rsidRPr="00C66594">
              <w:rPr>
                <w:rStyle w:val="Hyperlink"/>
                <w:rFonts w:ascii="Times New Roman" w:eastAsia="Times New Roman" w:hAnsi="Times New Roman" w:cs="Times New Roman"/>
                <w:b/>
                <w:bCs/>
                <w:noProof/>
                <w:kern w:val="36"/>
              </w:rPr>
              <w:t>CONCLUSION</w:t>
            </w:r>
            <w:r w:rsidR="003609D2">
              <w:rPr>
                <w:noProof/>
                <w:webHidden/>
              </w:rPr>
              <w:tab/>
            </w:r>
            <w:r>
              <w:rPr>
                <w:noProof/>
                <w:webHidden/>
              </w:rPr>
              <w:fldChar w:fldCharType="begin"/>
            </w:r>
            <w:r w:rsidR="003609D2">
              <w:rPr>
                <w:noProof/>
                <w:webHidden/>
              </w:rPr>
              <w:instrText xml:space="preserve"> PAGEREF _Toc216983584 \h </w:instrText>
            </w:r>
            <w:r>
              <w:rPr>
                <w:noProof/>
                <w:webHidden/>
              </w:rPr>
            </w:r>
            <w:r>
              <w:rPr>
                <w:noProof/>
                <w:webHidden/>
              </w:rPr>
              <w:fldChar w:fldCharType="separate"/>
            </w:r>
            <w:r w:rsidR="003609D2">
              <w:rPr>
                <w:noProof/>
                <w:webHidden/>
              </w:rPr>
              <w:t>13</w:t>
            </w:r>
            <w:r>
              <w:rPr>
                <w:noProof/>
                <w:webHidden/>
              </w:rPr>
              <w:fldChar w:fldCharType="end"/>
            </w:r>
          </w:hyperlink>
        </w:p>
        <w:p w:rsidR="003609D2" w:rsidRDefault="00357B0F">
          <w:pPr>
            <w:pStyle w:val="TOC1"/>
            <w:tabs>
              <w:tab w:val="right" w:leader="dot" w:pos="9350"/>
            </w:tabs>
            <w:rPr>
              <w:rFonts w:eastAsiaTheme="minorEastAsia"/>
              <w:noProof/>
              <w:szCs w:val="20"/>
              <w:lang w:bidi="hi-IN"/>
            </w:rPr>
          </w:pPr>
          <w:hyperlink w:anchor="_Toc216983585" w:history="1">
            <w:r w:rsidR="003609D2" w:rsidRPr="00C66594">
              <w:rPr>
                <w:rStyle w:val="Hyperlink"/>
                <w:rFonts w:ascii="Times New Roman" w:eastAsia="Times New Roman" w:hAnsi="Times New Roman" w:cs="Times New Roman"/>
                <w:b/>
                <w:bCs/>
                <w:noProof/>
                <w:kern w:val="36"/>
              </w:rPr>
              <w:t>REFERENCES</w:t>
            </w:r>
            <w:r w:rsidR="003609D2">
              <w:rPr>
                <w:noProof/>
                <w:webHidden/>
              </w:rPr>
              <w:tab/>
            </w:r>
            <w:r>
              <w:rPr>
                <w:noProof/>
                <w:webHidden/>
              </w:rPr>
              <w:fldChar w:fldCharType="begin"/>
            </w:r>
            <w:r w:rsidR="003609D2">
              <w:rPr>
                <w:noProof/>
                <w:webHidden/>
              </w:rPr>
              <w:instrText xml:space="preserve"> PAGEREF _Toc216983585 \h </w:instrText>
            </w:r>
            <w:r>
              <w:rPr>
                <w:noProof/>
                <w:webHidden/>
              </w:rPr>
            </w:r>
            <w:r>
              <w:rPr>
                <w:noProof/>
                <w:webHidden/>
              </w:rPr>
              <w:fldChar w:fldCharType="separate"/>
            </w:r>
            <w:r w:rsidR="003609D2">
              <w:rPr>
                <w:noProof/>
                <w:webHidden/>
              </w:rPr>
              <w:t>14</w:t>
            </w:r>
            <w:r>
              <w:rPr>
                <w:noProof/>
                <w:webHidden/>
              </w:rPr>
              <w:fldChar w:fldCharType="end"/>
            </w:r>
          </w:hyperlink>
        </w:p>
        <w:p w:rsidR="00F63356" w:rsidRDefault="00357B0F">
          <w:r>
            <w:fldChar w:fldCharType="end"/>
          </w:r>
        </w:p>
      </w:sdtContent>
    </w:sdt>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p>
    <w:p w:rsidR="00F63356" w:rsidRDefault="00F63356"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6335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3551"/>
      <w:r w:rsidRPr="007A5ABA">
        <w:rPr>
          <w:rFonts w:ascii="Times New Roman" w:eastAsia="Times New Roman" w:hAnsi="Times New Roman" w:cs="Times New Roman"/>
          <w:b/>
          <w:bCs/>
          <w:sz w:val="36"/>
          <w:szCs w:val="36"/>
          <w:lang w:bidi="hi-IN"/>
        </w:rPr>
        <w:lastRenderedPageBreak/>
        <w:t>ABSTRACT</w:t>
      </w:r>
      <w:bookmarkEnd w:id="0"/>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Christmas season represents one of the most emotionally influential periods in the consumer calendar. Unlike routine purchasing, Christmas consumption is deeply embedded in cultural traditions, emotional symbolism, and social expectations. This assignment investigates how emotional states and impulse tendencies influence consumer behaviour during the Christmas period. By drawing on theories such as emotional decision-making, hedonic consumption, nostalgia, social influence, and behavioural economics, the study examines why consumers are more likely to make spontaneous and emotionally driven purchases at Christmas.</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assignment is based on secondary qualitative research, analysing academic literature and industry insights related to festive shopping behaviour. Particular attention is given to the emotional meanings attached to gift-giving, the role of festive retail environments, and the psychological effects of time pressure and scarcity. The research highlights how both positive and negative emotions interact to influence purchasing decisions, often overriding rational budgeting and planning.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findings indicate that emotional buying and impulse purchasing during Christmas are shaped by a complex interaction of emotional arousal, symbolic meaning, social obligation, and environmental stimulation. The assignment concludes that Christmas transforms consumption into an emotional experience rather than a functional activity, resulting in predictable patterns of increased spending and impulsive behaviour.</w:t>
      </w:r>
    </w:p>
    <w:p w:rsidR="007A5ABA" w:rsidRPr="007A5ABA" w:rsidRDefault="007A5ABA" w:rsidP="007A5ABA">
      <w:pPr>
        <w:spacing w:after="0" w:line="240" w:lineRule="auto"/>
        <w:rPr>
          <w:rFonts w:ascii="Times New Roman" w:eastAsia="Times New Roman" w:hAnsi="Times New Roman" w:cs="Times New Roman"/>
          <w:sz w:val="24"/>
          <w:szCs w:val="24"/>
          <w:lang w:bidi="hi-IN"/>
        </w:rPr>
      </w:pP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3552"/>
      <w:r w:rsidRPr="007A5ABA">
        <w:rPr>
          <w:rFonts w:ascii="Times New Roman" w:eastAsia="Times New Roman" w:hAnsi="Times New Roman" w:cs="Times New Roman"/>
          <w:b/>
          <w:bCs/>
          <w:sz w:val="36"/>
          <w:szCs w:val="36"/>
          <w:lang w:bidi="hi-IN"/>
        </w:rPr>
        <w:t>INTRODUCTION</w:t>
      </w:r>
      <w:bookmarkEnd w:id="1"/>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Christmas is widely recognised as a period of heightened consumption, but the reasons behind this behaviour extend far beyond simple economic demand. The season carries strong emotional, cultural, and symbolic significance, which fundamentally alters how consumers approach purchasing decisions. During Christmas, buying behaviour becomes intertwined with emotions such as joy, nostalgia, generosity, stress, and social responsibility. These emotional influences help explain why consumers often spend more, plan less, and make impulsive decisions during the festive period.</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One of the defining features of Christmas consumption is its emotional intensity. The season is associated with traditions that emphasise togetherness, celebration, and giving. These traditions create emotional expectations that shape consumer behaviour. Shopping is no longer viewed as a routine task but as a meaningful activity connected to expressing care for others and participating in cultural rituals. This emotional framing increases consumer involvement and reduces reliance on rational decision-making.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 xml:space="preserve">Retailers actively reinforce these emotional responses through festive marketing strategies. Physical stores are transformed into celebratory spaces using decorations, music, lighting, and themed displays that evoke warmth and nostalgia. Online retailers mirror these strategies through </w:t>
      </w:r>
      <w:r w:rsidRPr="007A5ABA">
        <w:rPr>
          <w:rFonts w:ascii="Times New Roman" w:eastAsia="Times New Roman" w:hAnsi="Times New Roman" w:cs="Times New Roman"/>
          <w:sz w:val="24"/>
          <w:szCs w:val="24"/>
          <w:lang w:bidi="hi-IN"/>
        </w:rPr>
        <w:lastRenderedPageBreak/>
        <w:t>festive design, personalised gift suggestions, and time-limited promotions. These environments stimulate emotions that encourage browsing, indulgence, and spontaneous purchases. The festive atmosphere makes consumers more receptive to impulse triggers and less resistant to spending.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Gift-giving plays a central role in shaping Christmas consumer behaviour. Selecting gifts is emotionally demanding because gifts are seen as reflections of relationships and personal effort. Consumers worry about choosing the “right” gift and fear disappointing recipients. This emotional responsibility often leads to overspending or impulse buying, especially when consumers are unsure or short on time. The emotional stakes attached to gift-giving significantly influence purchasing decisions during the festive season.</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Social influence further intensifies emotional buying behaviour. Family expectations, cultural norms, and social media representations of idealised Christmas celebrations create pressure to meet certain standards. Consumers compare their own experiences with those of others and may purchase additional items to align with perceived norms. These social pressures contribute to emotional and impulsive buying, as consumers prioritise emotional satisfaction and social approval over financial restraint.</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By reviewing key consumer behaviour theories and applying them to the festive context, the assignment seeks to explain why Christmas consumption differs from everyday purchasing. Through an exploration of emotional triggers, social influences, environmental cues, and behavioural biases, the study provides insight into the mechanisms that make Christmas one of the most powerful periods for emotional consumer behaviour.</w:t>
      </w:r>
    </w:p>
    <w:p w:rsid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48"/>
          <w:szCs w:val="48"/>
          <w:lang w:bidi="hi-IN"/>
        </w:rPr>
      </w:pPr>
      <w:r w:rsidRPr="007A5ABA">
        <w:rPr>
          <w:rFonts w:ascii="Times New Roman" w:eastAsia="Times New Roman" w:hAnsi="Times New Roman" w:cs="Times New Roman"/>
          <w:b/>
          <w:bCs/>
          <w:sz w:val="48"/>
          <w:szCs w:val="48"/>
          <w:lang w:bidi="hi-IN"/>
        </w:rPr>
        <w:t>Literature Review</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3553"/>
      <w:r w:rsidRPr="007A5ABA">
        <w:rPr>
          <w:rFonts w:ascii="Times New Roman" w:eastAsia="Times New Roman" w:hAnsi="Times New Roman" w:cs="Times New Roman"/>
          <w:b/>
          <w:bCs/>
          <w:sz w:val="36"/>
          <w:szCs w:val="36"/>
          <w:lang w:bidi="hi-IN"/>
        </w:rPr>
        <w:t>1. Emotional Decision-Making in Consumer Behaviour</w:t>
      </w:r>
      <w:bookmarkEnd w:id="2"/>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Emotions play a fundamental role in shaping consumer decision-making, particularly in contexts where purchases carry symbolic or social meaning. According to Bagozzi, Gopinath, and Nyer (1999), emotions influence how consumers interpret information, evaluate alternatives, and ultimately act. Rather than relying solely on rational cost–benefit analysis, consumers often use their emotional responses as cues for decision-making. During Christmas, emotional influence becomes even stronger because the season is associated with heightened feelings, shared rituals, and cultural expectations.</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Research by Richins (1997) suggests that consumption-related emotions are often linked to identity expression and relationship maintenance. Christmas shopping reflects this idea clearly, as consumers purchase gifts not just for utility but to communicate care, appreciation, and belonging. These emotional motivations increase personal involvement in purchasing decisions, making consumers more susceptible to impulsive choices when they feel emotionally connected to a product or brand.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3554"/>
      <w:r w:rsidRPr="007A5ABA">
        <w:rPr>
          <w:rFonts w:ascii="Times New Roman" w:eastAsia="Times New Roman" w:hAnsi="Times New Roman" w:cs="Times New Roman"/>
          <w:b/>
          <w:bCs/>
          <w:sz w:val="36"/>
          <w:szCs w:val="36"/>
          <w:lang w:bidi="hi-IN"/>
        </w:rPr>
        <w:lastRenderedPageBreak/>
        <w:t>2. Hedonic Consumption and Festive Pleasure</w:t>
      </w:r>
      <w:bookmarkEnd w:id="3"/>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Hedonic consumption theory provides a useful lens for understanding Christmas purchasing behaviour. Hirschman and Holbrook (1982) argue that consumers often seek pleasure, fantasy, and sensory stimulation through consumption, especially during special occasions. Christmas creates an ideal environment for hedonic consumption because it encourages indulgence and emotional enjoyment. Shopping becomes part of the celebration, offering pleasure beyond the functional acquisition of goods.</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Holbrook (2006) highlights that experiential value is particularly important during emotionally significant events. Christmas shopping often involves browsing festive displays, exploring seasonal collections, and engaging with themed experiences. These activities generate enjoyment and emotional arousal, which reduce consumers’ cognitive control. As a result, individuals become more open to spontaneous purchases that enhance the festive experience, even if those purchases were not planned.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3555"/>
      <w:r w:rsidRPr="007A5ABA">
        <w:rPr>
          <w:rFonts w:ascii="Times New Roman" w:eastAsia="Times New Roman" w:hAnsi="Times New Roman" w:cs="Times New Roman"/>
          <w:b/>
          <w:bCs/>
          <w:sz w:val="36"/>
          <w:szCs w:val="36"/>
          <w:lang w:bidi="hi-IN"/>
        </w:rPr>
        <w:t>3. Nostalgia as a Driver of Festive Consumption</w:t>
      </w:r>
      <w:bookmarkEnd w:id="4"/>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Nostalgia is one of the most powerful emotional forces influencing Christmas consumer behaviour. Holak and Havlena (1998) describe nostalgia as an emotional response that connects past experiences with present feelings, creating a sense of comfort and continuity. Christmas is strongly associated with childhood memories, family traditions, and long-standing rituals, making nostalgic emotions particularly easy to trigger during the festive season.</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Pascal, Sprott, and Muehling (2002) found that nostalgic cues in advertising increase emotional engagement and purchase intention. Christmas marketing frequently uses imagery, music, and storytelling that evoke memories of past celebrations. These nostalgic elements encourage consumers to seek familiar products and brands that represent tradition and emotional security. When nostalgia is activated, consumers are more likely to make impulsive purchases because emotional comfort outweighs rational evaluation.</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3556"/>
      <w:r w:rsidRPr="007A5ABA">
        <w:rPr>
          <w:rFonts w:ascii="Times New Roman" w:eastAsia="Times New Roman" w:hAnsi="Times New Roman" w:cs="Times New Roman"/>
          <w:b/>
          <w:bCs/>
          <w:sz w:val="36"/>
          <w:szCs w:val="36"/>
          <w:lang w:bidi="hi-IN"/>
        </w:rPr>
        <w:t>4. Social Influence and Normative Pressure</w:t>
      </w:r>
      <w:bookmarkEnd w:id="5"/>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Social influence plays a central role in shaping Christmas purchasing behaviour because consumption during this period is highly visible and socially meaningful. Bearden and Etzel (1982) explain that reference groups strongly affect purchasing decisions when products are consumed or evaluated in social contexts. Christmas gifts, decorations, and festive arrangements are often shared publicly, increasing consumers’ sensitivity to social judgement.</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Cialdini’s (2001) principles of social influence, particularly reciprocity and social proof, are especially relevant during Christmas. Gift exchanges create expectations of mutual generosity, and consumers often feel obligated to give gifts that match or exceed what they receive. This obligation increases emotional involvement and can lead to impulsive spending. Social proof, such as seeing others purchase popular festive items, further reinforces impulse buying by suggesting that certain products are socially approved or expected.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3557"/>
      <w:r w:rsidRPr="007A5ABA">
        <w:rPr>
          <w:rFonts w:ascii="Times New Roman" w:eastAsia="Times New Roman" w:hAnsi="Times New Roman" w:cs="Times New Roman"/>
          <w:b/>
          <w:bCs/>
          <w:sz w:val="36"/>
          <w:szCs w:val="36"/>
          <w:lang w:bidi="hi-IN"/>
        </w:rPr>
        <w:lastRenderedPageBreak/>
        <w:t>5. Impulse Buying and Emotional Arousal</w:t>
      </w:r>
      <w:bookmarkEnd w:id="6"/>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Impulse buying is commonly defined as spontaneous purchasing driven by emotional rather than rational processes. Rook and Fisher (1995) argue that impulse buying occurs when emotional desire overrides cognitive control. Christmas creates ideal conditions for impulse buying because consumers experience heightened emotional arousal, time pressure, and environmental stimulation simultaneously.</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Dittmar, Beattie, and Friese (1996) suggest that impulse purchases often serve symbolic or emotional functions. During Christmas, impulsive purchases are frequently justified as expressions of care, generosity, or self-reward. These justifications reduce feelings of guilt and make spontaneous buying socially acceptable. The festive context normalises indulgence, allowing consumers to frame impulse purchases as part of the holiday experience.</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3558"/>
      <w:r w:rsidRPr="007A5ABA">
        <w:rPr>
          <w:rFonts w:ascii="Times New Roman" w:eastAsia="Times New Roman" w:hAnsi="Times New Roman" w:cs="Times New Roman"/>
          <w:b/>
          <w:bCs/>
          <w:sz w:val="36"/>
          <w:szCs w:val="36"/>
          <w:lang w:bidi="hi-IN"/>
        </w:rPr>
        <w:t>6. Retail Atmospherics and Environmental Influence</w:t>
      </w:r>
      <w:bookmarkEnd w:id="7"/>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Retail atmospherics significantly influence consumer emotions and behaviour, particularly during Christmas. Kotler (1973) introduced the concept of atmospherics to describe how physical environments affect consumer perceptions and actions. Festive retail spaces are designed to stimulate the senses and evoke emotional responses through decorations, music, lighting, and scent.</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Mehrabian and Russell’s (1974) Stimulus–Organism–Response model explains how these environmental cues influence emotional states, which then shape behavioural outcomes. During Christmas, stimuli such as festive music and visual displays create feelings of excitement and comfort. These emotions increase approach behaviours, such as spending more time in stores and making unplanned purchases. Online retailers apply similar principles by using festive design, interactive features, and personalised recommendations to maintain emotional engagement.</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3559"/>
      <w:r w:rsidRPr="007A5ABA">
        <w:rPr>
          <w:rFonts w:ascii="Times New Roman" w:eastAsia="Times New Roman" w:hAnsi="Times New Roman" w:cs="Times New Roman"/>
          <w:b/>
          <w:bCs/>
          <w:sz w:val="36"/>
          <w:szCs w:val="36"/>
          <w:lang w:bidi="hi-IN"/>
        </w:rPr>
        <w:t>7. Behavioural Economics and Festive Biases</w:t>
      </w:r>
      <w:bookmarkEnd w:id="8"/>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Behavioural economics offers valuable insights into why consumers behave less rationally during Christmas. Tversky and Kahneman (1981) highlight how cognitive biases influence decision-making, particularly under emotional conditions. During the festive season, scarcity cues such as limited-edition products and time-limited offers activate loss aversion and fear of missing out. These biases increase emotional urgency and encourage impulsive purchasing.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Anchoring effects are also common during Christmas promotions, where discounts are framed against inflated reference prices. Consumers perceive greater value and feel emotionally rewarded by securing a “good deal.” Social proof indicators, such as popularity labels and best-seller tags, further influence behaviour by reducing uncertainty and reinforcing impulse decisions. These biases become more influential during Christmas because emotional involvement limits consumers’ capacity for analytical processing.</w:t>
      </w:r>
    </w:p>
    <w:p w:rsidR="00556069" w:rsidRPr="00556069" w:rsidRDefault="00556069" w:rsidP="0055606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3560"/>
      <w:r w:rsidRPr="00556069">
        <w:rPr>
          <w:rFonts w:ascii="Times New Roman" w:eastAsia="Times New Roman" w:hAnsi="Times New Roman" w:cs="Times New Roman"/>
          <w:b/>
          <w:bCs/>
          <w:kern w:val="36"/>
          <w:sz w:val="48"/>
          <w:szCs w:val="48"/>
          <w:lang w:bidi="hi-IN"/>
        </w:rPr>
        <w:lastRenderedPageBreak/>
        <w:t>METHODOLOGY</w:t>
      </w:r>
      <w:bookmarkEnd w:id="9"/>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3561"/>
      <w:r w:rsidRPr="00556069">
        <w:rPr>
          <w:rFonts w:ascii="Times New Roman" w:eastAsia="Times New Roman" w:hAnsi="Times New Roman" w:cs="Times New Roman"/>
          <w:b/>
          <w:bCs/>
          <w:sz w:val="36"/>
          <w:szCs w:val="36"/>
          <w:lang w:bidi="hi-IN"/>
        </w:rPr>
        <w:t>Research Approach</w:t>
      </w:r>
      <w:bookmarkEnd w:id="10"/>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This assignment uses a qualitative secondary research approach to explore emotional buying and impulse purchasing during the Christmas period. A qualitative approach is appropriate because the research focuses on emotions, symbolic meanings, cultural traditions, and psychological influences that shape consumer behaviour. These elements cannot be effectively examined using numerical data alone, as they involve subjective experiences and emotional interpretation. By analysing existing academic studies and industry research, the assignment aims to develop a deeper understanding of why consumers behave differently during the festive season.</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3562"/>
      <w:r w:rsidRPr="00556069">
        <w:rPr>
          <w:rFonts w:ascii="Times New Roman" w:eastAsia="Times New Roman" w:hAnsi="Times New Roman" w:cs="Times New Roman"/>
          <w:b/>
          <w:bCs/>
          <w:sz w:val="36"/>
          <w:szCs w:val="36"/>
          <w:lang w:bidi="hi-IN"/>
        </w:rPr>
        <w:t>Data Sources</w:t>
      </w:r>
      <w:bookmarkEnd w:id="11"/>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 xml:space="preserve">The research draws on a wide range of secondary sources, including peer-reviewed journal articles, consumer behaviour textbooks, and industry reports. Academic sources were selected from well-established journals such as the </w:t>
      </w:r>
      <w:r w:rsidRPr="00556069">
        <w:rPr>
          <w:rFonts w:ascii="Times New Roman" w:eastAsia="Times New Roman" w:hAnsi="Times New Roman" w:cs="Times New Roman"/>
          <w:i/>
          <w:iCs/>
          <w:sz w:val="24"/>
          <w:szCs w:val="24"/>
          <w:lang w:bidi="hi-IN"/>
        </w:rPr>
        <w:t>Journal of Consumer Research</w:t>
      </w:r>
      <w:r w:rsidRPr="00556069">
        <w:rPr>
          <w:rFonts w:ascii="Times New Roman" w:eastAsia="Times New Roman" w:hAnsi="Times New Roman" w:cs="Times New Roman"/>
          <w:sz w:val="24"/>
          <w:szCs w:val="24"/>
          <w:lang w:bidi="hi-IN"/>
        </w:rPr>
        <w:t xml:space="preserve">, </w:t>
      </w:r>
      <w:r w:rsidRPr="00556069">
        <w:rPr>
          <w:rFonts w:ascii="Times New Roman" w:eastAsia="Times New Roman" w:hAnsi="Times New Roman" w:cs="Times New Roman"/>
          <w:i/>
          <w:iCs/>
          <w:sz w:val="24"/>
          <w:szCs w:val="24"/>
          <w:lang w:bidi="hi-IN"/>
        </w:rPr>
        <w:t>Journal of Marketing</w:t>
      </w:r>
      <w:r w:rsidRPr="00556069">
        <w:rPr>
          <w:rFonts w:ascii="Times New Roman" w:eastAsia="Times New Roman" w:hAnsi="Times New Roman" w:cs="Times New Roman"/>
          <w:sz w:val="24"/>
          <w:szCs w:val="24"/>
          <w:lang w:bidi="hi-IN"/>
        </w:rPr>
        <w:t xml:space="preserve">, and </w:t>
      </w:r>
      <w:r w:rsidRPr="00556069">
        <w:rPr>
          <w:rFonts w:ascii="Times New Roman" w:eastAsia="Times New Roman" w:hAnsi="Times New Roman" w:cs="Times New Roman"/>
          <w:i/>
          <w:iCs/>
          <w:sz w:val="24"/>
          <w:szCs w:val="24"/>
          <w:lang w:bidi="hi-IN"/>
        </w:rPr>
        <w:t>Journal of Business Research</w:t>
      </w:r>
      <w:r w:rsidRPr="00556069">
        <w:rPr>
          <w:rFonts w:ascii="Times New Roman" w:eastAsia="Times New Roman" w:hAnsi="Times New Roman" w:cs="Times New Roman"/>
          <w:sz w:val="24"/>
          <w:szCs w:val="24"/>
          <w:lang w:bidi="hi-IN"/>
        </w:rPr>
        <w:t>. These sources provide theoretical foundations and empirical evidence related to emotional consumption, impulse buying, nostalgia, and social influence. Industry reports from organisations such as Deloitte, McKinsey, PwC, and Mintel were used to support academic findings with real-world observations of Christmas shopping behaviour, particularly in digital and omnichannel contexts.</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3563"/>
      <w:r w:rsidRPr="00556069">
        <w:rPr>
          <w:rFonts w:ascii="Times New Roman" w:eastAsia="Times New Roman" w:hAnsi="Times New Roman" w:cs="Times New Roman"/>
          <w:b/>
          <w:bCs/>
          <w:sz w:val="36"/>
          <w:szCs w:val="36"/>
          <w:lang w:bidi="hi-IN"/>
        </w:rPr>
        <w:t>Selection Criteria</w:t>
      </w:r>
      <w:bookmarkEnd w:id="12"/>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Sources were chosen based on their relevance to festive consumption, emotional decision-making, impulse behaviour, and psychological or social influences. Studies that focused solely on functional or utilitarian consumption without considering emotional or symbolic dimensions were excluded. Non-academic and promotional sources were avoided to maintain credibility and academic rigour. Priority was given to sources that provided clear conceptual frameworks or empirical findings applicable to the Christmas context.</w:t>
      </w:r>
    </w:p>
    <w:p w:rsid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3564"/>
      <w:r w:rsidRPr="00556069">
        <w:rPr>
          <w:rFonts w:ascii="Times New Roman" w:eastAsia="Times New Roman" w:hAnsi="Times New Roman" w:cs="Times New Roman"/>
          <w:b/>
          <w:bCs/>
          <w:sz w:val="36"/>
          <w:szCs w:val="36"/>
          <w:lang w:bidi="hi-IN"/>
        </w:rPr>
        <w:t>Method of Analysis</w:t>
      </w:r>
      <w:bookmarkEnd w:id="13"/>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3565"/>
      <w:r w:rsidRPr="00556069">
        <w:rPr>
          <w:rFonts w:ascii="Times New Roman" w:eastAsia="Times New Roman" w:hAnsi="Times New Roman" w:cs="Times New Roman"/>
          <w:sz w:val="24"/>
          <w:szCs w:val="24"/>
          <w:lang w:bidi="hi-IN"/>
        </w:rPr>
        <w:t>The analysis followed a thematic approach, identifying recurring patterns across the literature. Themes such as emotional arousal, nostalgia, gift-giving pressure, social expectations, time scarcity, retail atmospherics, and behavioural biases emerged consistently across multiple studies. These themes were examined in relation to one another to understand how emotional, social, and environmental factors interact during the Christmas period. This approach allowed the assignment to integrate different theoretical perspectives into a coherent explanation of festive consumer behaviour.</w:t>
      </w:r>
      <w:bookmarkEnd w:id="14"/>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lastRenderedPageBreak/>
        <w:t>A key limitation of this study is its reliance on secondary data. While existing research provides valuable insights, it does not capture individual emotional experiences directly. Additionally, much of the literature focuses on Western consumer contexts, which may limit the generalisability of findings to other cultural settings. Despite these limitations, the depth and consistency of existing research offer a strong foundation for analysing emotional and impulsive consumption during Christmas.</w:t>
      </w:r>
    </w:p>
    <w:p w:rsidR="00556069" w:rsidRPr="00556069" w:rsidRDefault="00556069" w:rsidP="00556069">
      <w:pPr>
        <w:spacing w:after="0" w:line="240" w:lineRule="auto"/>
        <w:rPr>
          <w:rFonts w:ascii="Times New Roman" w:eastAsia="Times New Roman" w:hAnsi="Times New Roman" w:cs="Times New Roman"/>
          <w:sz w:val="24"/>
          <w:szCs w:val="24"/>
          <w:lang w:bidi="hi-IN"/>
        </w:rPr>
      </w:pP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3566"/>
      <w:r>
        <w:rPr>
          <w:rFonts w:ascii="Times New Roman" w:eastAsia="Times New Roman" w:hAnsi="Times New Roman" w:cs="Times New Roman"/>
          <w:b/>
          <w:bCs/>
          <w:kern w:val="36"/>
          <w:sz w:val="48"/>
          <w:szCs w:val="48"/>
          <w:lang w:bidi="hi-IN"/>
        </w:rPr>
        <w:t>ANALYSIS AND FINDINGS</w:t>
      </w:r>
      <w:bookmarkEnd w:id="15"/>
      <w:r>
        <w:rPr>
          <w:rFonts w:ascii="Times New Roman" w:eastAsia="Times New Roman" w:hAnsi="Times New Roman" w:cs="Times New Roman"/>
          <w:b/>
          <w:bCs/>
          <w:kern w:val="36"/>
          <w:sz w:val="48"/>
          <w:szCs w:val="48"/>
          <w:lang w:bidi="hi-IN"/>
        </w:rPr>
        <w:t xml:space="preserve"> </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83567"/>
      <w:r w:rsidRPr="00556069">
        <w:rPr>
          <w:rFonts w:ascii="Times New Roman" w:eastAsia="Times New Roman" w:hAnsi="Times New Roman" w:cs="Times New Roman"/>
          <w:b/>
          <w:bCs/>
          <w:kern w:val="36"/>
          <w:sz w:val="48"/>
          <w:szCs w:val="48"/>
          <w:lang w:bidi="hi-IN"/>
        </w:rPr>
        <w:t>1. Emotional States as Primary Drivers of Christmas Consumption</w:t>
      </w:r>
      <w:bookmarkEnd w:id="16"/>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3568"/>
      <w:r w:rsidRPr="00556069">
        <w:rPr>
          <w:rFonts w:ascii="Times New Roman" w:eastAsia="Times New Roman" w:hAnsi="Times New Roman" w:cs="Times New Roman"/>
          <w:b/>
          <w:bCs/>
          <w:sz w:val="36"/>
          <w:szCs w:val="36"/>
          <w:lang w:bidi="hi-IN"/>
        </w:rPr>
        <w:t>1.1 Positive Emotional Arousal and Festive Indulgence</w:t>
      </w:r>
      <w:bookmarkEnd w:id="17"/>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findings indicate that positive emotional states significantly influence consumer behaviour during Christmas. Emotions such as excitement, joy, anticipation, and warmth encourage consumers to view spending as part of the celebration rather than as a financial decision. When consumers associate shopping with positive feelings, they are more willing to indulge and less concerned about price sensitivity. This emotional openness leads to increased spending and a greater likelihood of impulse purchasing.</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Festive environments enhance these emotions by creating enjoyable and immersive shopping experiences. Consumers often spend more time browsing when they feel emotionally uplifted, which increases their exposure to impulse triggers. The pleasure derived from the shopping experience itself becomes a motivating factor, leading consumers to purchase items they had not originally intended to buy.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3569"/>
      <w:r w:rsidRPr="00556069">
        <w:rPr>
          <w:rFonts w:ascii="Times New Roman" w:eastAsia="Times New Roman" w:hAnsi="Times New Roman" w:cs="Times New Roman"/>
          <w:b/>
          <w:bCs/>
          <w:sz w:val="36"/>
          <w:szCs w:val="36"/>
          <w:lang w:bidi="hi-IN"/>
        </w:rPr>
        <w:t>1.2 Nostalgia and Emotional Attachment to Tradition</w:t>
      </w:r>
      <w:bookmarkEnd w:id="18"/>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Nostalgia emerged as a strong emotional driver influencing Christmas purchasing behaviour. Many consumers associate Christmas with childhood memories, family traditions, and familiar rituals. These memories create emotional attachment to specific products, brands, and experiences. Items that reflect tradition or continuity are often purchased impulsively because they evoke feelings of comfort and emotional security.</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desire to recreate past Christmas experiences encourages consumers to prioritise emotional meaning over practicality. This explains why traditional decorations, festive foods, and familiar brands maintain strong appeal year after year. Consumers justify these purchases emotionally, viewing them as essential to preserving the spirit of Christmas rather than as optional expenditures.</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3570"/>
      <w:r w:rsidRPr="00556069">
        <w:rPr>
          <w:rFonts w:ascii="Times New Roman" w:eastAsia="Times New Roman" w:hAnsi="Times New Roman" w:cs="Times New Roman"/>
          <w:b/>
          <w:bCs/>
          <w:sz w:val="36"/>
          <w:szCs w:val="36"/>
          <w:lang w:bidi="hi-IN"/>
        </w:rPr>
        <w:lastRenderedPageBreak/>
        <w:t>1.3 Emotional Stress and Decision Fatigue</w:t>
      </w:r>
      <w:bookmarkEnd w:id="19"/>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Although Christmas is often associated with positive emotions, the findings also highlight the role of stress and emotional fatigue in shaping consumer behaviour. Time pressure, financial concerns, and social obligations create emotional strain that affects decision-making. When consumers feel overwhelmed, they are more likely to make quick decisions to reduce stress rather than carefully evaluate alternatives.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Decision fatigue becomes particularly evident as Christmas approaches. Consumers who have already made numerous purchasing decisions may experience reduced cognitive capacity, making them more vulnerable to impulse buying. In these situations, emotional relief becomes a key motivator, leading individuals to purchase convenient or emotionally appealing items without extensive deliberation.</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83571"/>
      <w:r w:rsidRPr="00556069">
        <w:rPr>
          <w:rFonts w:ascii="Times New Roman" w:eastAsia="Times New Roman" w:hAnsi="Times New Roman" w:cs="Times New Roman"/>
          <w:b/>
          <w:bCs/>
          <w:kern w:val="36"/>
          <w:sz w:val="48"/>
          <w:szCs w:val="48"/>
          <w:lang w:bidi="hi-IN"/>
        </w:rPr>
        <w:t>2. Social Influences and Gift-Giving Expectations</w:t>
      </w:r>
      <w:bookmarkEnd w:id="20"/>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3572"/>
      <w:r w:rsidRPr="00556069">
        <w:rPr>
          <w:rFonts w:ascii="Times New Roman" w:eastAsia="Times New Roman" w:hAnsi="Times New Roman" w:cs="Times New Roman"/>
          <w:b/>
          <w:bCs/>
          <w:sz w:val="36"/>
          <w:szCs w:val="36"/>
          <w:lang w:bidi="hi-IN"/>
        </w:rPr>
        <w:t>2.1 Emotional Responsibility in Gift Selection</w:t>
      </w:r>
      <w:bookmarkEnd w:id="21"/>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Gift-giving emerged as one of the most emotionally demanding aspects of Christmas consumption. Consumers feel responsible for choosing gifts that accurately represent their relationships and demonstrate care. This emotional responsibility increases involvement in the purchasing process and raises anxiety about making the “right” choice.</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consumers feel uncertain, they often respond by spending more or making impulsive upgrades to reduce emotional risk. This behaviour reflects a desire to avoid disappointment or negative judgement. As a result, gift-related purchases are particularly prone to impulse behaviour during the festive season.</w:t>
      </w:r>
    </w:p>
    <w:p w:rsid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3573"/>
      <w:r w:rsidRPr="00556069">
        <w:rPr>
          <w:rFonts w:ascii="Times New Roman" w:eastAsia="Times New Roman" w:hAnsi="Times New Roman" w:cs="Times New Roman"/>
          <w:b/>
          <w:bCs/>
          <w:sz w:val="36"/>
          <w:szCs w:val="36"/>
          <w:lang w:bidi="hi-IN"/>
        </w:rPr>
        <w:t>2.2 Social Visibility and Comparison</w:t>
      </w:r>
      <w:bookmarkEnd w:id="22"/>
    </w:p>
    <w:p w:rsidR="00556069" w:rsidRP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3574"/>
      <w:r w:rsidRPr="00556069">
        <w:rPr>
          <w:rFonts w:ascii="Times New Roman" w:eastAsia="Times New Roman" w:hAnsi="Times New Roman" w:cs="Times New Roman"/>
          <w:sz w:val="24"/>
          <w:szCs w:val="24"/>
          <w:lang w:bidi="hi-IN"/>
        </w:rPr>
        <w:t>The findings show that social visibility strongly influences Christmas purchasing decisions. Gifts, decorations, and festive arrangements are often shared in social settings, increasing awareness of how consumption choices are perceived by others. Consumers compare their purchases to those of friends, family members, or social media influencers, which can lead to emotional pressure and aspirational spending.</w:t>
      </w:r>
      <w:bookmarkEnd w:id="23"/>
    </w:p>
    <w:p w:rsidR="007A5ABA"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Social comparison encourages consumers to align their purchases with perceived norms or standards. This alignment often results in unplanned spending, as individuals attempt to meet expectations or maintain a positive social image. Emotional responses to comparison, such as insecurity or aspiration, play a key role in driving impulse buying.</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16983575"/>
      <w:r w:rsidRPr="00556069">
        <w:rPr>
          <w:rFonts w:ascii="Times New Roman" w:eastAsia="Times New Roman" w:hAnsi="Times New Roman" w:cs="Times New Roman"/>
          <w:b/>
          <w:bCs/>
          <w:kern w:val="36"/>
          <w:sz w:val="48"/>
          <w:szCs w:val="48"/>
          <w:lang w:bidi="hi-IN"/>
        </w:rPr>
        <w:lastRenderedPageBreak/>
        <w:t>3. Retail and Digital Environments as Emotional Triggers</w:t>
      </w:r>
      <w:bookmarkEnd w:id="24"/>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3576"/>
      <w:r w:rsidRPr="00556069">
        <w:rPr>
          <w:rFonts w:ascii="Times New Roman" w:eastAsia="Times New Roman" w:hAnsi="Times New Roman" w:cs="Times New Roman"/>
          <w:b/>
          <w:bCs/>
          <w:sz w:val="36"/>
          <w:szCs w:val="36"/>
          <w:lang w:bidi="hi-IN"/>
        </w:rPr>
        <w:t>3.1 Physical Retail Spaces and Emotional Immersion</w:t>
      </w:r>
      <w:bookmarkEnd w:id="25"/>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analysis shows that physical retail environments significantly intensify emotional and impulsive purchasing during the Christmas period. Retailers deliberately transform stores into festive spaces using decorations, themed layouts, lighting, music, and scents that evoke warmth and nostalgia. These elements work together to create emotional immersion, encouraging consumers to slow down and engage with their surroundings. Shopping becomes an experience rather than a task, increasing the likelihood of unplanned purchases.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consumers feel emotionally comfortable and engaged, they are more open to indulgence. Products that might normally be considered unnecessary are emotionally justified as contributing to the festive atmosphere. This emotional framing reduces resistance to spending and encourages impulse buying, particularly when shoppers are browsing without a strict purchasing goal.</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83577"/>
      <w:r w:rsidRPr="00556069">
        <w:rPr>
          <w:rFonts w:ascii="Times New Roman" w:eastAsia="Times New Roman" w:hAnsi="Times New Roman" w:cs="Times New Roman"/>
          <w:b/>
          <w:bCs/>
          <w:sz w:val="36"/>
          <w:szCs w:val="36"/>
          <w:lang w:bidi="hi-IN"/>
        </w:rPr>
        <w:t>3.2 Digital Environments and Instant Gratification</w:t>
      </w:r>
      <w:bookmarkEnd w:id="26"/>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Online shopping platforms play an equally influential role in shaping emotional buying behaviour during Christmas. Digital retailers recreate festive atmospherics through seasonal visuals, interactive features, and personalised content. Festive colour schemes, animated elements, and curated gift guides help create an emotional connection similar to that found in physical stores.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Personalisation further enhances emotional relevance. Algorithms suggest gifts based on browsing history or previous purchases, reducing decision effort and increasing emotional confidence. Scarcity cues such as countdown timers, limited-stock notifications, and delivery deadlines create urgency, encouraging consumers to act quickly. The convenience of online shopping allows emotional impulses to be converted into purchases almost instantly, increasing impulse buying frequency.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3578"/>
      <w:r w:rsidRPr="00556069">
        <w:rPr>
          <w:rFonts w:ascii="Times New Roman" w:eastAsia="Times New Roman" w:hAnsi="Times New Roman" w:cs="Times New Roman"/>
          <w:b/>
          <w:bCs/>
          <w:sz w:val="36"/>
          <w:szCs w:val="36"/>
          <w:lang w:bidi="hi-IN"/>
        </w:rPr>
        <w:t>3.3 Scarcity, Urgency, and Emotional Pressure</w:t>
      </w:r>
      <w:bookmarkEnd w:id="27"/>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Scarcity emerged as one of the most powerful emotional triggers during the Christmas season. Limited-edition products, exclusive festive collections, and time-sensitive promotions increase perceived value and activate fear of missing out. Consumers respond emotionally to the idea that an opportunity may not be available later, which encourages spontaneous purchasing.</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Urgency is intensified by Christmas deadlines related to gift exchanges, travel, and celebrations. As these deadlines approach, emotional pressure increases and consumers feel compelled to make quick decisions. This combination of scarcity and urgency reduces analytical thinking and increases reliance on emotional cues, resulting in higher levels of impulse buying.</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6983579"/>
      <w:r w:rsidRPr="00556069">
        <w:rPr>
          <w:rFonts w:ascii="Times New Roman" w:eastAsia="Times New Roman" w:hAnsi="Times New Roman" w:cs="Times New Roman"/>
          <w:b/>
          <w:bCs/>
          <w:kern w:val="36"/>
          <w:sz w:val="48"/>
          <w:szCs w:val="48"/>
          <w:lang w:bidi="hi-IN"/>
        </w:rPr>
        <w:lastRenderedPageBreak/>
        <w:t>4. Symbolic Meaning and Emotional Justification</w:t>
      </w:r>
      <w:bookmarkEnd w:id="28"/>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83580"/>
      <w:r w:rsidRPr="00556069">
        <w:rPr>
          <w:rFonts w:ascii="Times New Roman" w:eastAsia="Times New Roman" w:hAnsi="Times New Roman" w:cs="Times New Roman"/>
          <w:b/>
          <w:bCs/>
          <w:sz w:val="36"/>
          <w:szCs w:val="36"/>
          <w:lang w:bidi="hi-IN"/>
        </w:rPr>
        <w:t>4.1 Gifts as Emotional Symbols</w:t>
      </w:r>
      <w:bookmarkEnd w:id="29"/>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findings confirm that Christmas gifts function as emotional symbols rather than purely functional objects. Consumers evaluate gifts based on what they communicate about relationships, effort, and care. This symbolic significance increases emotional involvement and raises the stakes of purchasing decisions.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uncertainty arises, consumers often respond by purchasing more expensive or additional items to ensure emotional adequacy. This behaviour reflects emotional risk avoidance rather than rational evaluation. Gifts are emotionally justified as expressions of connection, making impulse purchases feel appropriate and necessary.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3581"/>
      <w:r w:rsidRPr="00556069">
        <w:rPr>
          <w:rFonts w:ascii="Times New Roman" w:eastAsia="Times New Roman" w:hAnsi="Times New Roman" w:cs="Times New Roman"/>
          <w:b/>
          <w:bCs/>
          <w:sz w:val="36"/>
          <w:szCs w:val="36"/>
          <w:lang w:bidi="hi-IN"/>
        </w:rPr>
        <w:t>4.2 Self-Gifting and Emotional Reward</w:t>
      </w:r>
      <w:bookmarkEnd w:id="30"/>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Self-gifting is a common behaviour during the Christmas period, driven by emotional exhaustion and the desire for personal reward. Consumers often view self-gifting as compensation for the effort involved in preparing for the holidays. These purchases provide emotional comfort and a sense of control during a busy and emotionally demanding time.</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Marketing messages that encourage self-care and indulgence align with these emotional needs, making self-gifting socially acceptable. These purchases are frequently impulsive, as they are motivated by immediate emotional gratification rather than long-term planning.</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83582"/>
      <w:r w:rsidRPr="00556069">
        <w:rPr>
          <w:rFonts w:ascii="Times New Roman" w:eastAsia="Times New Roman" w:hAnsi="Times New Roman" w:cs="Times New Roman"/>
          <w:b/>
          <w:bCs/>
          <w:sz w:val="36"/>
          <w:szCs w:val="36"/>
          <w:lang w:bidi="hi-IN"/>
        </w:rPr>
        <w:t>4.3 Compensatory Consumption and Emotional Coping</w:t>
      </w:r>
      <w:bookmarkEnd w:id="31"/>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For some consumers, Christmas evokes negative emotions such as loneliness, grief, or financial stress. The analysis shows that shopping can become a coping mechanism for managing these feelings. Compensatory consumption involves purchasing items to improve mood or provide distraction, and these purchases are often impulsive.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Festive environments can intensify emotional longing for comfort and connection, increasing the likelihood of compensatory buying. While these purchases may offer temporary emotional relief, they are driven primarily by emotional need rather than functional necessity.</w:t>
      </w:r>
    </w:p>
    <w:p w:rsidR="00556069" w:rsidRPr="00556069" w:rsidRDefault="00556069" w:rsidP="00556069">
      <w:pPr>
        <w:spacing w:after="0" w:line="240" w:lineRule="auto"/>
        <w:rPr>
          <w:rFonts w:ascii="Times New Roman" w:eastAsia="Times New Roman" w:hAnsi="Times New Roman" w:cs="Times New Roman"/>
          <w:sz w:val="24"/>
          <w:szCs w:val="24"/>
          <w:lang w:bidi="hi-IN"/>
        </w:rPr>
      </w:pP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83583"/>
      <w:r w:rsidRPr="00556069">
        <w:rPr>
          <w:rFonts w:ascii="Times New Roman" w:eastAsia="Times New Roman" w:hAnsi="Times New Roman" w:cs="Times New Roman"/>
          <w:b/>
          <w:bCs/>
          <w:kern w:val="36"/>
          <w:sz w:val="48"/>
          <w:szCs w:val="48"/>
          <w:lang w:bidi="hi-IN"/>
        </w:rPr>
        <w:t>DISCUSSION</w:t>
      </w:r>
      <w:bookmarkEnd w:id="32"/>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lastRenderedPageBreak/>
        <w:t>The findings of this assignment highlight that emotional buying and impulse purchasing during Christmas are shaped by a complex interaction of emotional states, social expectations, environmental cues, and behavioural biases. Christmas differs from other consumption periods because it combines celebration, obligation, symbolism, and time pressure into a single emotional experience.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Stimulus–Organism–Response model provides a useful framework for interpreting these behaviours. Festive stimuli in both physical and digital environments influence consumers’ emotional states, which in turn shape purchasing behaviour. When emotions such as joy, nostalgia, or urgency are activated, consumers are more likely to engage in impulse buying. Retailers strategically design environments to stimulate these emotions, making spontaneous purchasing a predictable outcome.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Hedonic consumption theory further explains why rational decision-making is often reduced during the festive season. Consumers seek pleasure, sensory enjoyment, and emotional fulfilment, viewing shopping as part of the celebration itself. This experiential focus reduces cognitive restraint and increases openness to impulse purchases.</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Social influence adds another layer of complexity. Gift-giving norms and social comparison create emotional obligations that influence spending behaviour. Consumers want their purchases to reflect generosity and effort, which often leads to overspending or impulsive upgrades. Social media amplifies these pressures by presenting idealised versions of Christmas, encouraging aspirational consumption.</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Behavioural economics highlights how scarcity, urgency, and framing effects intensify emotional responses. Limited availability and fixed deadlines activate fear of missing out and loss aversion, pushing consumers toward rapid decisions. These biases are particularly powerful during Christmas because emotional involvement limits analytical thinking.</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Overall, the discussion demonstrates that emotional buying and impulse purchasing during Christmas are not irrational anomalies but logical responses to an emotionally and socially charged environment. Understanding these influences helps explain why consumers consistently behave differently during the festive season compared to everyday shopping contexts.</w:t>
      </w:r>
    </w:p>
    <w:p w:rsidR="0062023E" w:rsidRPr="0062023E" w:rsidRDefault="0062023E" w:rsidP="0062023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2023E" w:rsidRPr="0062023E" w:rsidRDefault="0062023E" w:rsidP="0062023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3584"/>
      <w:r w:rsidRPr="0062023E">
        <w:rPr>
          <w:rFonts w:ascii="Times New Roman" w:eastAsia="Times New Roman" w:hAnsi="Times New Roman" w:cs="Times New Roman"/>
          <w:b/>
          <w:bCs/>
          <w:kern w:val="36"/>
          <w:sz w:val="48"/>
          <w:szCs w:val="48"/>
          <w:lang w:bidi="hi-IN"/>
        </w:rPr>
        <w:t>CONCLUSION</w:t>
      </w:r>
      <w:bookmarkEnd w:id="33"/>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This assignment has examined emotional buying and impulse purchasing during the Christmas period and demonstrated that festive consumption is shaped by far more than simple economic demand. Christmas creates a unique emotional and cultural environment in which consumer behaviour is heavily influenced by feelings, traditions, and social expectations. The evidence discussed throughout the assignment shows that consumers do not behave in a purely rational way during this season. Instead, emotions become the dominant force guiding decisions, often leading to spontaneous and unplanned purchases.</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One of the key conclusions is that emotional arousal plays a central role in shaping Christmas consumption. Positive emotions such as joy, excitement, anticipation, and nostalgia encourage indulgence and generosity, making consumers more willing to spend beyond their intended budgets. At the same time, negative emotions such as stress, anxiety, and pressure to meet social expectations also contribute to impulse buying. These emotions push consumers to make quick purchasing decisions in order to reduce emotional discomfort or avoid disappointing others. Together, these emotional forces explain why impulse buying is particularly common during the festive season.</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The assignment also highlights the importance of retail and digital environments in reinforcing emotional behaviour. Physical stores use festive atmospherics to create immersive emotional experiences that reduce cognitive control and encourage browsing. Online platforms replicate these effects through festive design, personalisation, scarcity cues, and convenience. The ease with which emotional impulses can be converted into purchases online further increases the likelihood of impulsive behaviour. These environments do not simply support Christmas shopping; they actively shape how consumers feel and behave.</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Social influence emerged as another major factor shaping festive consumption. Gift-giving traditions place emotional responsibility on consumers to select meaningful and appropriate gifts. Concerns about social judgement, reciprocity, and image encourage overspending and impulsive upgrades. Social media intensifies these pressures by presenting idealised images of Christmas celebrations that encourage comparison and aspirational consumption. As consumers attempt to align their experiences with these ideals, emotional buying becomes increasingly normalised.</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Behavioural economics provides further insight into why these patterns persist. Scarcity, urgency, and framing effects exploit cognitive biases such as loss aversion and fear of missing out. During Christmas, these biases are amplified by emotional involvement and time pressure, reducing consumers’ ability to evaluate purchases analytically. As a result, emotional impulses frequently override rational planning.</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Overall, this assignment demonstrates that emotional buying and impulse purchasing during Christmas are not random or irrational behaviours. They are predictable responses to an emotionally charged, socially meaningful, and carefully designed consumption environment. Understanding these influences is important for both marketers and consumers. For marketers, it highlights the power of emotional engagement during the festive season. For consumers, it offers insight into how emotions shape decision-making and encourages greater awareness of purchasing behaviour during one of the most emotionally influential times of the year.</w:t>
      </w:r>
    </w:p>
    <w:p w:rsidR="0062023E" w:rsidRPr="0062023E" w:rsidRDefault="0062023E" w:rsidP="0062023E">
      <w:pPr>
        <w:spacing w:after="0" w:line="240" w:lineRule="auto"/>
        <w:rPr>
          <w:rFonts w:ascii="Times New Roman" w:eastAsia="Times New Roman" w:hAnsi="Times New Roman" w:cs="Times New Roman"/>
          <w:sz w:val="24"/>
          <w:szCs w:val="24"/>
          <w:lang w:bidi="hi-IN"/>
        </w:rPr>
      </w:pPr>
    </w:p>
    <w:p w:rsidR="0062023E" w:rsidRPr="0062023E" w:rsidRDefault="0062023E" w:rsidP="0062023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6983585"/>
      <w:r w:rsidRPr="0062023E">
        <w:rPr>
          <w:rFonts w:ascii="Times New Roman" w:eastAsia="Times New Roman" w:hAnsi="Times New Roman" w:cs="Times New Roman"/>
          <w:b/>
          <w:bCs/>
          <w:kern w:val="36"/>
          <w:sz w:val="48"/>
          <w:szCs w:val="48"/>
          <w:lang w:bidi="hi-IN"/>
        </w:rPr>
        <w:t>REFERENCES</w:t>
      </w:r>
      <w:bookmarkEnd w:id="34"/>
      <w:r w:rsidRPr="0062023E">
        <w:rPr>
          <w:rFonts w:ascii="Times New Roman" w:eastAsia="Times New Roman" w:hAnsi="Times New Roman" w:cs="Times New Roman"/>
          <w:b/>
          <w:bCs/>
          <w:kern w:val="36"/>
          <w:sz w:val="48"/>
          <w:szCs w:val="48"/>
          <w:lang w:bidi="hi-IN"/>
        </w:rPr>
        <w:t xml:space="preserve"> </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Arnould, E. J., &amp; Thompson, C. J. (2005). Consumer culture theory (CCT): Twenty years of research. </w:t>
      </w:r>
      <w:r w:rsidRPr="0062023E">
        <w:rPr>
          <w:rFonts w:ascii="Times New Roman" w:eastAsia="Times New Roman" w:hAnsi="Times New Roman" w:cs="Times New Roman"/>
          <w:i/>
          <w:iCs/>
          <w:sz w:val="24"/>
          <w:szCs w:val="24"/>
          <w:lang w:bidi="hi-IN"/>
        </w:rPr>
        <w:t>Journal of Consumer Research, 31</w:t>
      </w:r>
      <w:r w:rsidRPr="0062023E">
        <w:rPr>
          <w:rFonts w:ascii="Times New Roman" w:eastAsia="Times New Roman" w:hAnsi="Times New Roman" w:cs="Times New Roman"/>
          <w:sz w:val="24"/>
          <w:szCs w:val="24"/>
          <w:lang w:bidi="hi-IN"/>
        </w:rPr>
        <w:t>(4), 868–882.</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 xml:space="preserve">Bagozzi, R. P., Gopinath, M., &amp; Nyer, P. U. (1999). The role of emotions in marketing. </w:t>
      </w:r>
      <w:r w:rsidRPr="0062023E">
        <w:rPr>
          <w:rFonts w:ascii="Times New Roman" w:eastAsia="Times New Roman" w:hAnsi="Times New Roman" w:cs="Times New Roman"/>
          <w:i/>
          <w:iCs/>
          <w:sz w:val="24"/>
          <w:szCs w:val="24"/>
          <w:lang w:bidi="hi-IN"/>
        </w:rPr>
        <w:t>Journal of the Academy of Marketing Science, 27</w:t>
      </w:r>
      <w:r w:rsidRPr="0062023E">
        <w:rPr>
          <w:rFonts w:ascii="Times New Roman" w:eastAsia="Times New Roman" w:hAnsi="Times New Roman" w:cs="Times New Roman"/>
          <w:sz w:val="24"/>
          <w:szCs w:val="24"/>
          <w:lang w:bidi="hi-IN"/>
        </w:rPr>
        <w:t>(2), 184–206.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62023E">
        <w:rPr>
          <w:rFonts w:ascii="Times New Roman" w:eastAsia="Times New Roman" w:hAnsi="Times New Roman" w:cs="Times New Roman"/>
          <w:i/>
          <w:iCs/>
          <w:sz w:val="24"/>
          <w:szCs w:val="24"/>
          <w:lang w:bidi="hi-IN"/>
        </w:rPr>
        <w:t>Journal of Consumer Research, 9</w:t>
      </w:r>
      <w:r w:rsidRPr="0062023E">
        <w:rPr>
          <w:rFonts w:ascii="Times New Roman" w:eastAsia="Times New Roman" w:hAnsi="Times New Roman" w:cs="Times New Roman"/>
          <w:sz w:val="24"/>
          <w:szCs w:val="24"/>
          <w:lang w:bidi="hi-IN"/>
        </w:rPr>
        <w:t>(2), 183–194.</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Belk, R. W. (1987). A child’s Christmas in America: Santa Claus as deity, consumption as religion? </w:t>
      </w:r>
      <w:r w:rsidRPr="0062023E">
        <w:rPr>
          <w:rFonts w:ascii="Times New Roman" w:eastAsia="Times New Roman" w:hAnsi="Times New Roman" w:cs="Times New Roman"/>
          <w:i/>
          <w:iCs/>
          <w:sz w:val="24"/>
          <w:szCs w:val="24"/>
          <w:lang w:bidi="hi-IN"/>
        </w:rPr>
        <w:t>Journal of American Culture, 10</w:t>
      </w:r>
      <w:r w:rsidRPr="0062023E">
        <w:rPr>
          <w:rFonts w:ascii="Times New Roman" w:eastAsia="Times New Roman" w:hAnsi="Times New Roman" w:cs="Times New Roman"/>
          <w:sz w:val="24"/>
          <w:szCs w:val="24"/>
          <w:lang w:bidi="hi-IN"/>
        </w:rPr>
        <w:t>(3), 87–100.</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Cialdini, R. B. (2001). </w:t>
      </w:r>
      <w:r w:rsidRPr="0062023E">
        <w:rPr>
          <w:rFonts w:ascii="Times New Roman" w:eastAsia="Times New Roman" w:hAnsi="Times New Roman" w:cs="Times New Roman"/>
          <w:i/>
          <w:iCs/>
          <w:sz w:val="24"/>
          <w:szCs w:val="24"/>
          <w:lang w:bidi="hi-IN"/>
        </w:rPr>
        <w:t>Influence: Science and practice</w:t>
      </w:r>
      <w:r w:rsidRPr="0062023E">
        <w:rPr>
          <w:rFonts w:ascii="Times New Roman" w:eastAsia="Times New Roman" w:hAnsi="Times New Roman" w:cs="Times New Roman"/>
          <w:sz w:val="24"/>
          <w:szCs w:val="24"/>
          <w:lang w:bidi="hi-IN"/>
        </w:rPr>
        <w:t xml:space="preserve"> (4th ed.). Allyn &amp; Bacon.</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62023E">
        <w:rPr>
          <w:rFonts w:ascii="Times New Roman" w:eastAsia="Times New Roman" w:hAnsi="Times New Roman" w:cs="Times New Roman"/>
          <w:i/>
          <w:iCs/>
          <w:sz w:val="24"/>
          <w:szCs w:val="24"/>
          <w:lang w:bidi="hi-IN"/>
        </w:rPr>
        <w:t>Journal of Economic Psychology, 16</w:t>
      </w:r>
      <w:r w:rsidRPr="0062023E">
        <w:rPr>
          <w:rFonts w:ascii="Times New Roman" w:eastAsia="Times New Roman" w:hAnsi="Times New Roman" w:cs="Times New Roman"/>
          <w:sz w:val="24"/>
          <w:szCs w:val="24"/>
          <w:lang w:bidi="hi-IN"/>
        </w:rPr>
        <w:t>(4), 491–511.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Flynn, L. R., &amp; Goldsmith, R. E. (1999). A short, reliable measure of subjective knowledge. </w:t>
      </w:r>
      <w:r w:rsidRPr="0062023E">
        <w:rPr>
          <w:rFonts w:ascii="Times New Roman" w:eastAsia="Times New Roman" w:hAnsi="Times New Roman" w:cs="Times New Roman"/>
          <w:i/>
          <w:iCs/>
          <w:sz w:val="24"/>
          <w:szCs w:val="24"/>
          <w:lang w:bidi="hi-IN"/>
        </w:rPr>
        <w:t>Journal of Business Research, 46</w:t>
      </w:r>
      <w:r w:rsidRPr="0062023E">
        <w:rPr>
          <w:rFonts w:ascii="Times New Roman" w:eastAsia="Times New Roman" w:hAnsi="Times New Roman" w:cs="Times New Roman"/>
          <w:sz w:val="24"/>
          <w:szCs w:val="24"/>
          <w:lang w:bidi="hi-IN"/>
        </w:rPr>
        <w:t>(1), 57–66.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62023E">
        <w:rPr>
          <w:rFonts w:ascii="Times New Roman" w:eastAsia="Times New Roman" w:hAnsi="Times New Roman" w:cs="Times New Roman"/>
          <w:i/>
          <w:iCs/>
          <w:sz w:val="24"/>
          <w:szCs w:val="24"/>
          <w:lang w:bidi="hi-IN"/>
        </w:rPr>
        <w:t>Journal of Marketing, 46</w:t>
      </w:r>
      <w:r w:rsidRPr="0062023E">
        <w:rPr>
          <w:rFonts w:ascii="Times New Roman" w:eastAsia="Times New Roman" w:hAnsi="Times New Roman" w:cs="Times New Roman"/>
          <w:sz w:val="24"/>
          <w:szCs w:val="24"/>
          <w:lang w:bidi="hi-IN"/>
        </w:rPr>
        <w:t>(3), 92–101.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62023E">
        <w:rPr>
          <w:rFonts w:ascii="Times New Roman" w:eastAsia="Times New Roman" w:hAnsi="Times New Roman" w:cs="Times New Roman"/>
          <w:i/>
          <w:iCs/>
          <w:sz w:val="24"/>
          <w:szCs w:val="24"/>
          <w:lang w:bidi="hi-IN"/>
        </w:rPr>
        <w:t>Journal of Business Research, 42</w:t>
      </w:r>
      <w:r w:rsidRPr="0062023E">
        <w:rPr>
          <w:rFonts w:ascii="Times New Roman" w:eastAsia="Times New Roman" w:hAnsi="Times New Roman" w:cs="Times New Roman"/>
          <w:sz w:val="24"/>
          <w:szCs w:val="24"/>
          <w:lang w:bidi="hi-IN"/>
        </w:rPr>
        <w:t>(3), 217–226.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62023E">
        <w:rPr>
          <w:rFonts w:ascii="Times New Roman" w:eastAsia="Times New Roman" w:hAnsi="Times New Roman" w:cs="Times New Roman"/>
          <w:i/>
          <w:iCs/>
          <w:sz w:val="24"/>
          <w:szCs w:val="24"/>
          <w:lang w:bidi="hi-IN"/>
        </w:rPr>
        <w:t>Journal of Business Research, 59</w:t>
      </w:r>
      <w:r w:rsidRPr="0062023E">
        <w:rPr>
          <w:rFonts w:ascii="Times New Roman" w:eastAsia="Times New Roman" w:hAnsi="Times New Roman" w:cs="Times New Roman"/>
          <w:sz w:val="24"/>
          <w:szCs w:val="24"/>
          <w:lang w:bidi="hi-IN"/>
        </w:rPr>
        <w:t>(6), 714–725.</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Kotler, P. (1973). Atmospherics as a marketing tool. </w:t>
      </w:r>
      <w:r w:rsidRPr="0062023E">
        <w:rPr>
          <w:rFonts w:ascii="Times New Roman" w:eastAsia="Times New Roman" w:hAnsi="Times New Roman" w:cs="Times New Roman"/>
          <w:i/>
          <w:iCs/>
          <w:sz w:val="24"/>
          <w:szCs w:val="24"/>
          <w:lang w:bidi="hi-IN"/>
        </w:rPr>
        <w:t>Journal of Retailing, 49</w:t>
      </w:r>
      <w:r w:rsidRPr="0062023E">
        <w:rPr>
          <w:rFonts w:ascii="Times New Roman" w:eastAsia="Times New Roman" w:hAnsi="Times New Roman" w:cs="Times New Roman"/>
          <w:sz w:val="24"/>
          <w:szCs w:val="24"/>
          <w:lang w:bidi="hi-IN"/>
        </w:rPr>
        <w:t>(4), 48–64.</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Mehrabian, A., &amp; Russell, J. A. (1974). </w:t>
      </w:r>
      <w:r w:rsidRPr="0062023E">
        <w:rPr>
          <w:rFonts w:ascii="Times New Roman" w:eastAsia="Times New Roman" w:hAnsi="Times New Roman" w:cs="Times New Roman"/>
          <w:i/>
          <w:iCs/>
          <w:sz w:val="24"/>
          <w:szCs w:val="24"/>
          <w:lang w:bidi="hi-IN"/>
        </w:rPr>
        <w:t>An approach to environmental psychology</w:t>
      </w:r>
      <w:r w:rsidRPr="0062023E">
        <w:rPr>
          <w:rFonts w:ascii="Times New Roman" w:eastAsia="Times New Roman" w:hAnsi="Times New Roman" w:cs="Times New Roman"/>
          <w:sz w:val="24"/>
          <w:szCs w:val="24"/>
          <w:lang w:bidi="hi-IN"/>
        </w:rPr>
        <w:t>. MIT Press.</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62023E">
        <w:rPr>
          <w:rFonts w:ascii="Times New Roman" w:eastAsia="Times New Roman" w:hAnsi="Times New Roman" w:cs="Times New Roman"/>
          <w:i/>
          <w:iCs/>
          <w:sz w:val="24"/>
          <w:szCs w:val="24"/>
          <w:lang w:bidi="hi-IN"/>
        </w:rPr>
        <w:t>Journal of Advertising, 31</w:t>
      </w:r>
      <w:r w:rsidRPr="0062023E">
        <w:rPr>
          <w:rFonts w:ascii="Times New Roman" w:eastAsia="Times New Roman" w:hAnsi="Times New Roman" w:cs="Times New Roman"/>
          <w:sz w:val="24"/>
          <w:szCs w:val="24"/>
          <w:lang w:bidi="hi-IN"/>
        </w:rPr>
        <w:t>(3), 49–61.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62023E">
        <w:rPr>
          <w:rFonts w:ascii="Times New Roman" w:eastAsia="Times New Roman" w:hAnsi="Times New Roman" w:cs="Times New Roman"/>
          <w:i/>
          <w:iCs/>
          <w:sz w:val="24"/>
          <w:szCs w:val="24"/>
          <w:lang w:bidi="hi-IN"/>
        </w:rPr>
        <w:t>Journal of Business Research, 59</w:t>
      </w:r>
      <w:r w:rsidRPr="0062023E">
        <w:rPr>
          <w:rFonts w:ascii="Times New Roman" w:eastAsia="Times New Roman" w:hAnsi="Times New Roman" w:cs="Times New Roman"/>
          <w:sz w:val="24"/>
          <w:szCs w:val="24"/>
          <w:lang w:bidi="hi-IN"/>
        </w:rPr>
        <w:t>(6), 765–769.</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Richins, M. L. (1997). Measuring emotions in the consumption experience. </w:t>
      </w:r>
      <w:r w:rsidRPr="0062023E">
        <w:rPr>
          <w:rFonts w:ascii="Times New Roman" w:eastAsia="Times New Roman" w:hAnsi="Times New Roman" w:cs="Times New Roman"/>
          <w:i/>
          <w:iCs/>
          <w:sz w:val="24"/>
          <w:szCs w:val="24"/>
          <w:lang w:bidi="hi-IN"/>
        </w:rPr>
        <w:t>Journal of Consumer Research, 24</w:t>
      </w:r>
      <w:r w:rsidRPr="0062023E">
        <w:rPr>
          <w:rFonts w:ascii="Times New Roman" w:eastAsia="Times New Roman" w:hAnsi="Times New Roman" w:cs="Times New Roman"/>
          <w:sz w:val="24"/>
          <w:szCs w:val="24"/>
          <w:lang w:bidi="hi-IN"/>
        </w:rPr>
        <w:t>(2), 127–146.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Rook, D. W., &amp; Fisher, R. J. (1995). Normative influences on impulsive buying behavior. </w:t>
      </w:r>
      <w:r w:rsidRPr="0062023E">
        <w:rPr>
          <w:rFonts w:ascii="Times New Roman" w:eastAsia="Times New Roman" w:hAnsi="Times New Roman" w:cs="Times New Roman"/>
          <w:i/>
          <w:iCs/>
          <w:sz w:val="24"/>
          <w:szCs w:val="24"/>
          <w:lang w:bidi="hi-IN"/>
        </w:rPr>
        <w:t>Journal of Consumer Research, 22</w:t>
      </w:r>
      <w:r w:rsidRPr="0062023E">
        <w:rPr>
          <w:rFonts w:ascii="Times New Roman" w:eastAsia="Times New Roman" w:hAnsi="Times New Roman" w:cs="Times New Roman"/>
          <w:sz w:val="24"/>
          <w:szCs w:val="24"/>
          <w:lang w:bidi="hi-IN"/>
        </w:rPr>
        <w:t>(3), 305–313.</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Tversky, A., &amp; Kahneman, D. (1981). The framing of decisions and the psychology of choice. </w:t>
      </w:r>
      <w:r w:rsidRPr="0062023E">
        <w:rPr>
          <w:rFonts w:ascii="Times New Roman" w:eastAsia="Times New Roman" w:hAnsi="Times New Roman" w:cs="Times New Roman"/>
          <w:i/>
          <w:iCs/>
          <w:sz w:val="24"/>
          <w:szCs w:val="24"/>
          <w:lang w:bidi="hi-IN"/>
        </w:rPr>
        <w:t>Science, 211</w:t>
      </w:r>
      <w:r w:rsidRPr="0062023E">
        <w:rPr>
          <w:rFonts w:ascii="Times New Roman" w:eastAsia="Times New Roman" w:hAnsi="Times New Roman" w:cs="Times New Roman"/>
          <w:sz w:val="24"/>
          <w:szCs w:val="24"/>
          <w:lang w:bidi="hi-IN"/>
        </w:rPr>
        <w:t>(4481), 453–458.</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 xml:space="preserve">Verhagen, T., &amp; van Dolen, W. (2011). The influence of online store beliefs on consumer online impulse buying: A model and empirical application. </w:t>
      </w:r>
      <w:r w:rsidRPr="0062023E">
        <w:rPr>
          <w:rFonts w:ascii="Times New Roman" w:eastAsia="Times New Roman" w:hAnsi="Times New Roman" w:cs="Times New Roman"/>
          <w:i/>
          <w:iCs/>
          <w:sz w:val="24"/>
          <w:szCs w:val="24"/>
          <w:lang w:bidi="hi-IN"/>
        </w:rPr>
        <w:t>Information &amp; Management, 48</w:t>
      </w:r>
      <w:r w:rsidRPr="0062023E">
        <w:rPr>
          <w:rFonts w:ascii="Times New Roman" w:eastAsia="Times New Roman" w:hAnsi="Times New Roman" w:cs="Times New Roman"/>
          <w:sz w:val="24"/>
          <w:szCs w:val="24"/>
          <w:lang w:bidi="hi-IN"/>
        </w:rPr>
        <w:t>(8), 320–327.</w:t>
      </w:r>
    </w:p>
    <w:p w:rsidR="00556069" w:rsidRDefault="0062023E" w:rsidP="00556069">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62023E">
        <w:rPr>
          <w:rFonts w:ascii="Times New Roman" w:eastAsia="Times New Roman" w:hAnsi="Times New Roman" w:cs="Times New Roman"/>
          <w:i/>
          <w:iCs/>
          <w:sz w:val="24"/>
          <w:szCs w:val="24"/>
          <w:lang w:bidi="hi-IN"/>
        </w:rPr>
        <w:t>Journal of Interactive Marketing, 26</w:t>
      </w:r>
      <w:r w:rsidRPr="0062023E">
        <w:rPr>
          <w:rFonts w:ascii="Times New Roman" w:eastAsia="Times New Roman" w:hAnsi="Times New Roman" w:cs="Times New Roman"/>
          <w:sz w:val="24"/>
          <w:szCs w:val="24"/>
          <w:lang w:bidi="hi-IN"/>
        </w:rPr>
        <w:t>(4), 198–208.</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p>
    <w:sectPr w:rsidR="00556069" w:rsidRPr="0055606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DE2" w:rsidRDefault="00142DE2" w:rsidP="00AA6995">
      <w:pPr>
        <w:spacing w:after="0" w:line="240" w:lineRule="auto"/>
      </w:pPr>
      <w:r>
        <w:separator/>
      </w:r>
    </w:p>
  </w:endnote>
  <w:endnote w:type="continuationSeparator" w:id="1">
    <w:p w:rsidR="00142DE2" w:rsidRDefault="00142DE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DE2" w:rsidRDefault="00142DE2" w:rsidP="00AA6995">
      <w:pPr>
        <w:spacing w:after="0" w:line="240" w:lineRule="auto"/>
      </w:pPr>
      <w:r>
        <w:separator/>
      </w:r>
    </w:p>
  </w:footnote>
  <w:footnote w:type="continuationSeparator" w:id="1">
    <w:p w:rsidR="00142DE2" w:rsidRDefault="00142DE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FC4817"/>
    <w:multiLevelType w:val="multilevel"/>
    <w:tmpl w:val="C1B0F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59"/>
  </w:num>
  <w:num w:numId="3">
    <w:abstractNumId w:val="15"/>
  </w:num>
  <w:num w:numId="4">
    <w:abstractNumId w:val="45"/>
  </w:num>
  <w:num w:numId="5">
    <w:abstractNumId w:val="58"/>
  </w:num>
  <w:num w:numId="6">
    <w:abstractNumId w:val="33"/>
  </w:num>
  <w:num w:numId="7">
    <w:abstractNumId w:val="35"/>
  </w:num>
  <w:num w:numId="8">
    <w:abstractNumId w:val="2"/>
  </w:num>
  <w:num w:numId="9">
    <w:abstractNumId w:val="31"/>
  </w:num>
  <w:num w:numId="10">
    <w:abstractNumId w:val="11"/>
  </w:num>
  <w:num w:numId="11">
    <w:abstractNumId w:val="19"/>
  </w:num>
  <w:num w:numId="12">
    <w:abstractNumId w:val="23"/>
  </w:num>
  <w:num w:numId="13">
    <w:abstractNumId w:val="34"/>
  </w:num>
  <w:num w:numId="14">
    <w:abstractNumId w:val="21"/>
  </w:num>
  <w:num w:numId="15">
    <w:abstractNumId w:val="36"/>
  </w:num>
  <w:num w:numId="16">
    <w:abstractNumId w:val="53"/>
  </w:num>
  <w:num w:numId="17">
    <w:abstractNumId w:val="17"/>
  </w:num>
  <w:num w:numId="18">
    <w:abstractNumId w:val="57"/>
  </w:num>
  <w:num w:numId="19">
    <w:abstractNumId w:val="22"/>
  </w:num>
  <w:num w:numId="20">
    <w:abstractNumId w:val="25"/>
  </w:num>
  <w:num w:numId="21">
    <w:abstractNumId w:val="4"/>
  </w:num>
  <w:num w:numId="22">
    <w:abstractNumId w:val="49"/>
  </w:num>
  <w:num w:numId="23">
    <w:abstractNumId w:val="38"/>
  </w:num>
  <w:num w:numId="24">
    <w:abstractNumId w:val="24"/>
  </w:num>
  <w:num w:numId="25">
    <w:abstractNumId w:val="52"/>
  </w:num>
  <w:num w:numId="26">
    <w:abstractNumId w:val="46"/>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55"/>
  </w:num>
  <w:num w:numId="34">
    <w:abstractNumId w:val="48"/>
  </w:num>
  <w:num w:numId="35">
    <w:abstractNumId w:val="6"/>
  </w:num>
  <w:num w:numId="36">
    <w:abstractNumId w:val="7"/>
  </w:num>
  <w:num w:numId="37">
    <w:abstractNumId w:val="37"/>
  </w:num>
  <w:num w:numId="38">
    <w:abstractNumId w:val="51"/>
  </w:num>
  <w:num w:numId="39">
    <w:abstractNumId w:val="30"/>
  </w:num>
  <w:num w:numId="40">
    <w:abstractNumId w:val="47"/>
  </w:num>
  <w:num w:numId="41">
    <w:abstractNumId w:val="29"/>
  </w:num>
  <w:num w:numId="42">
    <w:abstractNumId w:val="3"/>
  </w:num>
  <w:num w:numId="43">
    <w:abstractNumId w:val="12"/>
  </w:num>
  <w:num w:numId="44">
    <w:abstractNumId w:val="27"/>
  </w:num>
  <w:num w:numId="45">
    <w:abstractNumId w:val="39"/>
  </w:num>
  <w:num w:numId="46">
    <w:abstractNumId w:val="41"/>
  </w:num>
  <w:num w:numId="47">
    <w:abstractNumId w:val="43"/>
  </w:num>
  <w:num w:numId="48">
    <w:abstractNumId w:val="28"/>
  </w:num>
  <w:num w:numId="49">
    <w:abstractNumId w:val="54"/>
  </w:num>
  <w:num w:numId="50">
    <w:abstractNumId w:val="0"/>
  </w:num>
  <w:num w:numId="51">
    <w:abstractNumId w:val="5"/>
  </w:num>
  <w:num w:numId="52">
    <w:abstractNumId w:val="42"/>
  </w:num>
  <w:num w:numId="53">
    <w:abstractNumId w:val="56"/>
  </w:num>
  <w:num w:numId="54">
    <w:abstractNumId w:val="13"/>
  </w:num>
  <w:num w:numId="55">
    <w:abstractNumId w:val="1"/>
  </w:num>
  <w:num w:numId="56">
    <w:abstractNumId w:val="10"/>
  </w:num>
  <w:num w:numId="57">
    <w:abstractNumId w:val="44"/>
  </w:num>
  <w:num w:numId="58">
    <w:abstractNumId w:val="50"/>
  </w:num>
  <w:num w:numId="59">
    <w:abstractNumId w:val="9"/>
  </w:num>
  <w:num w:numId="60">
    <w:abstractNumId w:val="40"/>
  </w:num>
  <w:num w:numId="61">
    <w:abstractNumId w:val="6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53663"/>
    <w:rsid w:val="0005624E"/>
    <w:rsid w:val="00076552"/>
    <w:rsid w:val="00142DE2"/>
    <w:rsid w:val="0015680A"/>
    <w:rsid w:val="001F5E0B"/>
    <w:rsid w:val="00245AE3"/>
    <w:rsid w:val="002D46A4"/>
    <w:rsid w:val="00357B0F"/>
    <w:rsid w:val="003609D2"/>
    <w:rsid w:val="00397AD5"/>
    <w:rsid w:val="004C0405"/>
    <w:rsid w:val="00547B24"/>
    <w:rsid w:val="00556069"/>
    <w:rsid w:val="00581003"/>
    <w:rsid w:val="005C26B9"/>
    <w:rsid w:val="0062023E"/>
    <w:rsid w:val="0066049E"/>
    <w:rsid w:val="00681AD1"/>
    <w:rsid w:val="006B49E5"/>
    <w:rsid w:val="0071766B"/>
    <w:rsid w:val="00761860"/>
    <w:rsid w:val="007A5ABA"/>
    <w:rsid w:val="00861B9A"/>
    <w:rsid w:val="009E1633"/>
    <w:rsid w:val="00A20A6F"/>
    <w:rsid w:val="00A323C5"/>
    <w:rsid w:val="00A4503E"/>
    <w:rsid w:val="00AA6995"/>
    <w:rsid w:val="00AB7C1C"/>
    <w:rsid w:val="00AF2EBA"/>
    <w:rsid w:val="00C13AA5"/>
    <w:rsid w:val="00CC7B52"/>
    <w:rsid w:val="00D74867"/>
    <w:rsid w:val="00DE60D9"/>
    <w:rsid w:val="00E22C21"/>
    <w:rsid w:val="00E93EDC"/>
    <w:rsid w:val="00F2098A"/>
    <w:rsid w:val="00F26449"/>
    <w:rsid w:val="00F41090"/>
    <w:rsid w:val="00F53663"/>
    <w:rsid w:val="00F63356"/>
    <w:rsid w:val="00F8760E"/>
    <w:rsid w:val="00FC618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9177321">
      <w:bodyDiv w:val="1"/>
      <w:marLeft w:val="0"/>
      <w:marRight w:val="0"/>
      <w:marTop w:val="0"/>
      <w:marBottom w:val="0"/>
      <w:divBdr>
        <w:top w:val="none" w:sz="0" w:space="0" w:color="auto"/>
        <w:left w:val="none" w:sz="0" w:space="0" w:color="auto"/>
        <w:bottom w:val="none" w:sz="0" w:space="0" w:color="auto"/>
        <w:right w:val="none" w:sz="0" w:space="0" w:color="auto"/>
      </w:divBdr>
    </w:div>
    <w:div w:id="191496470">
      <w:bodyDiv w:val="1"/>
      <w:marLeft w:val="0"/>
      <w:marRight w:val="0"/>
      <w:marTop w:val="0"/>
      <w:marBottom w:val="0"/>
      <w:divBdr>
        <w:top w:val="none" w:sz="0" w:space="0" w:color="auto"/>
        <w:left w:val="none" w:sz="0" w:space="0" w:color="auto"/>
        <w:bottom w:val="none" w:sz="0" w:space="0" w:color="auto"/>
        <w:right w:val="none" w:sz="0" w:space="0" w:color="auto"/>
      </w:divBdr>
    </w:div>
    <w:div w:id="541408067">
      <w:bodyDiv w:val="1"/>
      <w:marLeft w:val="0"/>
      <w:marRight w:val="0"/>
      <w:marTop w:val="0"/>
      <w:marBottom w:val="0"/>
      <w:divBdr>
        <w:top w:val="none" w:sz="0" w:space="0" w:color="auto"/>
        <w:left w:val="none" w:sz="0" w:space="0" w:color="auto"/>
        <w:bottom w:val="none" w:sz="0" w:space="0" w:color="auto"/>
        <w:right w:val="none" w:sz="0" w:space="0" w:color="auto"/>
      </w:divBdr>
    </w:div>
    <w:div w:id="1013651718">
      <w:bodyDiv w:val="1"/>
      <w:marLeft w:val="0"/>
      <w:marRight w:val="0"/>
      <w:marTop w:val="0"/>
      <w:marBottom w:val="0"/>
      <w:divBdr>
        <w:top w:val="none" w:sz="0" w:space="0" w:color="auto"/>
        <w:left w:val="none" w:sz="0" w:space="0" w:color="auto"/>
        <w:bottom w:val="none" w:sz="0" w:space="0" w:color="auto"/>
        <w:right w:val="none" w:sz="0" w:space="0" w:color="auto"/>
      </w:divBdr>
    </w:div>
    <w:div w:id="144946931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4493A-F912-400F-AFFB-9EFACBD7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11</cp:revision>
  <dcterms:created xsi:type="dcterms:W3CDTF">2025-11-18T15:41:00Z</dcterms:created>
  <dcterms:modified xsi:type="dcterms:W3CDTF">2025-12-19T16:37:00Z</dcterms:modified>
</cp:coreProperties>
</file>