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370CF76E" w:rsidR="00A3483D"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C30977" w:rsidRPr="00C30977">
        <w:rPr>
          <w:rFonts w:ascii="Times New Roman" w:hAnsi="Times New Roman" w:cs="Times New Roman"/>
          <w:b/>
          <w:bCs/>
          <w:color w:val="000000" w:themeColor="text1"/>
          <w:szCs w:val="24"/>
        </w:rPr>
        <w:t>Planning and Management of Sustainable Tourism Spaces</w:t>
      </w:r>
    </w:p>
    <w:p w14:paraId="1EA74B89" w14:textId="6826445A"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2700C5" w:rsidRPr="002700C5">
        <w:rPr>
          <w:rFonts w:ascii="Times New Roman" w:hAnsi="Times New Roman" w:cs="Times New Roman"/>
          <w:b/>
          <w:bCs/>
          <w:color w:val="000000" w:themeColor="text1"/>
          <w:szCs w:val="24"/>
        </w:rPr>
        <w:t xml:space="preserve">Deepak </w:t>
      </w:r>
      <w:proofErr w:type="spellStart"/>
      <w:r w:rsidR="002700C5" w:rsidRPr="002700C5">
        <w:rPr>
          <w:rFonts w:ascii="Times New Roman" w:hAnsi="Times New Roman" w:cs="Times New Roman"/>
          <w:b/>
          <w:bCs/>
          <w:color w:val="000000" w:themeColor="text1"/>
          <w:szCs w:val="24"/>
        </w:rPr>
        <w:t>chand</w:t>
      </w:r>
      <w:proofErr w:type="spellEnd"/>
      <w:r w:rsidR="002700C5" w:rsidRPr="002700C5">
        <w:rPr>
          <w:rFonts w:ascii="Times New Roman" w:hAnsi="Times New Roman" w:cs="Times New Roman"/>
          <w:b/>
          <w:bCs/>
          <w:color w:val="000000" w:themeColor="text1"/>
          <w:szCs w:val="24"/>
        </w:rPr>
        <w:t xml:space="preserve"> </w:t>
      </w:r>
      <w:proofErr w:type="spellStart"/>
      <w:r w:rsidR="002700C5" w:rsidRPr="002700C5">
        <w:rPr>
          <w:rFonts w:ascii="Times New Roman" w:hAnsi="Times New Roman" w:cs="Times New Roman"/>
          <w:b/>
          <w:bCs/>
          <w:color w:val="000000" w:themeColor="text1"/>
          <w:szCs w:val="24"/>
        </w:rPr>
        <w:t>ramola</w:t>
      </w:r>
      <w:proofErr w:type="spellEnd"/>
    </w:p>
    <w:p w14:paraId="4AE3AC61" w14:textId="77777777" w:rsidR="00C30977" w:rsidRPr="00C30977" w:rsidRDefault="00013DBD" w:rsidP="00C30977">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C30977" w:rsidRPr="00C30977">
        <w:rPr>
          <w:rFonts w:ascii="Times New Roman" w:eastAsia="Times New Roman" w:hAnsi="Times New Roman" w:cs="Times New Roman"/>
          <w:b/>
          <w:bCs/>
          <w:color w:val="000000" w:themeColor="text1"/>
          <w:kern w:val="0"/>
          <w:szCs w:val="24"/>
          <w:lang w:eastAsia="en-GB"/>
          <w14:ligatures w14:val="none"/>
        </w:rPr>
        <w:t>Developing Sustainable Tourism Spaces: Strategies for Balancing Environmental,</w:t>
      </w:r>
    </w:p>
    <w:p w14:paraId="1B58D50A" w14:textId="77777777" w:rsidR="00C30977" w:rsidRPr="00C30977" w:rsidRDefault="00C30977" w:rsidP="00C30977">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C30977">
        <w:rPr>
          <w:rFonts w:ascii="Times New Roman" w:eastAsia="Times New Roman" w:hAnsi="Times New Roman" w:cs="Times New Roman"/>
          <w:b/>
          <w:bCs/>
          <w:color w:val="000000" w:themeColor="text1"/>
          <w:kern w:val="0"/>
          <w:szCs w:val="24"/>
          <w:lang w:eastAsia="en-GB"/>
          <w14:ligatures w14:val="none"/>
        </w:rPr>
        <w:t>Economic, and Social Factors</w:t>
      </w:r>
    </w:p>
    <w:p w14:paraId="065E0A3B" w14:textId="2A44F237" w:rsidR="00C30977" w:rsidRPr="00C30977" w:rsidRDefault="00C30977" w:rsidP="00C30977">
      <w:pPr>
        <w:numPr>
          <w:ilvl w:val="0"/>
          <w:numId w:val="39"/>
        </w:numPr>
        <w:spacing w:line="480" w:lineRule="auto"/>
        <w:jc w:val="center"/>
        <w:rPr>
          <w:rFonts w:ascii="Times New Roman" w:eastAsia="Times New Roman" w:hAnsi="Times New Roman" w:cs="Times New Roman"/>
          <w:color w:val="000000" w:themeColor="text1"/>
          <w:kern w:val="0"/>
          <w:szCs w:val="24"/>
          <w:lang w:eastAsia="en-GB"/>
          <w14:ligatures w14:val="none"/>
        </w:rPr>
      </w:pPr>
      <w:proofErr w:type="spellStart"/>
      <w:r w:rsidRPr="00C30977">
        <w:rPr>
          <w:rFonts w:ascii="Times New Roman" w:eastAsia="Times New Roman" w:hAnsi="Times New Roman" w:cs="Times New Roman"/>
          <w:color w:val="000000" w:themeColor="text1"/>
          <w:kern w:val="0"/>
          <w:szCs w:val="24"/>
          <w:lang w:eastAsia="en-GB"/>
          <w14:ligatures w14:val="none"/>
        </w:rPr>
        <w:t>Analyze</w:t>
      </w:r>
      <w:proofErr w:type="spellEnd"/>
      <w:r w:rsidRPr="00C30977">
        <w:rPr>
          <w:rFonts w:ascii="Times New Roman" w:eastAsia="Times New Roman" w:hAnsi="Times New Roman" w:cs="Times New Roman"/>
          <w:color w:val="000000" w:themeColor="text1"/>
          <w:kern w:val="0"/>
          <w:szCs w:val="24"/>
          <w:lang w:eastAsia="en-GB"/>
          <w14:ligatures w14:val="none"/>
        </w:rPr>
        <w:t xml:space="preserve"> the planning and management strategies used to create sustainable tourism spaces that balance environmental conservation with economic and social benefits.</w:t>
      </w:r>
    </w:p>
    <w:p w14:paraId="024E721F" w14:textId="16C64AB1" w:rsidR="004D7D13" w:rsidRPr="00C30977" w:rsidRDefault="00C30977" w:rsidP="00C30977">
      <w:pPr>
        <w:numPr>
          <w:ilvl w:val="0"/>
          <w:numId w:val="39"/>
        </w:numPr>
        <w:spacing w:line="480" w:lineRule="auto"/>
        <w:jc w:val="center"/>
        <w:rPr>
          <w:rFonts w:ascii="Times New Roman" w:eastAsia="Times New Roman" w:hAnsi="Times New Roman" w:cs="Times New Roman"/>
          <w:color w:val="000000" w:themeColor="text1"/>
          <w:kern w:val="0"/>
          <w:szCs w:val="24"/>
          <w:lang w:eastAsia="en-GB"/>
          <w14:ligatures w14:val="none"/>
        </w:rPr>
      </w:pPr>
      <w:r w:rsidRPr="00C30977">
        <w:rPr>
          <w:rFonts w:ascii="Times New Roman" w:eastAsia="Times New Roman" w:hAnsi="Times New Roman" w:cs="Times New Roman"/>
          <w:color w:val="000000" w:themeColor="text1"/>
          <w:kern w:val="0"/>
          <w:szCs w:val="24"/>
          <w:lang w:eastAsia="en-GB"/>
          <w14:ligatures w14:val="none"/>
        </w:rPr>
        <w:t>Discuss examples of successful sustainable tourism projects that consider local communities and environmental impact.</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7777777" w:rsidR="00C03804" w:rsidRDefault="00D33052" w:rsidP="00ED21E5">
      <w:pPr>
        <w:spacing w:line="480" w:lineRule="auto"/>
        <w:rPr>
          <w:rFonts w:ascii="Times New Roman" w:hAnsi="Times New Roman" w:cs="Times New Roman"/>
          <w:color w:val="000000" w:themeColor="text1"/>
          <w:szCs w:val="24"/>
        </w:rPr>
      </w:pPr>
      <w:bookmarkStart w:id="0" w:name="_Toc215261046"/>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p>
    <w:p w14:paraId="51545279" w14:textId="77777777"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Governments, planners, and tourism organizations all want to promote sustainable tourism development </w:t>
      </w:r>
      <w:proofErr w:type="gramStart"/>
      <w:r w:rsidRPr="00C03804">
        <w:rPr>
          <w:rFonts w:ascii="Times New Roman" w:hAnsi="Times New Roman" w:cs="Times New Roman"/>
          <w:color w:val="000000" w:themeColor="text1"/>
          <w:szCs w:val="24"/>
        </w:rPr>
        <w:t>as a way to</w:t>
      </w:r>
      <w:proofErr w:type="gramEnd"/>
      <w:r w:rsidRPr="00C03804">
        <w:rPr>
          <w:rFonts w:ascii="Times New Roman" w:hAnsi="Times New Roman" w:cs="Times New Roman"/>
          <w:color w:val="000000" w:themeColor="text1"/>
          <w:szCs w:val="24"/>
        </w:rPr>
        <w:t xml:space="preserve"> balance environmental health, economic growth, and social well-being.  As tourism grows around the world, uncontrolled growth has caused damage to the environment, disruption of cultures, and an unfair distribution of economic benefits.  This report looks at the methods used to create, plan, and run sustainable tourism areas that protect the environment while also helping the local community grow and the economy stay strong.  The analysis examines the tenets of sustainable planning, community engagement, ecosystem stewardship, and accountable tourism governance.</w:t>
      </w:r>
    </w:p>
    <w:p w14:paraId="2AECD203" w14:textId="77777777" w:rsidR="00C03804" w:rsidRPr="00C03804" w:rsidRDefault="00C03804" w:rsidP="00C03804">
      <w:pPr>
        <w:spacing w:line="480" w:lineRule="auto"/>
        <w:rPr>
          <w:rFonts w:ascii="Times New Roman" w:hAnsi="Times New Roman" w:cs="Times New Roman"/>
          <w:color w:val="000000" w:themeColor="text1"/>
          <w:szCs w:val="24"/>
        </w:rPr>
      </w:pPr>
    </w:p>
    <w:p w14:paraId="5A417FB3" w14:textId="77777777"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The study employs a qualitative secondary research methodology to integrate academic literature, global guidelines, and case studies from countries that have successfully executed sustainable tourism initiatives.  The results show that for sustainable tourism to work, there needs to be integrated planning frameworks that put environmental carrying capacity, conservation zoning, stakeholder collaboration, and long-term monitoring first.  Social sustainability becomes a vital element, focusing on community empowerment, fair income distribution, cultural preservation, and inclusive involvement in tourism decision-making.  Economically, sustainable tourism must create stable jobs and diversify local economies while not relying on just one type of tourism.</w:t>
      </w:r>
    </w:p>
    <w:p w14:paraId="1DCCE23A" w14:textId="77777777" w:rsidR="00C03804" w:rsidRPr="00C03804" w:rsidRDefault="00C03804" w:rsidP="00C03804">
      <w:pPr>
        <w:spacing w:line="480" w:lineRule="auto"/>
        <w:rPr>
          <w:rFonts w:ascii="Times New Roman" w:hAnsi="Times New Roman" w:cs="Times New Roman"/>
          <w:color w:val="000000" w:themeColor="text1"/>
          <w:szCs w:val="24"/>
        </w:rPr>
      </w:pPr>
    </w:p>
    <w:p w14:paraId="2EE99AD8" w14:textId="77777777" w:rsid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lastRenderedPageBreak/>
        <w:t xml:space="preserve"> Costa Rica's eco-lodge model, New Zealand's community-led conservation, Bhutan's "High-Value, Low-Impact" tourism policy, and sustainable island tourism in the Maldives are all examples of how places can protect the environment while also helping the economy and the people who live there.  The report says that sustainable tourism spaces can only thrive if environmental limits are respected, local communities are meaningfully involved, and economic strategies focus on long-term resilience instead of short-term profit maximization. </w:t>
      </w:r>
    </w:p>
    <w:p w14:paraId="60992566" w14:textId="77777777" w:rsidR="00C03804" w:rsidRDefault="00C03804" w:rsidP="00C03804">
      <w:pPr>
        <w:spacing w:line="480" w:lineRule="auto"/>
        <w:rPr>
          <w:rFonts w:ascii="Times New Roman" w:hAnsi="Times New Roman" w:cs="Times New Roman"/>
          <w:color w:val="000000" w:themeColor="text1"/>
          <w:szCs w:val="24"/>
        </w:rPr>
      </w:pP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377C6DD" w14:textId="0E78FD2D" w:rsidR="00B5010B"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046" w:history="1">
            <w:r w:rsidR="00B5010B" w:rsidRPr="008650EC">
              <w:rPr>
                <w:rStyle w:val="Hyperlink"/>
                <w:rFonts w:ascii="Times New Roman" w:hAnsi="Times New Roman"/>
                <w:b/>
                <w:bCs/>
                <w:noProof/>
              </w:rPr>
              <w:t>Abstract</w:t>
            </w:r>
            <w:r w:rsidR="00B5010B">
              <w:rPr>
                <w:noProof/>
                <w:webHidden/>
              </w:rPr>
              <w:tab/>
            </w:r>
            <w:r w:rsidR="00B5010B">
              <w:rPr>
                <w:noProof/>
                <w:webHidden/>
              </w:rPr>
              <w:fldChar w:fldCharType="begin"/>
            </w:r>
            <w:r w:rsidR="00B5010B">
              <w:rPr>
                <w:noProof/>
                <w:webHidden/>
              </w:rPr>
              <w:instrText xml:space="preserve"> PAGEREF _Toc215261046 \h </w:instrText>
            </w:r>
            <w:r w:rsidR="00B5010B">
              <w:rPr>
                <w:noProof/>
                <w:webHidden/>
              </w:rPr>
            </w:r>
            <w:r w:rsidR="00B5010B">
              <w:rPr>
                <w:noProof/>
                <w:webHidden/>
              </w:rPr>
              <w:fldChar w:fldCharType="separate"/>
            </w:r>
            <w:r w:rsidR="00B5010B">
              <w:rPr>
                <w:noProof/>
                <w:webHidden/>
              </w:rPr>
              <w:t>2</w:t>
            </w:r>
            <w:r w:rsidR="00B5010B">
              <w:rPr>
                <w:noProof/>
                <w:webHidden/>
              </w:rPr>
              <w:fldChar w:fldCharType="end"/>
            </w:r>
          </w:hyperlink>
        </w:p>
        <w:p w14:paraId="5514FC27" w14:textId="455FF29F"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47" w:history="1">
            <w:r w:rsidRPr="008650E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_Toc215261047 \h </w:instrText>
            </w:r>
            <w:r>
              <w:rPr>
                <w:noProof/>
                <w:webHidden/>
              </w:rPr>
            </w:r>
            <w:r>
              <w:rPr>
                <w:noProof/>
                <w:webHidden/>
              </w:rPr>
              <w:fldChar w:fldCharType="separate"/>
            </w:r>
            <w:r>
              <w:rPr>
                <w:noProof/>
                <w:webHidden/>
              </w:rPr>
              <w:t>5</w:t>
            </w:r>
            <w:r>
              <w:rPr>
                <w:noProof/>
                <w:webHidden/>
              </w:rPr>
              <w:fldChar w:fldCharType="end"/>
            </w:r>
          </w:hyperlink>
        </w:p>
        <w:p w14:paraId="211A455A" w14:textId="4266602C"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48" w:history="1">
            <w:r w:rsidRPr="008650E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_Toc215261048 \h </w:instrText>
            </w:r>
            <w:r>
              <w:rPr>
                <w:noProof/>
                <w:webHidden/>
              </w:rPr>
            </w:r>
            <w:r>
              <w:rPr>
                <w:noProof/>
                <w:webHidden/>
              </w:rPr>
              <w:fldChar w:fldCharType="separate"/>
            </w:r>
            <w:r>
              <w:rPr>
                <w:noProof/>
                <w:webHidden/>
              </w:rPr>
              <w:t>8</w:t>
            </w:r>
            <w:r>
              <w:rPr>
                <w:noProof/>
                <w:webHidden/>
              </w:rPr>
              <w:fldChar w:fldCharType="end"/>
            </w:r>
          </w:hyperlink>
        </w:p>
        <w:p w14:paraId="07E357BA" w14:textId="2C691022"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49" w:history="1">
            <w:r w:rsidRPr="008650E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_Toc215261049 \h </w:instrText>
            </w:r>
            <w:r>
              <w:rPr>
                <w:noProof/>
                <w:webHidden/>
              </w:rPr>
            </w:r>
            <w:r>
              <w:rPr>
                <w:noProof/>
                <w:webHidden/>
              </w:rPr>
              <w:fldChar w:fldCharType="separate"/>
            </w:r>
            <w:r>
              <w:rPr>
                <w:noProof/>
                <w:webHidden/>
              </w:rPr>
              <w:t>13</w:t>
            </w:r>
            <w:r>
              <w:rPr>
                <w:noProof/>
                <w:webHidden/>
              </w:rPr>
              <w:fldChar w:fldCharType="end"/>
            </w:r>
          </w:hyperlink>
        </w:p>
        <w:p w14:paraId="37A93FBB" w14:textId="7A00A166"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50" w:history="1">
            <w:r w:rsidRPr="008650E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_Toc215261050 \h </w:instrText>
            </w:r>
            <w:r>
              <w:rPr>
                <w:noProof/>
                <w:webHidden/>
              </w:rPr>
            </w:r>
            <w:r>
              <w:rPr>
                <w:noProof/>
                <w:webHidden/>
              </w:rPr>
              <w:fldChar w:fldCharType="separate"/>
            </w:r>
            <w:r>
              <w:rPr>
                <w:noProof/>
                <w:webHidden/>
              </w:rPr>
              <w:t>15</w:t>
            </w:r>
            <w:r>
              <w:rPr>
                <w:noProof/>
                <w:webHidden/>
              </w:rPr>
              <w:fldChar w:fldCharType="end"/>
            </w:r>
          </w:hyperlink>
        </w:p>
        <w:p w14:paraId="72FEB582" w14:textId="091B51E1"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51" w:history="1">
            <w:r w:rsidRPr="008650EC">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_Toc215261051 \h </w:instrText>
            </w:r>
            <w:r>
              <w:rPr>
                <w:noProof/>
                <w:webHidden/>
              </w:rPr>
            </w:r>
            <w:r>
              <w:rPr>
                <w:noProof/>
                <w:webHidden/>
              </w:rPr>
              <w:fldChar w:fldCharType="separate"/>
            </w:r>
            <w:r>
              <w:rPr>
                <w:noProof/>
                <w:webHidden/>
              </w:rPr>
              <w:t>19</w:t>
            </w:r>
            <w:r>
              <w:rPr>
                <w:noProof/>
                <w:webHidden/>
              </w:rPr>
              <w:fldChar w:fldCharType="end"/>
            </w:r>
          </w:hyperlink>
        </w:p>
        <w:p w14:paraId="30862E7E" w14:textId="211050C4"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52" w:history="1">
            <w:r w:rsidRPr="008650EC">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_Toc215261052 \h </w:instrText>
            </w:r>
            <w:r>
              <w:rPr>
                <w:noProof/>
                <w:webHidden/>
              </w:rPr>
            </w:r>
            <w:r>
              <w:rPr>
                <w:noProof/>
                <w:webHidden/>
              </w:rPr>
              <w:fldChar w:fldCharType="separate"/>
            </w:r>
            <w:r>
              <w:rPr>
                <w:noProof/>
                <w:webHidden/>
              </w:rPr>
              <w:t>22</w:t>
            </w:r>
            <w:r>
              <w:rPr>
                <w:noProof/>
                <w:webHidden/>
              </w:rPr>
              <w:fldChar w:fldCharType="end"/>
            </w:r>
          </w:hyperlink>
        </w:p>
        <w:p w14:paraId="26B271C4" w14:textId="68D7C06F"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53" w:history="1">
            <w:r w:rsidRPr="008650E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_Toc215261053 \h </w:instrText>
            </w:r>
            <w:r>
              <w:rPr>
                <w:noProof/>
                <w:webHidden/>
              </w:rPr>
            </w:r>
            <w:r>
              <w:rPr>
                <w:noProof/>
                <w:webHidden/>
              </w:rPr>
              <w:fldChar w:fldCharType="separate"/>
            </w:r>
            <w:r>
              <w:rPr>
                <w:noProof/>
                <w:webHidden/>
              </w:rPr>
              <w:t>24</w:t>
            </w:r>
            <w:r>
              <w:rPr>
                <w:noProof/>
                <w:webHidden/>
              </w:rPr>
              <w:fldChar w:fldCharType="end"/>
            </w:r>
          </w:hyperlink>
        </w:p>
        <w:p w14:paraId="26C32573" w14:textId="30EF1691" w:rsidR="00B5010B" w:rsidRDefault="00B5010B">
          <w:pPr>
            <w:pStyle w:val="TOC1"/>
            <w:tabs>
              <w:tab w:val="right" w:leader="dot" w:pos="9350"/>
            </w:tabs>
            <w:rPr>
              <w:rFonts w:cstheme="minorBidi"/>
              <w:noProof/>
              <w:kern w:val="2"/>
              <w:sz w:val="24"/>
              <w:szCs w:val="21"/>
              <w:lang w:val="en-GB" w:eastAsia="en-GB" w:bidi="hi-IN"/>
              <w14:ligatures w14:val="standardContextual"/>
            </w:rPr>
          </w:pPr>
          <w:hyperlink w:anchor="_Toc215261054" w:history="1">
            <w:r w:rsidRPr="008650E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_Toc215261054 \h </w:instrText>
            </w:r>
            <w:r>
              <w:rPr>
                <w:noProof/>
                <w:webHidden/>
              </w:rPr>
            </w:r>
            <w:r>
              <w:rPr>
                <w:noProof/>
                <w:webHidden/>
              </w:rPr>
              <w:fldChar w:fldCharType="separate"/>
            </w:r>
            <w:r>
              <w:rPr>
                <w:noProof/>
                <w:webHidden/>
              </w:rPr>
              <w:t>26</w:t>
            </w:r>
            <w:r>
              <w:rPr>
                <w:noProof/>
                <w:webHidden/>
              </w:rPr>
              <w:fldChar w:fldCharType="end"/>
            </w:r>
          </w:hyperlink>
        </w:p>
        <w:p w14:paraId="646EF9D8" w14:textId="27807DED"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047"/>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6960C06C" w14:textId="30B3D80A" w:rsid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Tourism is one of the fastest-growing industries in the world. It adds a lot to the global GDP, creates jobs, and helps regions grow. However, the growth of tourism has also put a lot of stress on the environment, causing things like pollution, loss of biodiversity, overuse of resources, and the commercialization of culture. Policymakers, local communities, and industry stakeholders are all focusing on the need for sustainable tourism planning and development as destinations deal with the effects of unmanaged tourism growth. Sustainable tourism seeks to harmonize three interrelated dimensions—environmental preservation, economic sustainability, and social welfare</w:t>
      </w:r>
      <w:r>
        <w:rPr>
          <w:rFonts w:ascii="Times New Roman" w:hAnsi="Times New Roman" w:cs="Times New Roman"/>
          <w:color w:val="000000" w:themeColor="text1"/>
          <w:szCs w:val="24"/>
        </w:rPr>
        <w:t xml:space="preserve"> </w:t>
      </w:r>
      <w:r w:rsidRPr="00C03804">
        <w:rPr>
          <w:rFonts w:ascii="Times New Roman" w:hAnsi="Times New Roman" w:cs="Times New Roman"/>
          <w:color w:val="000000" w:themeColor="text1"/>
          <w:szCs w:val="24"/>
        </w:rPr>
        <w:t>to guarantee that tourism benefits both current and future generations (UNWTO, 2018).</w:t>
      </w:r>
      <w:r w:rsidRPr="00C03804">
        <w:rPr>
          <w:rFonts w:ascii="Times New Roman" w:hAnsi="Times New Roman" w:cs="Times New Roman"/>
          <w:color w:val="000000" w:themeColor="text1"/>
          <w:szCs w:val="24"/>
        </w:rPr>
        <w:br/>
      </w:r>
      <w:r w:rsidRPr="00C03804">
        <w:rPr>
          <w:rFonts w:ascii="Times New Roman" w:hAnsi="Times New Roman" w:cs="Times New Roman"/>
          <w:color w:val="000000" w:themeColor="text1"/>
          <w:szCs w:val="24"/>
        </w:rPr>
        <w:br/>
        <w:t>Tourism often depends on natural landscapes, delicate ecosystems, and cultural heritage resources that need a lot of protection. Too many visitors, poorly controlled construction, and careless behaviour can all make these places worse. So, sustainable tourism planning is all about reducing ecological footprints by using conservation-based zoning, carrying capacity assessments, low-impact infrastructure, and eco-friendly technologies. Scholars contend that environmental protection should be integrated into tourism development from the beginning, rather than implemented as a remedial action post-degradation (Bramwell &amp; Lane, 2011).</w:t>
      </w:r>
      <w:r w:rsidRPr="00C03804">
        <w:rPr>
          <w:rFonts w:ascii="Times New Roman" w:hAnsi="Times New Roman" w:cs="Times New Roman"/>
          <w:color w:val="000000" w:themeColor="text1"/>
          <w:szCs w:val="24"/>
        </w:rPr>
        <w:br/>
      </w:r>
      <w:r w:rsidRPr="00C03804">
        <w:rPr>
          <w:rFonts w:ascii="Times New Roman" w:hAnsi="Times New Roman" w:cs="Times New Roman"/>
          <w:color w:val="000000" w:themeColor="text1"/>
          <w:szCs w:val="24"/>
        </w:rPr>
        <w:br/>
        <w:t xml:space="preserve">Tourism can boost local economies, create jobs, and help small businesses. But the benefits of economic growth aren't always shared equally. In many places, leakage, which is when profits go to companies outside the area, makes tourism less beneficial for the area. Sustainable tourism development aims to tackle this issue by encouraging community-based businesses, buying goods and services locally, fair distribution of profits, and a wider range of tourism activities that </w:t>
      </w:r>
      <w:r w:rsidRPr="00C03804">
        <w:rPr>
          <w:rFonts w:ascii="Times New Roman" w:hAnsi="Times New Roman" w:cs="Times New Roman"/>
          <w:color w:val="000000" w:themeColor="text1"/>
          <w:szCs w:val="24"/>
        </w:rPr>
        <w:lastRenderedPageBreak/>
        <w:t>strengthen the economy in the long term (Sharpley, 2020). For economic sustainability to work, it's important to have plans that don't rely too much on tourism income alone, especially in areas that are at risk from the environment or the market.</w:t>
      </w:r>
      <w:r w:rsidRPr="00C03804">
        <w:rPr>
          <w:rFonts w:ascii="Times New Roman" w:hAnsi="Times New Roman" w:cs="Times New Roman"/>
          <w:color w:val="000000" w:themeColor="text1"/>
          <w:szCs w:val="24"/>
        </w:rPr>
        <w:br/>
      </w:r>
      <w:r w:rsidRPr="00C03804">
        <w:rPr>
          <w:rFonts w:ascii="Times New Roman" w:hAnsi="Times New Roman" w:cs="Times New Roman"/>
          <w:color w:val="000000" w:themeColor="text1"/>
          <w:szCs w:val="24"/>
        </w:rPr>
        <w:br/>
        <w:t>The third pillar of sustainable tourism development is social sustainability. It stresses the importance of community involvement, protecting culture, social justice, and making life better for people who live there (</w:t>
      </w:r>
      <w:proofErr w:type="spellStart"/>
      <w:r w:rsidRPr="00C03804">
        <w:rPr>
          <w:rFonts w:ascii="Times New Roman" w:hAnsi="Times New Roman" w:cs="Times New Roman"/>
          <w:color w:val="000000" w:themeColor="text1"/>
          <w:szCs w:val="24"/>
        </w:rPr>
        <w:t>Moscardo</w:t>
      </w:r>
      <w:proofErr w:type="spellEnd"/>
      <w:r w:rsidRPr="00C03804">
        <w:rPr>
          <w:rFonts w:ascii="Times New Roman" w:hAnsi="Times New Roman" w:cs="Times New Roman"/>
          <w:color w:val="000000" w:themeColor="text1"/>
          <w:szCs w:val="24"/>
        </w:rPr>
        <w:t xml:space="preserve">, 2016). Sustainable tourism initiatives acknowledge that local communities are not merely passive recipients of tourism development; they are vital stakeholders whose values, identity, and livelihoods must be safeguarded. When planners don't </w:t>
      </w:r>
      <w:proofErr w:type="gramStart"/>
      <w:r w:rsidRPr="00C03804">
        <w:rPr>
          <w:rFonts w:ascii="Times New Roman" w:hAnsi="Times New Roman" w:cs="Times New Roman"/>
          <w:color w:val="000000" w:themeColor="text1"/>
          <w:szCs w:val="24"/>
        </w:rPr>
        <w:t>take into account</w:t>
      </w:r>
      <w:proofErr w:type="gramEnd"/>
      <w:r w:rsidRPr="00C03804">
        <w:rPr>
          <w:rFonts w:ascii="Times New Roman" w:hAnsi="Times New Roman" w:cs="Times New Roman"/>
          <w:color w:val="000000" w:themeColor="text1"/>
          <w:szCs w:val="24"/>
        </w:rPr>
        <w:t xml:space="preserve"> what the community thinks, they often run into problems like resistance, social conflict, or cultural loss. For sustainable tourism to work, there needs to be participatory planning, capacity building, and community input in decision-making.</w:t>
      </w:r>
      <w:r w:rsidRPr="00C03804">
        <w:rPr>
          <w:rFonts w:ascii="Times New Roman" w:hAnsi="Times New Roman" w:cs="Times New Roman"/>
          <w:color w:val="000000" w:themeColor="text1"/>
          <w:szCs w:val="24"/>
        </w:rPr>
        <w:br/>
      </w:r>
      <w:r w:rsidRPr="00C03804">
        <w:rPr>
          <w:rFonts w:ascii="Times New Roman" w:hAnsi="Times New Roman" w:cs="Times New Roman"/>
          <w:color w:val="000000" w:themeColor="text1"/>
          <w:szCs w:val="24"/>
        </w:rPr>
        <w:br/>
        <w:t>Many places around the world have come up with new ways to show how environmental protection, community empowerment, and economic health can all work together. Costa Rica's national parks system, Bhutan's "High-Value, Low-Impact" tourism model, and New Zealand's community-led conservation are all examples of how policy frameworks, local involvement, and ecological sensitivity can make sustainable tourism areas that are successful. These examples show how well-planned sustainable tourism can protect natural and cultural heritage while also providing long-term benefits.</w:t>
      </w:r>
      <w:r w:rsidRPr="00C03804">
        <w:rPr>
          <w:rFonts w:ascii="Times New Roman" w:hAnsi="Times New Roman" w:cs="Times New Roman"/>
          <w:color w:val="000000" w:themeColor="text1"/>
          <w:szCs w:val="24"/>
        </w:rPr>
        <w:br/>
      </w:r>
    </w:p>
    <w:p w14:paraId="5CD90427" w14:textId="54FC2D40" w:rsid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br/>
        <w:t xml:space="preserve">This report looks at the ways that planners, governments, and communities can work together to </w:t>
      </w:r>
      <w:r w:rsidRPr="00C03804">
        <w:rPr>
          <w:rFonts w:ascii="Times New Roman" w:hAnsi="Times New Roman" w:cs="Times New Roman"/>
          <w:color w:val="000000" w:themeColor="text1"/>
          <w:szCs w:val="24"/>
        </w:rPr>
        <w:lastRenderedPageBreak/>
        <w:t>make tourism spaces that are good for the environment, the economy, and society. It also looks at successful examples from around the world to show how these strategies can be used in real life. The report ultimately contends that sustainable tourism development can only be realized through cohesive, long-term planning that aligns conservation objectives with economic prospects and social welfare.</w:t>
      </w:r>
    </w:p>
    <w:p w14:paraId="38FC05E0" w14:textId="77777777" w:rsidR="00C03804" w:rsidRDefault="00C03804" w:rsidP="00C03804">
      <w:pPr>
        <w:spacing w:line="480" w:lineRule="auto"/>
        <w:rPr>
          <w:rFonts w:ascii="Times New Roman" w:hAnsi="Times New Roman" w:cs="Times New Roman"/>
          <w:color w:val="000000" w:themeColor="text1"/>
          <w:szCs w:val="24"/>
        </w:rPr>
      </w:pPr>
    </w:p>
    <w:p w14:paraId="66FD604E" w14:textId="77777777" w:rsidR="00C03804" w:rsidRDefault="00C03804" w:rsidP="00C03804">
      <w:pPr>
        <w:spacing w:line="480" w:lineRule="auto"/>
        <w:rPr>
          <w:rFonts w:ascii="Times New Roman" w:hAnsi="Times New Roman" w:cs="Times New Roman"/>
          <w:color w:val="000000" w:themeColor="text1"/>
          <w:szCs w:val="24"/>
        </w:rPr>
      </w:pPr>
    </w:p>
    <w:p w14:paraId="29351960" w14:textId="77777777" w:rsidR="00C03804" w:rsidRDefault="00C03804" w:rsidP="00C03804">
      <w:pPr>
        <w:spacing w:line="480" w:lineRule="auto"/>
        <w:rPr>
          <w:rFonts w:ascii="Times New Roman" w:hAnsi="Times New Roman" w:cs="Times New Roman"/>
          <w:color w:val="000000" w:themeColor="text1"/>
          <w:szCs w:val="24"/>
        </w:rPr>
      </w:pPr>
    </w:p>
    <w:p w14:paraId="33BEAF4B" w14:textId="77777777" w:rsidR="00C03804" w:rsidRDefault="00C03804" w:rsidP="00C03804">
      <w:pPr>
        <w:spacing w:line="480" w:lineRule="auto"/>
        <w:rPr>
          <w:rFonts w:ascii="Times New Roman" w:hAnsi="Times New Roman" w:cs="Times New Roman"/>
          <w:color w:val="000000" w:themeColor="text1"/>
          <w:szCs w:val="24"/>
        </w:rPr>
      </w:pPr>
    </w:p>
    <w:p w14:paraId="7BDD856D" w14:textId="77777777" w:rsidR="00C03804" w:rsidRDefault="00C03804" w:rsidP="00C03804">
      <w:pPr>
        <w:spacing w:line="480" w:lineRule="auto"/>
        <w:rPr>
          <w:rFonts w:ascii="Times New Roman" w:hAnsi="Times New Roman" w:cs="Times New Roman"/>
          <w:color w:val="000000" w:themeColor="text1"/>
          <w:szCs w:val="24"/>
        </w:rPr>
      </w:pPr>
    </w:p>
    <w:p w14:paraId="52DB42E5" w14:textId="77777777" w:rsidR="00C03804" w:rsidRDefault="00C03804" w:rsidP="00C03804">
      <w:pPr>
        <w:spacing w:line="480" w:lineRule="auto"/>
        <w:rPr>
          <w:rFonts w:ascii="Times New Roman" w:hAnsi="Times New Roman" w:cs="Times New Roman"/>
          <w:color w:val="000000" w:themeColor="text1"/>
          <w:szCs w:val="24"/>
        </w:rPr>
      </w:pPr>
    </w:p>
    <w:p w14:paraId="2B058C74" w14:textId="77777777" w:rsidR="00C03804" w:rsidRDefault="00C03804" w:rsidP="00C03804">
      <w:pPr>
        <w:spacing w:line="480" w:lineRule="auto"/>
        <w:rPr>
          <w:rFonts w:ascii="Times New Roman" w:hAnsi="Times New Roman" w:cs="Times New Roman"/>
          <w:color w:val="000000" w:themeColor="text1"/>
          <w:szCs w:val="24"/>
        </w:rPr>
      </w:pPr>
    </w:p>
    <w:p w14:paraId="44A9D53C" w14:textId="77777777" w:rsidR="00C03804" w:rsidRDefault="00C03804" w:rsidP="00C03804">
      <w:pPr>
        <w:spacing w:line="480" w:lineRule="auto"/>
        <w:rPr>
          <w:rFonts w:ascii="Times New Roman" w:hAnsi="Times New Roman" w:cs="Times New Roman"/>
          <w:color w:val="000000" w:themeColor="text1"/>
          <w:szCs w:val="24"/>
        </w:rPr>
      </w:pPr>
    </w:p>
    <w:p w14:paraId="692139A8" w14:textId="77777777" w:rsidR="00C03804" w:rsidRDefault="00C03804" w:rsidP="00C03804">
      <w:pPr>
        <w:spacing w:line="480" w:lineRule="auto"/>
        <w:rPr>
          <w:rFonts w:ascii="Times New Roman" w:hAnsi="Times New Roman" w:cs="Times New Roman"/>
          <w:color w:val="000000" w:themeColor="text1"/>
          <w:szCs w:val="24"/>
        </w:rPr>
      </w:pPr>
    </w:p>
    <w:p w14:paraId="3A237C9C" w14:textId="77777777" w:rsidR="00C03804" w:rsidRDefault="00C03804" w:rsidP="00C03804">
      <w:pPr>
        <w:spacing w:line="480" w:lineRule="auto"/>
        <w:rPr>
          <w:rFonts w:ascii="Times New Roman" w:hAnsi="Times New Roman" w:cs="Times New Roman"/>
          <w:color w:val="000000" w:themeColor="text1"/>
          <w:szCs w:val="24"/>
        </w:rPr>
      </w:pPr>
    </w:p>
    <w:p w14:paraId="33A728C3" w14:textId="77777777" w:rsidR="00C03804" w:rsidRDefault="00C03804" w:rsidP="00C03804">
      <w:pPr>
        <w:spacing w:line="480" w:lineRule="auto"/>
        <w:rPr>
          <w:rFonts w:ascii="Times New Roman" w:hAnsi="Times New Roman" w:cs="Times New Roman"/>
          <w:color w:val="000000" w:themeColor="text1"/>
          <w:szCs w:val="24"/>
        </w:rPr>
      </w:pPr>
    </w:p>
    <w:p w14:paraId="27F447B6" w14:textId="77777777" w:rsidR="00C03804" w:rsidRPr="00C03804" w:rsidRDefault="00C03804" w:rsidP="00C03804">
      <w:pPr>
        <w:spacing w:line="480" w:lineRule="auto"/>
        <w:rPr>
          <w:rFonts w:ascii="Times New Roman" w:hAnsi="Times New Roman" w:cs="Times New Roman"/>
          <w:color w:val="000000" w:themeColor="text1"/>
          <w:szCs w:val="24"/>
        </w:rPr>
      </w:pP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13D83A16" w14:textId="77777777" w:rsidR="007D6ADC" w:rsidRPr="007D6ADC" w:rsidRDefault="000E04F4" w:rsidP="007D6ADC">
      <w:pPr>
        <w:spacing w:line="480" w:lineRule="auto"/>
        <w:rPr>
          <w:rFonts w:ascii="Times New Roman" w:hAnsi="Times New Roman" w:cs="Times New Roman"/>
          <w:color w:val="000000" w:themeColor="text1"/>
          <w:szCs w:val="24"/>
        </w:rPr>
      </w:pPr>
      <w:bookmarkStart w:id="2" w:name="_Toc215261048"/>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t>Sustainable tourism has become a fundamental principle in modern tourism planning, based on the necessity to reconcile environmental preservation with socio-economic advancement. The literature emphasizes that sustainable tourism development is most efficacious when undertaken holistically, incorporating ecological preservation, economic sustainability, and community welfare into comprehensive long-term planning frameworks (Bramwell &amp; Lane, 2011). This part looks at the theoretical foundations of sustainable tourism, planning strategies, and the best practices around the world in a critical way. It sets the stage for the analysis that follows.</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 xml:space="preserve">The main idea behind sustainable tourism is to "meet the needs of current tourists and host regions while protecting opportunities for the future" (UNWTO, 2018). The Brundtland Report (WCED, 1987) introduced the idea of sustainable development, which is a balance between environmental integrity, economic opportunity, and social equity. This definition fits with that idea. Tourism scholars generally agree that these three pillars depend on each other, and that ignoring any one of them makes the sector less </w:t>
      </w:r>
      <w:proofErr w:type="gramStart"/>
      <w:r w:rsidR="007D6ADC" w:rsidRPr="007D6ADC">
        <w:rPr>
          <w:rFonts w:ascii="Times New Roman" w:hAnsi="Times New Roman" w:cs="Times New Roman"/>
          <w:color w:val="000000" w:themeColor="text1"/>
          <w:szCs w:val="24"/>
        </w:rPr>
        <w:t>sustainable as a whole</w:t>
      </w:r>
      <w:proofErr w:type="gramEnd"/>
      <w:r w:rsidR="007D6ADC" w:rsidRPr="007D6ADC">
        <w:rPr>
          <w:rFonts w:ascii="Times New Roman" w:hAnsi="Times New Roman" w:cs="Times New Roman"/>
          <w:color w:val="000000" w:themeColor="text1"/>
          <w:szCs w:val="24"/>
        </w:rPr>
        <w:t xml:space="preserve"> (Sharpley, 2020).</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From an environmental standpoint, tourism exerts direct pressure on ecosystems, rendering conservation a primary concern. The literature emphasizes that sustainable tourism must prioritize ecological carrying capacity, defined as the maximum number of visitors an environment can accommodate without irreversible degradation (</w:t>
      </w:r>
      <w:proofErr w:type="spellStart"/>
      <w:r w:rsidR="007D6ADC" w:rsidRPr="007D6ADC">
        <w:rPr>
          <w:rFonts w:ascii="Times New Roman" w:hAnsi="Times New Roman" w:cs="Times New Roman"/>
          <w:color w:val="000000" w:themeColor="text1"/>
          <w:szCs w:val="24"/>
        </w:rPr>
        <w:t>Coccossis</w:t>
      </w:r>
      <w:proofErr w:type="spellEnd"/>
      <w:r w:rsidR="007D6ADC" w:rsidRPr="007D6ADC">
        <w:rPr>
          <w:rFonts w:ascii="Times New Roman" w:hAnsi="Times New Roman" w:cs="Times New Roman"/>
          <w:color w:val="000000" w:themeColor="text1"/>
          <w:szCs w:val="24"/>
        </w:rPr>
        <w:t xml:space="preserve"> &amp; </w:t>
      </w:r>
      <w:proofErr w:type="spellStart"/>
      <w:r w:rsidR="007D6ADC" w:rsidRPr="007D6ADC">
        <w:rPr>
          <w:rFonts w:ascii="Times New Roman" w:hAnsi="Times New Roman" w:cs="Times New Roman"/>
          <w:color w:val="000000" w:themeColor="text1"/>
          <w:szCs w:val="24"/>
        </w:rPr>
        <w:t>Mexa</w:t>
      </w:r>
      <w:proofErr w:type="spellEnd"/>
      <w:r w:rsidR="007D6ADC" w:rsidRPr="007D6ADC">
        <w:rPr>
          <w:rFonts w:ascii="Times New Roman" w:hAnsi="Times New Roman" w:cs="Times New Roman"/>
          <w:color w:val="000000" w:themeColor="text1"/>
          <w:szCs w:val="24"/>
        </w:rPr>
        <w:t xml:space="preserve">, 2017). Assessing carrying capacity helps planners control the number of visitors, plan infrastructure, and stop fragile natural areas from being overused. Many protected areas, like national parks and marine reserves, use zoning systems that limit activities in areas that are important to the </w:t>
      </w:r>
      <w:r w:rsidR="007D6ADC" w:rsidRPr="007D6ADC">
        <w:rPr>
          <w:rFonts w:ascii="Times New Roman" w:hAnsi="Times New Roman" w:cs="Times New Roman"/>
          <w:color w:val="000000" w:themeColor="text1"/>
          <w:szCs w:val="24"/>
        </w:rPr>
        <w:lastRenderedPageBreak/>
        <w:t>environment while allowing responsible tourism in certain areas (Eagles, McCool &amp; Haynes, 2002). Sustainability also means building low-impact infrastructure, like eco-lodges, renewable energy systems, and waste-management systems, to reduce the impact on the environment.</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 xml:space="preserve">Sustainable tourism literature also places a lot of importance on economic sustainability. Tourism creates jobs, brings in foreign currency, and gives locals a chance to start their own businesses. However, scholars say that foreign ownership, imports, and limited local participation often mean that the economic benefits don't stay in the community (Mitchell &amp; Ashley, 2010). Sustainable tourism planning, therefore, stresses the integration of the local economy, such as community-based tourism (CBT), buying goods and services from local businesses, and finding new markets. </w:t>
      </w:r>
      <w:proofErr w:type="spellStart"/>
      <w:r w:rsidR="007D6ADC" w:rsidRPr="007D6ADC">
        <w:rPr>
          <w:rFonts w:ascii="Times New Roman" w:hAnsi="Times New Roman" w:cs="Times New Roman"/>
          <w:color w:val="000000" w:themeColor="text1"/>
          <w:szCs w:val="24"/>
        </w:rPr>
        <w:t>Giampiccoli</w:t>
      </w:r>
      <w:proofErr w:type="spellEnd"/>
      <w:r w:rsidR="007D6ADC" w:rsidRPr="007D6ADC">
        <w:rPr>
          <w:rFonts w:ascii="Times New Roman" w:hAnsi="Times New Roman" w:cs="Times New Roman"/>
          <w:color w:val="000000" w:themeColor="text1"/>
          <w:szCs w:val="24"/>
        </w:rPr>
        <w:t xml:space="preserve"> and Saayman (2018) say that CBT gives communities ownership and control over tourism resources, which gives them power. Economic resilience necessitates diversification to prevent excessive reliance on tourism, as evidenced by destinations severely impacted by the COVID-19 pandemic, which revealed the vulnerabilities in tourism-dependent economies (UNWTO, 2022).</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 xml:space="preserve">Social sustainability includes preserving culture, giving people more power in their communities, making sure that everyone benefits fairly, and making life better for everyone. </w:t>
      </w:r>
      <w:proofErr w:type="spellStart"/>
      <w:r w:rsidR="007D6ADC" w:rsidRPr="007D6ADC">
        <w:rPr>
          <w:rFonts w:ascii="Times New Roman" w:hAnsi="Times New Roman" w:cs="Times New Roman"/>
          <w:color w:val="000000" w:themeColor="text1"/>
          <w:szCs w:val="24"/>
        </w:rPr>
        <w:t>Moscardo</w:t>
      </w:r>
      <w:proofErr w:type="spellEnd"/>
      <w:r w:rsidR="007D6ADC" w:rsidRPr="007D6ADC">
        <w:rPr>
          <w:rFonts w:ascii="Times New Roman" w:hAnsi="Times New Roman" w:cs="Times New Roman"/>
          <w:color w:val="000000" w:themeColor="text1"/>
          <w:szCs w:val="24"/>
        </w:rPr>
        <w:t xml:space="preserve"> (2016) contends that participation is an essential determinant of success, as inclusive planning processes foster community support, reduce conflict, and ensure that tourism initiatives are congruent with local values. Collaborative governance models, characterized by the joint participation of government agencies, private enterprises, and community organizations in decision-making, are extensively supported in the literature as crucial for sustainable tourism development (Bramwell </w:t>
      </w:r>
      <w:r w:rsidR="007D6ADC" w:rsidRPr="007D6ADC">
        <w:rPr>
          <w:rFonts w:ascii="Times New Roman" w:hAnsi="Times New Roman" w:cs="Times New Roman"/>
          <w:color w:val="000000" w:themeColor="text1"/>
          <w:szCs w:val="24"/>
        </w:rPr>
        <w:lastRenderedPageBreak/>
        <w:t>&amp; Lane, 2011). To be socially sustainable, cultural heritage must be protected from becoming a commodity, and tourism activities must strengthen local identity instead of weakening it.</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One of the most talked-about topics in the literature on sustainable tourism is integrated planning. Researchers emphasize the necessity for enduring management strategies that integrate environmental impact assessments, monitoring systems, and adaptive management to respond to changing circumstances (Hall, 2019). Adaptive management lets tourism planners change their plans based on how the environment, the community, and visitors respond to them. This approach acknowledges that sustainability is not a definitive objective but an ongoing process necessitating perpetual assessment and modification.</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 xml:space="preserve">Numerous theoretical frameworks in the literature endorse sustainable tourism planning. Butler's (1980) Tourism Area Life Cycle (TALC) model says that if sustainability isn't </w:t>
      </w:r>
      <w:proofErr w:type="gramStart"/>
      <w:r w:rsidR="007D6ADC" w:rsidRPr="007D6ADC">
        <w:rPr>
          <w:rFonts w:ascii="Times New Roman" w:hAnsi="Times New Roman" w:cs="Times New Roman"/>
          <w:color w:val="000000" w:themeColor="text1"/>
          <w:szCs w:val="24"/>
        </w:rPr>
        <w:t>taken into account</w:t>
      </w:r>
      <w:proofErr w:type="gramEnd"/>
      <w:r w:rsidR="007D6ADC" w:rsidRPr="007D6ADC">
        <w:rPr>
          <w:rFonts w:ascii="Times New Roman" w:hAnsi="Times New Roman" w:cs="Times New Roman"/>
          <w:color w:val="000000" w:themeColor="text1"/>
          <w:szCs w:val="24"/>
        </w:rPr>
        <w:t>, destinations will go through predictable stages of growth, stagnation, and possible decline. Places that don't handle growth well often see the environment get worse, residents get unhappy, and the place lose its appeal. Goodwin (2011) created the Responsible Tourism framework, which stresses the importance of being responsible in tourism practices. It encourages ethical decision-making, giving power to locals, and lessening negative effects.</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 xml:space="preserve">Empirical studies identify global best practices for the implementation of sustainable tourism. Costa Rica is often mentioned as a leader in combining tourism with national conservation policies. More than 25% of the country is protected land, and ecotourism has become a major economic driver while also helping to protect biodiversity (Honey, 2008). The country's </w:t>
      </w:r>
      <w:r w:rsidR="007D6ADC" w:rsidRPr="007D6ADC">
        <w:rPr>
          <w:rFonts w:ascii="Times New Roman" w:hAnsi="Times New Roman" w:cs="Times New Roman"/>
          <w:color w:val="000000" w:themeColor="text1"/>
          <w:szCs w:val="24"/>
        </w:rPr>
        <w:lastRenderedPageBreak/>
        <w:t>certification for sustainable tourism (CST) is seen as a model for the world that encourages businesses to be more environmentally friendly.</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Bhutan is another successful example. The "High-Value, Low-Impact" policy limits the number of visitors by charging them a daily fee. This way, tourism money can be used to protect the environment and preserve culture (</w:t>
      </w:r>
      <w:proofErr w:type="spellStart"/>
      <w:r w:rsidR="007D6ADC" w:rsidRPr="007D6ADC">
        <w:rPr>
          <w:rFonts w:ascii="Times New Roman" w:hAnsi="Times New Roman" w:cs="Times New Roman"/>
          <w:color w:val="000000" w:themeColor="text1"/>
          <w:szCs w:val="24"/>
        </w:rPr>
        <w:t>Rinzin</w:t>
      </w:r>
      <w:proofErr w:type="spellEnd"/>
      <w:r w:rsidR="007D6ADC" w:rsidRPr="007D6ADC">
        <w:rPr>
          <w:rFonts w:ascii="Times New Roman" w:hAnsi="Times New Roman" w:cs="Times New Roman"/>
          <w:color w:val="000000" w:themeColor="text1"/>
          <w:szCs w:val="24"/>
        </w:rPr>
        <w:t xml:space="preserve">, Vermeulen &amp; </w:t>
      </w:r>
      <w:proofErr w:type="spellStart"/>
      <w:r w:rsidR="007D6ADC" w:rsidRPr="007D6ADC">
        <w:rPr>
          <w:rFonts w:ascii="Times New Roman" w:hAnsi="Times New Roman" w:cs="Times New Roman"/>
          <w:color w:val="000000" w:themeColor="text1"/>
          <w:szCs w:val="24"/>
        </w:rPr>
        <w:t>Glasbergen</w:t>
      </w:r>
      <w:proofErr w:type="spellEnd"/>
      <w:r w:rsidR="007D6ADC" w:rsidRPr="007D6ADC">
        <w:rPr>
          <w:rFonts w:ascii="Times New Roman" w:hAnsi="Times New Roman" w:cs="Times New Roman"/>
          <w:color w:val="000000" w:themeColor="text1"/>
          <w:szCs w:val="24"/>
        </w:rPr>
        <w:t xml:space="preserve">, 2007). This method shows how tourism policies can stop overtourism while still getting the most socio-economic benefits. Māori-led conservation projects in New Zealand show even more how indigenous stewardship can help both the environment and culture. Partnerships between Māori communities and conservation areas have made eco-cultural tourism stronger and given indigenous voices more power in government (Carr, </w:t>
      </w:r>
      <w:proofErr w:type="spellStart"/>
      <w:r w:rsidR="007D6ADC" w:rsidRPr="007D6ADC">
        <w:rPr>
          <w:rFonts w:ascii="Times New Roman" w:hAnsi="Times New Roman" w:cs="Times New Roman"/>
          <w:color w:val="000000" w:themeColor="text1"/>
          <w:szCs w:val="24"/>
        </w:rPr>
        <w:t>Ruhanen</w:t>
      </w:r>
      <w:proofErr w:type="spellEnd"/>
      <w:r w:rsidR="007D6ADC" w:rsidRPr="007D6ADC">
        <w:rPr>
          <w:rFonts w:ascii="Times New Roman" w:hAnsi="Times New Roman" w:cs="Times New Roman"/>
          <w:color w:val="000000" w:themeColor="text1"/>
          <w:szCs w:val="24"/>
        </w:rPr>
        <w:t xml:space="preserve"> &amp; Whitford, 2016).</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Island destinations like the Maldives also have useful information. Sustainable resort models use renewable energy, coral restoration projects, and ways to cut down on waste to find a balance between tourism growth and marine conservation (</w:t>
      </w:r>
      <w:proofErr w:type="spellStart"/>
      <w:r w:rsidR="007D6ADC" w:rsidRPr="007D6ADC">
        <w:rPr>
          <w:rFonts w:ascii="Times New Roman" w:hAnsi="Times New Roman" w:cs="Times New Roman"/>
          <w:color w:val="000000" w:themeColor="text1"/>
          <w:szCs w:val="24"/>
        </w:rPr>
        <w:t>Scheyvens</w:t>
      </w:r>
      <w:proofErr w:type="spellEnd"/>
      <w:r w:rsidR="007D6ADC" w:rsidRPr="007D6ADC">
        <w:rPr>
          <w:rFonts w:ascii="Times New Roman" w:hAnsi="Times New Roman" w:cs="Times New Roman"/>
          <w:color w:val="000000" w:themeColor="text1"/>
          <w:szCs w:val="24"/>
        </w:rPr>
        <w:t xml:space="preserve"> &amp; Momsen, 2008). However, literature cautions that island sustainability is difficult because they rely on imports, are sensitive to climate change, and have a lot of tourists.</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 xml:space="preserve">The literature also talks about problems that make it hard for tourism to grow in a sustainable way, even though there are many success stories. Weak governance structures, not enough community involvement, not enough money, and a focus on short-term economic gains in politics are all common problems. Many places have trouble putting sustainability policies into action because they don't have enough enforcement, environmental monitoring, or conflicts </w:t>
      </w:r>
      <w:r w:rsidR="007D6ADC" w:rsidRPr="007D6ADC">
        <w:rPr>
          <w:rFonts w:ascii="Times New Roman" w:hAnsi="Times New Roman" w:cs="Times New Roman"/>
          <w:color w:val="000000" w:themeColor="text1"/>
          <w:szCs w:val="24"/>
        </w:rPr>
        <w:lastRenderedPageBreak/>
        <w:t>between development goals and conservation goals (Hall, 2019). Some projects that call themselves "sustainable" also do greenwashing without giving real benefits, which shows how important it is to have stronger rules and more openness (Becken, 2017).</w:t>
      </w:r>
      <w:r w:rsidR="007D6ADC" w:rsidRPr="007D6ADC">
        <w:rPr>
          <w:rFonts w:ascii="Times New Roman" w:hAnsi="Times New Roman" w:cs="Times New Roman"/>
          <w:color w:val="000000" w:themeColor="text1"/>
          <w:szCs w:val="24"/>
        </w:rPr>
        <w:br/>
      </w:r>
      <w:r w:rsidR="007D6ADC" w:rsidRPr="007D6ADC">
        <w:rPr>
          <w:rFonts w:ascii="Times New Roman" w:hAnsi="Times New Roman" w:cs="Times New Roman"/>
          <w:color w:val="000000" w:themeColor="text1"/>
          <w:szCs w:val="24"/>
        </w:rPr>
        <w:br/>
        <w:t>The literature indicates that sustainable tourism development is most effective when founded on comprehensive planning, community empowerment, environmental stewardship, and enduring governance frameworks. Case studies from various countries illustrate that sustainability is attainable when tourism is incorporated into comprehensive conservation and socio-economic frameworks, rather than being pursued in isolation. The literature provides compelling evidence that the development of sustainable tourism spaces necessitates collaborative decision-making, environmentally conscious design, equitable economic strategies, and ongoing monitoring to guarantee long-term viability.</w:t>
      </w:r>
    </w:p>
    <w:p w14:paraId="340CD6D9" w14:textId="693922A0"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58B89D8" w14:textId="77777777" w:rsidR="00BD3C56" w:rsidRPr="00BD3C56" w:rsidRDefault="00843EDD" w:rsidP="00BD3C56">
      <w:pPr>
        <w:spacing w:line="480" w:lineRule="auto"/>
        <w:rPr>
          <w:rFonts w:ascii="Times New Roman" w:hAnsi="Times New Roman" w:cs="Times New Roman"/>
          <w:color w:val="000000" w:themeColor="text1"/>
          <w:szCs w:val="24"/>
        </w:rPr>
      </w:pPr>
      <w:bookmarkStart w:id="3" w:name="_Toc215261049"/>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BD3C56" w:rsidRPr="00BD3C56">
        <w:rPr>
          <w:rFonts w:ascii="Times New Roman" w:hAnsi="Times New Roman" w:cs="Times New Roman"/>
          <w:color w:val="000000" w:themeColor="text1"/>
          <w:szCs w:val="24"/>
        </w:rPr>
        <w:t>This study employs a qualitative secondary research methodology to examine the strategies implemented for the creation of sustainable tourism spaces that harmonize environmental, economic, and social objectives. Secondary research is suitable for this study as sustainable tourism constitutes a well-established academic discipline, replete with comprehensive scholarly literature, global guidelines, and documented case studies. These sources furnish a substantial evidence base that facilitates a thorough comprehension of the theoretical underpinnings and practical implementations of sustainable tourism development (Saunders, Lewis &amp; Thornhill, 2019).</w:t>
      </w:r>
      <w:r w:rsidR="00BD3C56" w:rsidRPr="00BD3C56">
        <w:rPr>
          <w:rFonts w:ascii="Times New Roman" w:hAnsi="Times New Roman" w:cs="Times New Roman"/>
          <w:color w:val="000000" w:themeColor="text1"/>
          <w:szCs w:val="24"/>
        </w:rPr>
        <w:br/>
      </w:r>
      <w:r w:rsidR="00BD3C56" w:rsidRPr="00BD3C56">
        <w:rPr>
          <w:rFonts w:ascii="Times New Roman" w:hAnsi="Times New Roman" w:cs="Times New Roman"/>
          <w:color w:val="000000" w:themeColor="text1"/>
          <w:szCs w:val="24"/>
        </w:rPr>
        <w:br/>
        <w:t>The research is based on an interpretivist framework that acknowledges the intricate social, cultural, and environmental interactions that contribute to sustainability in tourism. Interpretivism recognizes that communal experiences, stakeholder viewpoints, and environmental values influence the perception and implementation of sustainability (Jennings, 2010). This philosophical perspective enables the study to investigate the subjective interpretations of sustainability practices, encompassing local community narratives, governance challenges, and destination-specific strategies for conservation and development.</w:t>
      </w:r>
      <w:r w:rsidR="00BD3C56" w:rsidRPr="00BD3C56">
        <w:rPr>
          <w:rFonts w:ascii="Times New Roman" w:hAnsi="Times New Roman" w:cs="Times New Roman"/>
          <w:color w:val="000000" w:themeColor="text1"/>
          <w:szCs w:val="24"/>
        </w:rPr>
        <w:br/>
      </w:r>
      <w:r w:rsidR="00BD3C56" w:rsidRPr="00BD3C56">
        <w:rPr>
          <w:rFonts w:ascii="Times New Roman" w:hAnsi="Times New Roman" w:cs="Times New Roman"/>
          <w:color w:val="000000" w:themeColor="text1"/>
          <w:szCs w:val="24"/>
        </w:rPr>
        <w:br/>
        <w:t xml:space="preserve">The data collection process uses academic journal articles, books, international reports, and documented best-practice examples from global organizations like the United Nations World Tourism Organization (UNWTO), UNESCO, WWF, and national tourism boards. We used search engines and academic databases like Google Scholar, ScienceDirect, JSTOR, and Taylor &amp; Francis to find literature. The main search terms were "sustainable tourism development," </w:t>
      </w:r>
      <w:r w:rsidR="00BD3C56" w:rsidRPr="00BD3C56">
        <w:rPr>
          <w:rFonts w:ascii="Times New Roman" w:hAnsi="Times New Roman" w:cs="Times New Roman"/>
          <w:color w:val="000000" w:themeColor="text1"/>
          <w:szCs w:val="24"/>
        </w:rPr>
        <w:lastRenderedPageBreak/>
        <w:t>"community-based tourism," "environmental conservation and tourism," "economic sustainability in tourism," "social sustainability and tourism planning," and "sustainable tourism case studies." The inclusion criteria emphasized sources that directly discussed sustainable tourism planning, environmental conservation strategies, local community engagement, governance frameworks, and tourism impact evaluation.</w:t>
      </w:r>
      <w:r w:rsidR="00BD3C56" w:rsidRPr="00BD3C56">
        <w:rPr>
          <w:rFonts w:ascii="Times New Roman" w:hAnsi="Times New Roman" w:cs="Times New Roman"/>
          <w:color w:val="000000" w:themeColor="text1"/>
          <w:szCs w:val="24"/>
        </w:rPr>
        <w:br/>
      </w:r>
      <w:r w:rsidR="00BD3C56" w:rsidRPr="00BD3C56">
        <w:rPr>
          <w:rFonts w:ascii="Times New Roman" w:hAnsi="Times New Roman" w:cs="Times New Roman"/>
          <w:color w:val="000000" w:themeColor="text1"/>
          <w:szCs w:val="24"/>
        </w:rPr>
        <w:br/>
        <w:t>The gathered literature underwent thematic analysis, facilitating the identification of recurring patterns and principal themes within sustainability discourse. Based on Braun and Clarke's (2013) framework, the study organized its findings into themes like environmental carrying capacity, community involvement, economic resilience, governance frameworks, and global best practices. This method helps put together information from different sources in a clear way.</w:t>
      </w:r>
      <w:r w:rsidR="00BD3C56" w:rsidRPr="00BD3C56">
        <w:rPr>
          <w:rFonts w:ascii="Times New Roman" w:hAnsi="Times New Roman" w:cs="Times New Roman"/>
          <w:color w:val="000000" w:themeColor="text1"/>
          <w:szCs w:val="24"/>
        </w:rPr>
        <w:br/>
      </w:r>
      <w:r w:rsidR="00BD3C56" w:rsidRPr="00BD3C56">
        <w:rPr>
          <w:rFonts w:ascii="Times New Roman" w:hAnsi="Times New Roman" w:cs="Times New Roman"/>
          <w:color w:val="000000" w:themeColor="text1"/>
          <w:szCs w:val="24"/>
        </w:rPr>
        <w:br/>
        <w:t>There are some problems with the methodology, especially the fact that it relies on secondary data, which may not fully show what has happened recently or what is going on in new destinations. Sustainable tourism initiatives differ significantly among countries, necessitating cautious application of generalizations. Nonetheless, the triangulation of peer-reviewed research, international policy documents, and empirical case studies alleviates these constraints and enhances the reliability of the results.</w:t>
      </w:r>
    </w:p>
    <w:p w14:paraId="5C23FA82" w14:textId="05340A0D" w:rsidR="004F293C" w:rsidRDefault="004F293C" w:rsidP="000D1EAB">
      <w:pPr>
        <w:spacing w:line="480" w:lineRule="auto"/>
        <w:rPr>
          <w:rFonts w:ascii="Times New Roman" w:hAnsi="Times New Roman" w:cs="Times New Roman"/>
          <w:color w:val="000000" w:themeColor="text1"/>
          <w:szCs w:val="24"/>
        </w:rPr>
      </w:pPr>
    </w:p>
    <w:p w14:paraId="5A7E74D4" w14:textId="77777777" w:rsidR="003448DA" w:rsidRDefault="003448DA"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050"/>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32C40D9C" w14:textId="77777777" w:rsidR="00007BF0" w:rsidRPr="00007BF0" w:rsidRDefault="00007BF0" w:rsidP="00007BF0">
      <w:pPr>
        <w:spacing w:line="480" w:lineRule="auto"/>
        <w:rPr>
          <w:rFonts w:ascii="Times New Roman" w:hAnsi="Times New Roman" w:cs="Times New Roman"/>
          <w:color w:val="000000" w:themeColor="text1"/>
          <w:szCs w:val="24"/>
        </w:rPr>
      </w:pPr>
      <w:r w:rsidRPr="00007BF0">
        <w:rPr>
          <w:rFonts w:ascii="Times New Roman" w:hAnsi="Times New Roman" w:cs="Times New Roman"/>
          <w:color w:val="000000" w:themeColor="text1"/>
          <w:szCs w:val="24"/>
        </w:rPr>
        <w:t>The results of this study indicate that sustainable tourism spaces are effectively created when environmental preservation, social equity, and economic feasibility are incorporated into long-term planning frameworks. Three interrelated themes are central to sustainable tourism development across global destinations: ecological protection and carrying capacity management, community participation and socio-cultural preservation, and economic strategies that prioritize resilience and equitable benefit distribution.</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One of the main things we found is that protecting the environment is the most important part of planning for sustainable tourism. Places that have successfully created sustainable tourism spaces put ecological carrying capacity first and keep strict controls on how many people can visit, how infrastructure can be built, and how resources can be used. This is clear in national parks and other protected areas, where zoning rules keep sensitive ecosystems safe by limiting heavy tourism to certain areas. For instance, Costa Rica's large network of national parks shows how zoning, protecting biodiversity, and regulating the environment can all help the ecotourism industry thrive. The country's conservation model focuses on protecting forests, keeping an eye on wildlife, and building low-impact tourist facilities. This helps the environment and the economy grow. New Zealand's conservation estates use similar methods to carefully control the flow of visitors to lessen the impact on hiking trails, fragile alpine ecosystems, and cultural heritage sites.</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 xml:space="preserve">Another important finding is about how important it is for people in the community to be involved in planning for sustainable tourism. People in local communities who are involved in </w:t>
      </w:r>
      <w:r w:rsidRPr="00007BF0">
        <w:rPr>
          <w:rFonts w:ascii="Times New Roman" w:hAnsi="Times New Roman" w:cs="Times New Roman"/>
          <w:color w:val="000000" w:themeColor="text1"/>
          <w:szCs w:val="24"/>
        </w:rPr>
        <w:lastRenderedPageBreak/>
        <w:t>making decisions are better at taking care of natural and cultural resources. Community-Based Tourism (CBT) programs, especially in Asia, Africa, and Latin America, show how residents can run tourism businesses while protecting their culture and controlling the speed of development. Participation makes sure that tourism activities meet the needs, cultural values, and long-term goals of the community. For example, in Bhutan, the community has a direct say in tourism policies, which supports the country's "High-Value, Low-Impact" philosophy. In New Zealand, Māori-led conservation projects combine traditional knowledge with resource management. This shows how important cultural empowerment is for the growth of sustainable tourism.</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 xml:space="preserve">The results also show that for sustainable tourism spaces to last, they need to be economically sustainable. Places that depend a lot on mass tourism often have problems with leakage, seasonal changes, and being vulnerable to outside shocks like pandemics or climate-related disruptions. Successful sustainable tourism spaces help the economy by offering a wider range of tourism products, encouraging local business, and strengthening value chains. The Maldives, for example, has created sustainable island tourism models where resorts invest in renewable energy, coral restoration, and jobs for locals while </w:t>
      </w:r>
      <w:proofErr w:type="gramStart"/>
      <w:r w:rsidRPr="00007BF0">
        <w:rPr>
          <w:rFonts w:ascii="Times New Roman" w:hAnsi="Times New Roman" w:cs="Times New Roman"/>
          <w:color w:val="000000" w:themeColor="text1"/>
          <w:szCs w:val="24"/>
        </w:rPr>
        <w:t>still keeping</w:t>
      </w:r>
      <w:proofErr w:type="gramEnd"/>
      <w:r w:rsidRPr="00007BF0">
        <w:rPr>
          <w:rFonts w:ascii="Times New Roman" w:hAnsi="Times New Roman" w:cs="Times New Roman"/>
          <w:color w:val="000000" w:themeColor="text1"/>
          <w:szCs w:val="24"/>
        </w:rPr>
        <w:t xml:space="preserve"> high-value tourism markets. This strategy not only brings in a lot of money, but it also eases the environmental stress that comes with mass tourism.</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 xml:space="preserve">Another finding is about the rules and structures that govern things. Good governance means that government agencies, tourism companies, environmental groups, and local communities all work together. Places with good governance systems usually do environmental impact assessments, enforce rules, keep an eye on tourism activities, and encourage cooperation among stakeholders. </w:t>
      </w:r>
      <w:r w:rsidRPr="00007BF0">
        <w:rPr>
          <w:rFonts w:ascii="Times New Roman" w:hAnsi="Times New Roman" w:cs="Times New Roman"/>
          <w:color w:val="000000" w:themeColor="text1"/>
          <w:szCs w:val="24"/>
        </w:rPr>
        <w:lastRenderedPageBreak/>
        <w:t>The Certification for Sustainable Tourism (CST) program in Costa Rica shows how policy tools can encourage businesses to be more environmentally friendly. On the other hand, places that don't have strict rules often see environmental damage, overcrowding, and fights between conservation and economic interests.</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 xml:space="preserve">The results also show how important it is to protect culture as a key part of sustainable tourism. Tourism spaces that incorporate local heritage into their design and management typically produce more genuine experiences while fostering cultural continuity. Cultural landscapes, traditional practices, and indigenous knowledge systems are becoming </w:t>
      </w:r>
      <w:proofErr w:type="gramStart"/>
      <w:r w:rsidRPr="00007BF0">
        <w:rPr>
          <w:rFonts w:ascii="Times New Roman" w:hAnsi="Times New Roman" w:cs="Times New Roman"/>
          <w:color w:val="000000" w:themeColor="text1"/>
          <w:szCs w:val="24"/>
        </w:rPr>
        <w:t>more and more</w:t>
      </w:r>
      <w:proofErr w:type="gramEnd"/>
      <w:r w:rsidRPr="00007BF0">
        <w:rPr>
          <w:rFonts w:ascii="Times New Roman" w:hAnsi="Times New Roman" w:cs="Times New Roman"/>
          <w:color w:val="000000" w:themeColor="text1"/>
          <w:szCs w:val="24"/>
        </w:rPr>
        <w:t xml:space="preserve"> important for sustainability. For instance, Machu Picchu, a UNESCO World Heritage Site, uses strict visitor controls, preservation programs, and community partnerships to protect culture while reducing the negative effects of mass tourism. Including local communities in the interpretation of heritage helps visitors understand it better and makes them more aware of other cultures.</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Climate change is becoming a more important factor in planning for sustainable tourism. The results show that tourism development in places that are likely to be affected by climate change, like coastal areas, mountain areas, and small island nations, needs to include plans for adapting to climate change. These include using renewable energy, conservation methods that work with nature, strong infrastructure, and ways to cut down on carbon emissions. The Great Barrier Reef in Australia shows how important it is to have climate adaptation policies, reef restoration plans, and guidelines for sustainable tourism in order to protect natural resources that are at risk from rising water temperatures and coral bleaching.</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lastRenderedPageBreak/>
        <w:t>The results also show that successful sustainable tourism projects often take a holistic approach, combining environmental, economic, and social goals instead of treating them separately. Integrated planning frameworks, along with long-term sustainability indicators and ongoing monitoring, help destinations adapt to changing environmental conditions and the needs of the community. Adaptive management, which means changing policies based on data from monitoring and feedback from stakeholders, is especially important for sustainable tourism areas in changing environments like marine ecosystems or protected wilderness areas.</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Finally, the results show that sustainable tourism spaces do better when they have strong branding and marketing strategies that show how they are environmentally friendly. Costa Rica, Bhutan, and New Zealand are examples of places that have done a good job of making themselves known as global leaders in sustainability by focusing on conservation, cultural authenticity, and responsible governance. This branding appeals to travellers who care about the environment and helps to create a cycle of investment in sustainability and loyalty to destinations.</w:t>
      </w:r>
      <w:r w:rsidRPr="00007BF0">
        <w:rPr>
          <w:rFonts w:ascii="Times New Roman" w:hAnsi="Times New Roman" w:cs="Times New Roman"/>
          <w:color w:val="000000" w:themeColor="text1"/>
          <w:szCs w:val="24"/>
        </w:rPr>
        <w:br/>
      </w:r>
      <w:r w:rsidRPr="00007BF0">
        <w:rPr>
          <w:rFonts w:ascii="Times New Roman" w:hAnsi="Times New Roman" w:cs="Times New Roman"/>
          <w:color w:val="000000" w:themeColor="text1"/>
          <w:szCs w:val="24"/>
        </w:rPr>
        <w:br/>
        <w:t>Overall, the results show that sustainable tourism spaces work best when environmental carrying capacity is put first, community voices are heard, and economic benefits are shared fairly. Strong governance systems, integrated planning frameworks, and long-term monitoring support these elements. Together, they make sure that tourism development improves both human well-being and the preservation of the environment.</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1F2CB4F5" w14:textId="77777777" w:rsidR="00007BF0" w:rsidRPr="00007BF0" w:rsidRDefault="005809E5" w:rsidP="00007BF0">
      <w:pPr>
        <w:spacing w:line="480" w:lineRule="auto"/>
        <w:rPr>
          <w:rFonts w:ascii="Times New Roman" w:hAnsi="Times New Roman" w:cs="Times New Roman"/>
          <w:color w:val="000000" w:themeColor="text1"/>
          <w:szCs w:val="24"/>
        </w:rPr>
      </w:pPr>
      <w:bookmarkStart w:id="5" w:name="_Toc215261051"/>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007BF0" w:rsidRPr="00007BF0">
        <w:rPr>
          <w:rFonts w:ascii="Times New Roman" w:hAnsi="Times New Roman" w:cs="Times New Roman"/>
          <w:color w:val="000000" w:themeColor="text1"/>
          <w:szCs w:val="24"/>
        </w:rPr>
        <w:t xml:space="preserve">The study's results show that the best way to develop tourism in a way that is good for the environment, the economy, and social justice is to put all three of these things into one planning framework. This discussion </w:t>
      </w:r>
      <w:proofErr w:type="spellStart"/>
      <w:r w:rsidR="00007BF0" w:rsidRPr="00007BF0">
        <w:rPr>
          <w:rFonts w:ascii="Times New Roman" w:hAnsi="Times New Roman" w:cs="Times New Roman"/>
          <w:color w:val="000000" w:themeColor="text1"/>
          <w:szCs w:val="24"/>
        </w:rPr>
        <w:t>analyzes</w:t>
      </w:r>
      <w:proofErr w:type="spellEnd"/>
      <w:r w:rsidR="00007BF0" w:rsidRPr="00007BF0">
        <w:rPr>
          <w:rFonts w:ascii="Times New Roman" w:hAnsi="Times New Roman" w:cs="Times New Roman"/>
          <w:color w:val="000000" w:themeColor="text1"/>
          <w:szCs w:val="24"/>
        </w:rPr>
        <w:t xml:space="preserve"> these findings using established theories of sustainable tourism, governance, community engagement, and destination management. It also looks at how the interaction of these factors affects long-term sustainability outcomes.</w:t>
      </w:r>
      <w:r w:rsidR="00007BF0" w:rsidRPr="00007BF0">
        <w:rPr>
          <w:rFonts w:ascii="Times New Roman" w:hAnsi="Times New Roman" w:cs="Times New Roman"/>
          <w:color w:val="000000" w:themeColor="text1"/>
          <w:szCs w:val="24"/>
        </w:rPr>
        <w:br/>
      </w:r>
      <w:r w:rsidR="00007BF0" w:rsidRPr="00007BF0">
        <w:rPr>
          <w:rFonts w:ascii="Times New Roman" w:hAnsi="Times New Roman" w:cs="Times New Roman"/>
          <w:color w:val="000000" w:themeColor="text1"/>
          <w:szCs w:val="24"/>
        </w:rPr>
        <w:br/>
        <w:t>A key takeaway from the results is that protecting the environment should be the most important part of planning for sustainable tourism. This is in line with early literature on sustainability, which said that ecological limits and carrying capacity were important ideas for tourism development (</w:t>
      </w:r>
      <w:proofErr w:type="spellStart"/>
      <w:r w:rsidR="00007BF0" w:rsidRPr="00007BF0">
        <w:rPr>
          <w:rFonts w:ascii="Times New Roman" w:hAnsi="Times New Roman" w:cs="Times New Roman"/>
          <w:color w:val="000000" w:themeColor="text1"/>
          <w:szCs w:val="24"/>
        </w:rPr>
        <w:t>Coccossis</w:t>
      </w:r>
      <w:proofErr w:type="spellEnd"/>
      <w:r w:rsidR="00007BF0" w:rsidRPr="00007BF0">
        <w:rPr>
          <w:rFonts w:ascii="Times New Roman" w:hAnsi="Times New Roman" w:cs="Times New Roman"/>
          <w:color w:val="000000" w:themeColor="text1"/>
          <w:szCs w:val="24"/>
        </w:rPr>
        <w:t xml:space="preserve"> &amp; </w:t>
      </w:r>
      <w:proofErr w:type="spellStart"/>
      <w:r w:rsidR="00007BF0" w:rsidRPr="00007BF0">
        <w:rPr>
          <w:rFonts w:ascii="Times New Roman" w:hAnsi="Times New Roman" w:cs="Times New Roman"/>
          <w:color w:val="000000" w:themeColor="text1"/>
          <w:szCs w:val="24"/>
        </w:rPr>
        <w:t>Mexa</w:t>
      </w:r>
      <w:proofErr w:type="spellEnd"/>
      <w:r w:rsidR="00007BF0" w:rsidRPr="00007BF0">
        <w:rPr>
          <w:rFonts w:ascii="Times New Roman" w:hAnsi="Times New Roman" w:cs="Times New Roman"/>
          <w:color w:val="000000" w:themeColor="text1"/>
          <w:szCs w:val="24"/>
        </w:rPr>
        <w:t>, 2017). Costa Rica is an example of how strong environmental governance, protected area zoning, and low-impact infrastructure can all work together to make ecosystems more resilient and help tourism grow. These examples back up Butler's (1980) Tourism Area Life Cycle (TALC) model, which says that places that put short-term economic gains ahead of long-term ecological health often end up stuck, damaged, and needing expensive repairs. The results show that environmental limits should be a top priority when planning development, not an afterthought.</w:t>
      </w:r>
      <w:r w:rsidR="00007BF0" w:rsidRPr="00007BF0">
        <w:rPr>
          <w:rFonts w:ascii="Times New Roman" w:hAnsi="Times New Roman" w:cs="Times New Roman"/>
          <w:color w:val="000000" w:themeColor="text1"/>
          <w:szCs w:val="24"/>
        </w:rPr>
        <w:br/>
      </w:r>
      <w:r w:rsidR="00007BF0" w:rsidRPr="00007BF0">
        <w:rPr>
          <w:rFonts w:ascii="Times New Roman" w:hAnsi="Times New Roman" w:cs="Times New Roman"/>
          <w:color w:val="000000" w:themeColor="text1"/>
          <w:szCs w:val="24"/>
        </w:rPr>
        <w:br/>
        <w:t xml:space="preserve">Another important idea is that people in the community should be involved in planning for sustainable tourism. This is in line with the ideas of social sustainability and empowerment. The results are in line with </w:t>
      </w:r>
      <w:proofErr w:type="spellStart"/>
      <w:r w:rsidR="00007BF0" w:rsidRPr="00007BF0">
        <w:rPr>
          <w:rFonts w:ascii="Times New Roman" w:hAnsi="Times New Roman" w:cs="Times New Roman"/>
          <w:color w:val="000000" w:themeColor="text1"/>
          <w:szCs w:val="24"/>
        </w:rPr>
        <w:t>Moscardo's</w:t>
      </w:r>
      <w:proofErr w:type="spellEnd"/>
      <w:r w:rsidR="00007BF0" w:rsidRPr="00007BF0">
        <w:rPr>
          <w:rFonts w:ascii="Times New Roman" w:hAnsi="Times New Roman" w:cs="Times New Roman"/>
          <w:color w:val="000000" w:themeColor="text1"/>
          <w:szCs w:val="24"/>
        </w:rPr>
        <w:t xml:space="preserve"> (2016) research, which showed that when local communities are meaningfully involved in tourism governance, they become better stewards, take more pride in their culture, and are more willing to support conservation efforts. Indigenous-led tourism </w:t>
      </w:r>
      <w:r w:rsidR="00007BF0" w:rsidRPr="00007BF0">
        <w:rPr>
          <w:rFonts w:ascii="Times New Roman" w:hAnsi="Times New Roman" w:cs="Times New Roman"/>
          <w:color w:val="000000" w:themeColor="text1"/>
          <w:szCs w:val="24"/>
        </w:rPr>
        <w:lastRenderedPageBreak/>
        <w:t>initiatives in New Zealand illustrate how the integration of traditional knowledge and cultural values can enhance environmental conservation and cultural rejuvenation. These instances are consistent with responsible tourism theory (Goodwin, 2011), which posits that tourism should be structured to improve local welfare rather than exploit communities for external gain.</w:t>
      </w:r>
      <w:r w:rsidR="00007BF0" w:rsidRPr="00007BF0">
        <w:rPr>
          <w:rFonts w:ascii="Times New Roman" w:hAnsi="Times New Roman" w:cs="Times New Roman"/>
          <w:color w:val="000000" w:themeColor="text1"/>
          <w:szCs w:val="24"/>
        </w:rPr>
        <w:br/>
      </w:r>
      <w:r w:rsidR="00007BF0" w:rsidRPr="00007BF0">
        <w:rPr>
          <w:rFonts w:ascii="Times New Roman" w:hAnsi="Times New Roman" w:cs="Times New Roman"/>
          <w:color w:val="000000" w:themeColor="text1"/>
          <w:szCs w:val="24"/>
        </w:rPr>
        <w:br/>
        <w:t>Economic sustainability also becomes an important aspect, especially when it comes to how benefits are shared locally and how strong the economy is. Research on community-based tourism (CBT) and high-value tourism models corresponds with findings indicating that local ownership and diversification mitigate economic leakage and enhance long-term stability (Mitchell &amp; Ashley, 2010). Bhutan's tourism model shows how to make the economy more sustainable without harming the environment by limiting the number of visitors while maximizing value. This backs up the idea that sustainable tourism should focus on quality over quantity, making sure that the money made from tourism goes directly to communities and conservation efforts.</w:t>
      </w:r>
      <w:r w:rsidR="00007BF0" w:rsidRPr="00007BF0">
        <w:rPr>
          <w:rFonts w:ascii="Times New Roman" w:hAnsi="Times New Roman" w:cs="Times New Roman"/>
          <w:color w:val="000000" w:themeColor="text1"/>
          <w:szCs w:val="24"/>
        </w:rPr>
        <w:br/>
      </w:r>
      <w:r w:rsidR="00007BF0" w:rsidRPr="00007BF0">
        <w:rPr>
          <w:rFonts w:ascii="Times New Roman" w:hAnsi="Times New Roman" w:cs="Times New Roman"/>
          <w:color w:val="000000" w:themeColor="text1"/>
          <w:szCs w:val="24"/>
        </w:rPr>
        <w:br/>
        <w:t>Governance is another important idea that links the results to bigger discussions about sustainability. Bramwell and Lane (2011) say that places with strong governance frameworks, clear regulatory mechanisms, and collaboration between stakeholders have more consistent sustainability outcomes. For example, the Maldives' sustainable island tourism policies show how strict rules about waste management, coral conservation, and resource use can keep the environment in balance even in places with a lot of visitors. These practices show that we need multi-level governance systems that can bring together environmental, economic, and cultural goals.</w:t>
      </w:r>
      <w:r w:rsidR="00007BF0" w:rsidRPr="00007BF0">
        <w:rPr>
          <w:rFonts w:ascii="Times New Roman" w:hAnsi="Times New Roman" w:cs="Times New Roman"/>
          <w:color w:val="000000" w:themeColor="text1"/>
          <w:szCs w:val="24"/>
        </w:rPr>
        <w:br/>
      </w:r>
      <w:r w:rsidR="00007BF0" w:rsidRPr="00007BF0">
        <w:rPr>
          <w:rFonts w:ascii="Times New Roman" w:hAnsi="Times New Roman" w:cs="Times New Roman"/>
          <w:color w:val="000000" w:themeColor="text1"/>
          <w:szCs w:val="24"/>
        </w:rPr>
        <w:lastRenderedPageBreak/>
        <w:br/>
        <w:t xml:space="preserve">The results also show that climate change is having a bigger effect on planning for sustainable tourism, which is a topic that is being talked about </w:t>
      </w:r>
      <w:proofErr w:type="gramStart"/>
      <w:r w:rsidR="00007BF0" w:rsidRPr="00007BF0">
        <w:rPr>
          <w:rFonts w:ascii="Times New Roman" w:hAnsi="Times New Roman" w:cs="Times New Roman"/>
          <w:color w:val="000000" w:themeColor="text1"/>
          <w:szCs w:val="24"/>
        </w:rPr>
        <w:t>more and more</w:t>
      </w:r>
      <w:proofErr w:type="gramEnd"/>
      <w:r w:rsidR="00007BF0" w:rsidRPr="00007BF0">
        <w:rPr>
          <w:rFonts w:ascii="Times New Roman" w:hAnsi="Times New Roman" w:cs="Times New Roman"/>
          <w:color w:val="000000" w:themeColor="text1"/>
          <w:szCs w:val="24"/>
        </w:rPr>
        <w:t xml:space="preserve"> in modern literature. Places that are dealing with rising sea levels, severe weather, or the loss of biodiversity need to use climate adaptation strategies like renewable energy, resilient design, and ecosystem restoration (Hall, 2019). This means that sustainability can no longer be limited to reducing impact; it must also consider the long-term viability of tourism spaces in an environment that is changing quickly.</w:t>
      </w:r>
      <w:r w:rsidR="00007BF0" w:rsidRPr="00007BF0">
        <w:rPr>
          <w:rFonts w:ascii="Times New Roman" w:hAnsi="Times New Roman" w:cs="Times New Roman"/>
          <w:color w:val="000000" w:themeColor="text1"/>
          <w:szCs w:val="24"/>
        </w:rPr>
        <w:br/>
      </w:r>
      <w:r w:rsidR="00007BF0" w:rsidRPr="00007BF0">
        <w:rPr>
          <w:rFonts w:ascii="Times New Roman" w:hAnsi="Times New Roman" w:cs="Times New Roman"/>
          <w:color w:val="000000" w:themeColor="text1"/>
          <w:szCs w:val="24"/>
        </w:rPr>
        <w:br/>
        <w:t>The findings show that sustainable tourism is not a single strategy but a process with many layers that needs constant monitoring, flexible management, and cooperation between all parties involved. Sustainable planning approaches that are integrative, inclusive, and based on long-term visions show that it is possible to balance environmental, economic, and social factors in a way that works.</w:t>
      </w:r>
    </w:p>
    <w:p w14:paraId="0769F6EA" w14:textId="1126DF0B" w:rsidR="00166C1B" w:rsidRDefault="00166C1B"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253A9A4" w14:textId="77777777" w:rsidR="00007BF0" w:rsidRDefault="00007BF0" w:rsidP="00607C62">
      <w:pPr>
        <w:spacing w:line="480" w:lineRule="auto"/>
        <w:rPr>
          <w:rFonts w:ascii="Times New Roman" w:hAnsi="Times New Roman" w:cs="Times New Roman"/>
          <w:color w:val="000000" w:themeColor="text1"/>
          <w:szCs w:val="24"/>
        </w:rPr>
      </w:pPr>
    </w:p>
    <w:p w14:paraId="4FFFCD98" w14:textId="77777777" w:rsidR="00007BF0" w:rsidRDefault="00007BF0" w:rsidP="00607C62">
      <w:pPr>
        <w:spacing w:line="480" w:lineRule="auto"/>
        <w:rPr>
          <w:rFonts w:ascii="Times New Roman" w:hAnsi="Times New Roman" w:cs="Times New Roman"/>
          <w:color w:val="000000" w:themeColor="text1"/>
          <w:szCs w:val="24"/>
        </w:rPr>
      </w:pPr>
    </w:p>
    <w:p w14:paraId="01A0ECC8" w14:textId="77777777" w:rsidR="00607C62" w:rsidRDefault="00607C62"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48252761" w14:textId="6D26A04A" w:rsidR="00523E1B" w:rsidRPr="00523E1B" w:rsidRDefault="005809E5" w:rsidP="00523E1B">
      <w:pPr>
        <w:spacing w:line="480" w:lineRule="auto"/>
        <w:rPr>
          <w:rFonts w:ascii="Times New Roman" w:hAnsi="Times New Roman" w:cs="Times New Roman"/>
          <w:color w:val="000000" w:themeColor="text1"/>
          <w:szCs w:val="24"/>
        </w:rPr>
      </w:pPr>
      <w:bookmarkStart w:id="6" w:name="_Toc215261052"/>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523E1B" w:rsidRPr="00523E1B">
        <w:rPr>
          <w:rFonts w:ascii="Times New Roman" w:hAnsi="Times New Roman" w:cs="Times New Roman"/>
          <w:color w:val="000000" w:themeColor="text1"/>
          <w:szCs w:val="24"/>
        </w:rPr>
        <w:t>The results of this study show that for tourism to be sustainable, it needs a comprehensive plan that includes protecting the environment, making the economy strong, and improving people's quality of life. This analysis yields several recommendations to assist policymakers, destination planners, and tourism organizations in the design and management of sustainable tourism spaces.</w:t>
      </w:r>
      <w:r w:rsidR="00523E1B" w:rsidRPr="00523E1B">
        <w:rPr>
          <w:rFonts w:ascii="Times New Roman" w:hAnsi="Times New Roman" w:cs="Times New Roman"/>
          <w:color w:val="000000" w:themeColor="text1"/>
          <w:szCs w:val="24"/>
        </w:rPr>
        <w:br/>
        <w:t>One of the most important suggestions is to include ecological carrying capacity in all decisions about tourism planning. To find out where local ecosystems end, destinations should do thorough environmental assessments. Then, they should plan tourism activities that stay within those limits. This includes controlling the number of visitors, limiting building in sensitive areas, and building infrastructure that doesn't hurt the environment. Costa Rica's experience shows that strong conservation policies not only protect biodiversity but also make a place more appealing to tourists in the long run. Policymakers should therefore prioritize conservation-oriented zoning, obligatory environmental impact assessments, and monitoring systems to guarantee that ecological thresholds are not surpassed.</w:t>
      </w:r>
      <w:r w:rsidR="00523E1B" w:rsidRPr="00523E1B">
        <w:rPr>
          <w:rFonts w:ascii="Times New Roman" w:hAnsi="Times New Roman" w:cs="Times New Roman"/>
          <w:color w:val="000000" w:themeColor="text1"/>
          <w:szCs w:val="24"/>
        </w:rPr>
        <w:br/>
        <w:t>A second suggestion is to get more people involved in planning and running tourism. Making sure that people who live in the area are involved in making decisions makes the project more legitimate and encourages long-term stewardship. Communities should be a part of cultural preservation projects, benefit-sharing systems, and governance structures. Local people can be even more involved in and benefit from tourism if they are given capacity-building programs, training, and financial help. New Zealand's Māori tourism programs show that community-led conservation and cultural tourism can be good for both the environment and society.</w:t>
      </w:r>
      <w:r w:rsidR="00523E1B" w:rsidRPr="00523E1B">
        <w:rPr>
          <w:rFonts w:ascii="Times New Roman" w:hAnsi="Times New Roman" w:cs="Times New Roman"/>
          <w:color w:val="000000" w:themeColor="text1"/>
          <w:szCs w:val="24"/>
        </w:rPr>
        <w:br/>
      </w:r>
      <w:r w:rsidR="00523E1B" w:rsidRPr="00523E1B">
        <w:rPr>
          <w:rFonts w:ascii="Times New Roman" w:hAnsi="Times New Roman" w:cs="Times New Roman"/>
          <w:color w:val="000000" w:themeColor="text1"/>
          <w:szCs w:val="24"/>
        </w:rPr>
        <w:br/>
        <w:t xml:space="preserve">Promoting local ownership, supporting community-based tourism businesses, and diversifying </w:t>
      </w:r>
      <w:r w:rsidR="00523E1B" w:rsidRPr="00523E1B">
        <w:rPr>
          <w:rFonts w:ascii="Times New Roman" w:hAnsi="Times New Roman" w:cs="Times New Roman"/>
          <w:color w:val="000000" w:themeColor="text1"/>
          <w:szCs w:val="24"/>
        </w:rPr>
        <w:lastRenderedPageBreak/>
        <w:t>tourism income sources are all important steps toward economic sustainability. Local procurement, training programs, and partnerships with small and medium-sized businesses can help keep tourism benefits in the community and make it more resilient. Bhutan's high-value tourism model shows that putting quality over quantity can bring in a lot of money while having a small impact on the environment.</w:t>
      </w:r>
      <w:r w:rsidR="00523E1B" w:rsidRPr="00523E1B">
        <w:rPr>
          <w:rFonts w:ascii="Times New Roman" w:hAnsi="Times New Roman" w:cs="Times New Roman"/>
          <w:color w:val="000000" w:themeColor="text1"/>
          <w:szCs w:val="24"/>
        </w:rPr>
        <w:br/>
        <w:t>Another important suggestion is to create strong systems for governance and regulation. For good governance to work, government agencies, private businesses, NGOs, and local communities all need to work together. Setting clear rules, enforcing environmental laws, and starting sustainability certification programs can all help businesses act responsibly. Regular monitoring and clear reporting will help destinations figure out how well their sustainability plans are working and make any changes that are needed.</w:t>
      </w:r>
      <w:r w:rsidR="00523E1B" w:rsidRPr="00523E1B">
        <w:rPr>
          <w:rFonts w:ascii="Times New Roman" w:hAnsi="Times New Roman" w:cs="Times New Roman"/>
          <w:color w:val="000000" w:themeColor="text1"/>
          <w:szCs w:val="24"/>
        </w:rPr>
        <w:br/>
        <w:t xml:space="preserve">Lastly, places should use adaptive management methods to deal with new problems like climate change, too many tourists, and changes in the economy and society. Long-term sustainability will be better if policies are flexible and </w:t>
      </w:r>
      <w:proofErr w:type="gramStart"/>
      <w:r w:rsidR="00523E1B" w:rsidRPr="00523E1B">
        <w:rPr>
          <w:rFonts w:ascii="Times New Roman" w:hAnsi="Times New Roman" w:cs="Times New Roman"/>
          <w:color w:val="000000" w:themeColor="text1"/>
          <w:szCs w:val="24"/>
        </w:rPr>
        <w:t>take into account</w:t>
      </w:r>
      <w:proofErr w:type="gramEnd"/>
      <w:r w:rsidR="00523E1B" w:rsidRPr="00523E1B">
        <w:rPr>
          <w:rFonts w:ascii="Times New Roman" w:hAnsi="Times New Roman" w:cs="Times New Roman"/>
          <w:color w:val="000000" w:themeColor="text1"/>
          <w:szCs w:val="24"/>
        </w:rPr>
        <w:t xml:space="preserve"> environmental data, visitor feedback, and community needs.</w:t>
      </w:r>
    </w:p>
    <w:p w14:paraId="47285F86" w14:textId="546483E3"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4E5D52F3" w14:textId="77777777" w:rsidR="009B19DE" w:rsidRPr="009B19DE" w:rsidRDefault="00DF3FD0" w:rsidP="009B19DE">
      <w:pPr>
        <w:spacing w:line="480" w:lineRule="auto"/>
        <w:rPr>
          <w:rFonts w:ascii="Times New Roman" w:hAnsi="Times New Roman" w:cs="Times New Roman"/>
          <w:color w:val="000000" w:themeColor="text1"/>
          <w:szCs w:val="24"/>
        </w:rPr>
      </w:pPr>
      <w:bookmarkStart w:id="7" w:name="_Toc215261053"/>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9B19DE" w:rsidRPr="009B19DE">
        <w:rPr>
          <w:rFonts w:ascii="Times New Roman" w:hAnsi="Times New Roman" w:cs="Times New Roman"/>
          <w:color w:val="000000" w:themeColor="text1"/>
          <w:szCs w:val="24"/>
        </w:rPr>
        <w:t xml:space="preserve">This study shows that creating sustainable tourism spaces needs a full and integrated approach that </w:t>
      </w:r>
      <w:proofErr w:type="gramStart"/>
      <w:r w:rsidR="009B19DE" w:rsidRPr="009B19DE">
        <w:rPr>
          <w:rFonts w:ascii="Times New Roman" w:hAnsi="Times New Roman" w:cs="Times New Roman"/>
          <w:color w:val="000000" w:themeColor="text1"/>
          <w:szCs w:val="24"/>
        </w:rPr>
        <w:t>takes into account</w:t>
      </w:r>
      <w:proofErr w:type="gramEnd"/>
      <w:r w:rsidR="009B19DE" w:rsidRPr="009B19DE">
        <w:rPr>
          <w:rFonts w:ascii="Times New Roman" w:hAnsi="Times New Roman" w:cs="Times New Roman"/>
          <w:color w:val="000000" w:themeColor="text1"/>
          <w:szCs w:val="24"/>
        </w:rPr>
        <w:t xml:space="preserve"> the environment, the economy, and people's health and happiness. Sustainable tourism cannot thrive through fragmented initiatives; it necessitates the direction of long-term planning frameworks that emphasize the safeguarding of natural resources, the empowerment of local communities, and the promotion of equitable economic advantages. The results show that places with strong sustainability outcomes have strict environmental rules, control the number of visitors, and use zoning based on conservation to protect the integrity of ecosystems. These practices make sure that natural and cultural assets are still useful for future generations while also making the destination more appealing in the long run.</w:t>
      </w:r>
      <w:r w:rsidR="009B19DE" w:rsidRPr="009B19DE">
        <w:rPr>
          <w:rFonts w:ascii="Times New Roman" w:hAnsi="Times New Roman" w:cs="Times New Roman"/>
          <w:color w:val="000000" w:themeColor="text1"/>
          <w:szCs w:val="24"/>
        </w:rPr>
        <w:br/>
      </w:r>
      <w:r w:rsidR="009B19DE" w:rsidRPr="009B19DE">
        <w:rPr>
          <w:rFonts w:ascii="Times New Roman" w:hAnsi="Times New Roman" w:cs="Times New Roman"/>
          <w:color w:val="000000" w:themeColor="text1"/>
          <w:szCs w:val="24"/>
        </w:rPr>
        <w:br/>
        <w:t>Social sustainability is also an important part of developing sustainable tourism. Real community involvement, respect for local cultural values, and fair sharing of the benefits of tourism all help to build local support and encourage people to take care of natural and cultural resources. Instances from New Zealand, Bhutan, and diverse community-based tourism initiatives globally illustrate that empowering local communities results in more resilient and socially inclusive tourism outcomes.</w:t>
      </w:r>
      <w:r w:rsidR="009B19DE" w:rsidRPr="009B19DE">
        <w:rPr>
          <w:rFonts w:ascii="Times New Roman" w:hAnsi="Times New Roman" w:cs="Times New Roman"/>
          <w:color w:val="000000" w:themeColor="text1"/>
          <w:szCs w:val="24"/>
        </w:rPr>
        <w:br/>
      </w:r>
      <w:r w:rsidR="009B19DE" w:rsidRPr="009B19DE">
        <w:rPr>
          <w:rFonts w:ascii="Times New Roman" w:hAnsi="Times New Roman" w:cs="Times New Roman"/>
          <w:color w:val="000000" w:themeColor="text1"/>
          <w:szCs w:val="24"/>
        </w:rPr>
        <w:br/>
        <w:t>For tourism to be economically sustainable, it needs plans that put local ownership first, cut down on leakage, and create new ways for tourists to make money. Places that focus on high-value tourism and local businesses tend to be more resilient, especially when things go wrong, like when the economy goes down or the weather changes.</w:t>
      </w:r>
      <w:r w:rsidR="009B19DE" w:rsidRPr="009B19DE">
        <w:rPr>
          <w:rFonts w:ascii="Times New Roman" w:hAnsi="Times New Roman" w:cs="Times New Roman"/>
          <w:color w:val="000000" w:themeColor="text1"/>
          <w:szCs w:val="24"/>
        </w:rPr>
        <w:br/>
      </w:r>
      <w:r w:rsidR="009B19DE" w:rsidRPr="009B19DE">
        <w:rPr>
          <w:rFonts w:ascii="Times New Roman" w:hAnsi="Times New Roman" w:cs="Times New Roman"/>
          <w:color w:val="000000" w:themeColor="text1"/>
          <w:szCs w:val="24"/>
        </w:rPr>
        <w:br/>
      </w:r>
      <w:r w:rsidR="009B19DE" w:rsidRPr="009B19DE">
        <w:rPr>
          <w:rFonts w:ascii="Times New Roman" w:hAnsi="Times New Roman" w:cs="Times New Roman"/>
          <w:color w:val="000000" w:themeColor="text1"/>
          <w:szCs w:val="24"/>
        </w:rPr>
        <w:lastRenderedPageBreak/>
        <w:t>All three pillars of sustainability are based on governance and adaptive management. Places with good governance frameworks can better enforce rules, keep an eye on changes in the environment, and deal with new problems. Climate change makes it even more important to plan for long-term resilience and use adaptive strategies.</w:t>
      </w:r>
      <w:r w:rsidR="009B19DE" w:rsidRPr="009B19DE">
        <w:rPr>
          <w:rFonts w:ascii="Times New Roman" w:hAnsi="Times New Roman" w:cs="Times New Roman"/>
          <w:color w:val="000000" w:themeColor="text1"/>
          <w:szCs w:val="24"/>
        </w:rPr>
        <w:br/>
      </w:r>
      <w:r w:rsidR="009B19DE" w:rsidRPr="009B19DE">
        <w:rPr>
          <w:rFonts w:ascii="Times New Roman" w:hAnsi="Times New Roman" w:cs="Times New Roman"/>
          <w:color w:val="000000" w:themeColor="text1"/>
          <w:szCs w:val="24"/>
        </w:rPr>
        <w:br/>
        <w:t>When environmental, social, and economic factors are all seen as equally important, sustainable tourism development is possible. Destinations that use integrated planning, get the community involved, and make policies that focus on conservation can make tourism areas that last and protect natural and cultural heritage for the future.</w:t>
      </w:r>
    </w:p>
    <w:p w14:paraId="5E1A8135" w14:textId="6D441143" w:rsidR="00391380" w:rsidRPr="00391380" w:rsidRDefault="00391380" w:rsidP="00391380">
      <w:pPr>
        <w:spacing w:line="480" w:lineRule="auto"/>
        <w:rPr>
          <w:rFonts w:ascii="Times New Roman" w:hAnsi="Times New Roman" w:cs="Times New Roman"/>
          <w:color w:val="000000" w:themeColor="text1"/>
          <w:szCs w:val="24"/>
        </w:rPr>
      </w:pPr>
      <w:r w:rsidRPr="00391380">
        <w:rPr>
          <w:rFonts w:ascii="Times New Roman" w:hAnsi="Times New Roman" w:cs="Times New Roman"/>
          <w:color w:val="000000" w:themeColor="text1"/>
          <w:szCs w:val="24"/>
        </w:rPr>
        <w:t>.</w:t>
      </w:r>
    </w:p>
    <w:p w14:paraId="3C2F7255" w14:textId="39DBAF96"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63AAE1A9"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054"/>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23B256F7"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Bramwell, B. and Lane, B. (2011) ‘Critical research agendas for sustainable tourism’, </w:t>
      </w:r>
      <w:r w:rsidRPr="009B19DE">
        <w:rPr>
          <w:rFonts w:ascii="Times New Roman" w:hAnsi="Times New Roman" w:cs="Times New Roman"/>
          <w:i/>
          <w:iCs/>
          <w:szCs w:val="24"/>
        </w:rPr>
        <w:t>Journal of Sustainable Tourism</w:t>
      </w:r>
      <w:r w:rsidRPr="009B19DE">
        <w:rPr>
          <w:rFonts w:ascii="Times New Roman" w:hAnsi="Times New Roman" w:cs="Times New Roman"/>
          <w:szCs w:val="24"/>
        </w:rPr>
        <w:t>, 19(4-5), pp. 411–421.</w:t>
      </w:r>
    </w:p>
    <w:p w14:paraId="0BBF0BD7"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Butler, R.W. (1980) ‘The concept of a tourist area cycle of evolution’, </w:t>
      </w:r>
      <w:r w:rsidRPr="009B19DE">
        <w:rPr>
          <w:rFonts w:ascii="Times New Roman" w:hAnsi="Times New Roman" w:cs="Times New Roman"/>
          <w:i/>
          <w:iCs/>
          <w:szCs w:val="24"/>
        </w:rPr>
        <w:t>Canadian Geographer</w:t>
      </w:r>
      <w:r w:rsidRPr="009B19DE">
        <w:rPr>
          <w:rFonts w:ascii="Times New Roman" w:hAnsi="Times New Roman" w:cs="Times New Roman"/>
          <w:szCs w:val="24"/>
        </w:rPr>
        <w:t>, 24(1), pp. 5–12.</w:t>
      </w:r>
    </w:p>
    <w:p w14:paraId="3B35DCDF"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Carr, A., </w:t>
      </w:r>
      <w:proofErr w:type="spellStart"/>
      <w:r w:rsidRPr="009B19DE">
        <w:rPr>
          <w:rFonts w:ascii="Times New Roman" w:hAnsi="Times New Roman" w:cs="Times New Roman"/>
          <w:szCs w:val="24"/>
        </w:rPr>
        <w:t>Ruhanen</w:t>
      </w:r>
      <w:proofErr w:type="spellEnd"/>
      <w:r w:rsidRPr="009B19DE">
        <w:rPr>
          <w:rFonts w:ascii="Times New Roman" w:hAnsi="Times New Roman" w:cs="Times New Roman"/>
          <w:szCs w:val="24"/>
        </w:rPr>
        <w:t xml:space="preserve">, L. and Whitford, M. (2016) ‘Indigenous tourism and sustainability’, </w:t>
      </w:r>
      <w:r w:rsidRPr="009B19DE">
        <w:rPr>
          <w:rFonts w:ascii="Times New Roman" w:hAnsi="Times New Roman" w:cs="Times New Roman"/>
          <w:i/>
          <w:iCs/>
          <w:szCs w:val="24"/>
        </w:rPr>
        <w:t>Journal of Sustainable Tourism</w:t>
      </w:r>
      <w:r w:rsidRPr="009B19DE">
        <w:rPr>
          <w:rFonts w:ascii="Times New Roman" w:hAnsi="Times New Roman" w:cs="Times New Roman"/>
          <w:szCs w:val="24"/>
        </w:rPr>
        <w:t>, 24(8-9), pp. 1101–1119.</w:t>
      </w:r>
    </w:p>
    <w:p w14:paraId="1C671F78" w14:textId="77777777" w:rsidR="009B19DE" w:rsidRPr="009B19DE" w:rsidRDefault="009B19DE" w:rsidP="009B19DE">
      <w:pPr>
        <w:spacing w:line="480" w:lineRule="auto"/>
        <w:rPr>
          <w:rFonts w:ascii="Times New Roman" w:hAnsi="Times New Roman" w:cs="Times New Roman"/>
          <w:szCs w:val="24"/>
        </w:rPr>
      </w:pPr>
      <w:proofErr w:type="spellStart"/>
      <w:r w:rsidRPr="009B19DE">
        <w:rPr>
          <w:rFonts w:ascii="Times New Roman" w:hAnsi="Times New Roman" w:cs="Times New Roman"/>
          <w:szCs w:val="24"/>
        </w:rPr>
        <w:t>Coccossis</w:t>
      </w:r>
      <w:proofErr w:type="spellEnd"/>
      <w:r w:rsidRPr="009B19DE">
        <w:rPr>
          <w:rFonts w:ascii="Times New Roman" w:hAnsi="Times New Roman" w:cs="Times New Roman"/>
          <w:szCs w:val="24"/>
        </w:rPr>
        <w:t xml:space="preserve">, H. and </w:t>
      </w:r>
      <w:proofErr w:type="spellStart"/>
      <w:r w:rsidRPr="009B19DE">
        <w:rPr>
          <w:rFonts w:ascii="Times New Roman" w:hAnsi="Times New Roman" w:cs="Times New Roman"/>
          <w:szCs w:val="24"/>
        </w:rPr>
        <w:t>Mexa</w:t>
      </w:r>
      <w:proofErr w:type="spellEnd"/>
      <w:r w:rsidRPr="009B19DE">
        <w:rPr>
          <w:rFonts w:ascii="Times New Roman" w:hAnsi="Times New Roman" w:cs="Times New Roman"/>
          <w:szCs w:val="24"/>
        </w:rPr>
        <w:t xml:space="preserve">, A. (2017) </w:t>
      </w:r>
      <w:r w:rsidRPr="009B19DE">
        <w:rPr>
          <w:rFonts w:ascii="Times New Roman" w:hAnsi="Times New Roman" w:cs="Times New Roman"/>
          <w:i/>
          <w:iCs/>
          <w:szCs w:val="24"/>
        </w:rPr>
        <w:t>The Challenge of Tourism Carrying Capacity Assessment</w:t>
      </w:r>
      <w:r w:rsidRPr="009B19DE">
        <w:rPr>
          <w:rFonts w:ascii="Times New Roman" w:hAnsi="Times New Roman" w:cs="Times New Roman"/>
          <w:szCs w:val="24"/>
        </w:rPr>
        <w:t>. London: Routledge.</w:t>
      </w:r>
    </w:p>
    <w:p w14:paraId="3B2F0ADF"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Eagles, P.F.J., McCool, S.F. and Haynes, C.D. (2002) </w:t>
      </w:r>
      <w:r w:rsidRPr="009B19DE">
        <w:rPr>
          <w:rFonts w:ascii="Times New Roman" w:hAnsi="Times New Roman" w:cs="Times New Roman"/>
          <w:i/>
          <w:iCs/>
          <w:szCs w:val="24"/>
        </w:rPr>
        <w:t>Tourism in National Parks and Protected Areas</w:t>
      </w:r>
      <w:r w:rsidRPr="009B19DE">
        <w:rPr>
          <w:rFonts w:ascii="Times New Roman" w:hAnsi="Times New Roman" w:cs="Times New Roman"/>
          <w:szCs w:val="24"/>
        </w:rPr>
        <w:t>. Wallingford: CABI.</w:t>
      </w:r>
    </w:p>
    <w:p w14:paraId="16C0E368" w14:textId="77777777" w:rsidR="009B19DE" w:rsidRPr="009B19DE" w:rsidRDefault="009B19DE" w:rsidP="009B19DE">
      <w:pPr>
        <w:spacing w:line="480" w:lineRule="auto"/>
        <w:rPr>
          <w:rFonts w:ascii="Times New Roman" w:hAnsi="Times New Roman" w:cs="Times New Roman"/>
          <w:szCs w:val="24"/>
        </w:rPr>
      </w:pPr>
      <w:proofErr w:type="spellStart"/>
      <w:r w:rsidRPr="009B19DE">
        <w:rPr>
          <w:rFonts w:ascii="Times New Roman" w:hAnsi="Times New Roman" w:cs="Times New Roman"/>
          <w:szCs w:val="24"/>
        </w:rPr>
        <w:t>Giampiccoli</w:t>
      </w:r>
      <w:proofErr w:type="spellEnd"/>
      <w:r w:rsidRPr="009B19DE">
        <w:rPr>
          <w:rFonts w:ascii="Times New Roman" w:hAnsi="Times New Roman" w:cs="Times New Roman"/>
          <w:szCs w:val="24"/>
        </w:rPr>
        <w:t xml:space="preserve">, A. and Saayman, M. (2018) ‘Community-based tourism development’, </w:t>
      </w:r>
      <w:r w:rsidRPr="009B19DE">
        <w:rPr>
          <w:rFonts w:ascii="Times New Roman" w:hAnsi="Times New Roman" w:cs="Times New Roman"/>
          <w:i/>
          <w:iCs/>
          <w:szCs w:val="24"/>
        </w:rPr>
        <w:t>African Journal of Hospitality, Tourism and Leisure</w:t>
      </w:r>
      <w:r w:rsidRPr="009B19DE">
        <w:rPr>
          <w:rFonts w:ascii="Times New Roman" w:hAnsi="Times New Roman" w:cs="Times New Roman"/>
          <w:szCs w:val="24"/>
        </w:rPr>
        <w:t>, 7(4), pp. 1–17.</w:t>
      </w:r>
    </w:p>
    <w:p w14:paraId="00E0D0D2"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Goodwin, H. (2011) </w:t>
      </w:r>
      <w:r w:rsidRPr="009B19DE">
        <w:rPr>
          <w:rFonts w:ascii="Times New Roman" w:hAnsi="Times New Roman" w:cs="Times New Roman"/>
          <w:i/>
          <w:iCs/>
          <w:szCs w:val="24"/>
        </w:rPr>
        <w:t>Taking Responsibility for Tourism</w:t>
      </w:r>
      <w:r w:rsidRPr="009B19DE">
        <w:rPr>
          <w:rFonts w:ascii="Times New Roman" w:hAnsi="Times New Roman" w:cs="Times New Roman"/>
          <w:szCs w:val="24"/>
        </w:rPr>
        <w:t>. Oxford: Goodfellow Publishers.</w:t>
      </w:r>
    </w:p>
    <w:p w14:paraId="4BB7B911"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Hall, C.M. (2019) </w:t>
      </w:r>
      <w:r w:rsidRPr="009B19DE">
        <w:rPr>
          <w:rFonts w:ascii="Times New Roman" w:hAnsi="Times New Roman" w:cs="Times New Roman"/>
          <w:i/>
          <w:iCs/>
          <w:szCs w:val="24"/>
        </w:rPr>
        <w:t>Tourism Planning: Policies, Processes and Relationships</w:t>
      </w:r>
      <w:r w:rsidRPr="009B19DE">
        <w:rPr>
          <w:rFonts w:ascii="Times New Roman" w:hAnsi="Times New Roman" w:cs="Times New Roman"/>
          <w:szCs w:val="24"/>
        </w:rPr>
        <w:t xml:space="preserve">. 2nd </w:t>
      </w:r>
      <w:proofErr w:type="spellStart"/>
      <w:r w:rsidRPr="009B19DE">
        <w:rPr>
          <w:rFonts w:ascii="Times New Roman" w:hAnsi="Times New Roman" w:cs="Times New Roman"/>
          <w:szCs w:val="24"/>
        </w:rPr>
        <w:t>edn</w:t>
      </w:r>
      <w:proofErr w:type="spellEnd"/>
      <w:r w:rsidRPr="009B19DE">
        <w:rPr>
          <w:rFonts w:ascii="Times New Roman" w:hAnsi="Times New Roman" w:cs="Times New Roman"/>
          <w:szCs w:val="24"/>
        </w:rPr>
        <w:t>. Harlow: Pearson.</w:t>
      </w:r>
    </w:p>
    <w:p w14:paraId="6243A488"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Honey, M. (2008) </w:t>
      </w:r>
      <w:r w:rsidRPr="009B19DE">
        <w:rPr>
          <w:rFonts w:ascii="Times New Roman" w:hAnsi="Times New Roman" w:cs="Times New Roman"/>
          <w:i/>
          <w:iCs/>
          <w:szCs w:val="24"/>
        </w:rPr>
        <w:t>Ecotourism and Sustainable Development: Who Owns Paradise?</w:t>
      </w:r>
      <w:r w:rsidRPr="009B19DE">
        <w:rPr>
          <w:rFonts w:ascii="Times New Roman" w:hAnsi="Times New Roman" w:cs="Times New Roman"/>
          <w:szCs w:val="24"/>
        </w:rPr>
        <w:t xml:space="preserve"> Washington, DC: Island Press.</w:t>
      </w:r>
    </w:p>
    <w:p w14:paraId="580BD52A"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Jennings, G. (2010) </w:t>
      </w:r>
      <w:r w:rsidRPr="009B19DE">
        <w:rPr>
          <w:rFonts w:ascii="Times New Roman" w:hAnsi="Times New Roman" w:cs="Times New Roman"/>
          <w:i/>
          <w:iCs/>
          <w:szCs w:val="24"/>
        </w:rPr>
        <w:t>Tourism Research</w:t>
      </w:r>
      <w:r w:rsidRPr="009B19DE">
        <w:rPr>
          <w:rFonts w:ascii="Times New Roman" w:hAnsi="Times New Roman" w:cs="Times New Roman"/>
          <w:szCs w:val="24"/>
        </w:rPr>
        <w:t xml:space="preserve">. 2nd </w:t>
      </w:r>
      <w:proofErr w:type="spellStart"/>
      <w:r w:rsidRPr="009B19DE">
        <w:rPr>
          <w:rFonts w:ascii="Times New Roman" w:hAnsi="Times New Roman" w:cs="Times New Roman"/>
          <w:szCs w:val="24"/>
        </w:rPr>
        <w:t>edn</w:t>
      </w:r>
      <w:proofErr w:type="spellEnd"/>
      <w:r w:rsidRPr="009B19DE">
        <w:rPr>
          <w:rFonts w:ascii="Times New Roman" w:hAnsi="Times New Roman" w:cs="Times New Roman"/>
          <w:szCs w:val="24"/>
        </w:rPr>
        <w:t>. Milton: Wiley.</w:t>
      </w:r>
    </w:p>
    <w:p w14:paraId="58FD8B57"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Mitchell, J. and Ashley, C. (2010) </w:t>
      </w:r>
      <w:r w:rsidRPr="009B19DE">
        <w:rPr>
          <w:rFonts w:ascii="Times New Roman" w:hAnsi="Times New Roman" w:cs="Times New Roman"/>
          <w:i/>
          <w:iCs/>
          <w:szCs w:val="24"/>
        </w:rPr>
        <w:t>Tourism and Poverty Reduction</w:t>
      </w:r>
      <w:r w:rsidRPr="009B19DE">
        <w:rPr>
          <w:rFonts w:ascii="Times New Roman" w:hAnsi="Times New Roman" w:cs="Times New Roman"/>
          <w:szCs w:val="24"/>
        </w:rPr>
        <w:t>. London: Earthscan.</w:t>
      </w:r>
    </w:p>
    <w:p w14:paraId="11D775B4" w14:textId="77777777" w:rsidR="009B19DE" w:rsidRPr="009B19DE" w:rsidRDefault="009B19DE" w:rsidP="009B19DE">
      <w:pPr>
        <w:spacing w:line="480" w:lineRule="auto"/>
        <w:rPr>
          <w:rFonts w:ascii="Times New Roman" w:hAnsi="Times New Roman" w:cs="Times New Roman"/>
          <w:szCs w:val="24"/>
        </w:rPr>
      </w:pPr>
      <w:proofErr w:type="spellStart"/>
      <w:r w:rsidRPr="009B19DE">
        <w:rPr>
          <w:rFonts w:ascii="Times New Roman" w:hAnsi="Times New Roman" w:cs="Times New Roman"/>
          <w:szCs w:val="24"/>
        </w:rPr>
        <w:lastRenderedPageBreak/>
        <w:t>Moscardo</w:t>
      </w:r>
      <w:proofErr w:type="spellEnd"/>
      <w:r w:rsidRPr="009B19DE">
        <w:rPr>
          <w:rFonts w:ascii="Times New Roman" w:hAnsi="Times New Roman" w:cs="Times New Roman"/>
          <w:szCs w:val="24"/>
        </w:rPr>
        <w:t xml:space="preserve">, G. (2016) ‘Community leadership in sustainable tourism’, </w:t>
      </w:r>
      <w:r w:rsidRPr="009B19DE">
        <w:rPr>
          <w:rFonts w:ascii="Times New Roman" w:hAnsi="Times New Roman" w:cs="Times New Roman"/>
          <w:i/>
          <w:iCs/>
          <w:szCs w:val="24"/>
        </w:rPr>
        <w:t>Journal of Sustainable Tourism</w:t>
      </w:r>
      <w:r w:rsidRPr="009B19DE">
        <w:rPr>
          <w:rFonts w:ascii="Times New Roman" w:hAnsi="Times New Roman" w:cs="Times New Roman"/>
          <w:szCs w:val="24"/>
        </w:rPr>
        <w:t>, 24(1), pp. 24–42.</w:t>
      </w:r>
    </w:p>
    <w:p w14:paraId="11CB3FDA" w14:textId="77777777" w:rsidR="009B19DE" w:rsidRPr="009B19DE" w:rsidRDefault="009B19DE" w:rsidP="009B19DE">
      <w:pPr>
        <w:spacing w:line="480" w:lineRule="auto"/>
        <w:rPr>
          <w:rFonts w:ascii="Times New Roman" w:hAnsi="Times New Roman" w:cs="Times New Roman"/>
          <w:szCs w:val="24"/>
        </w:rPr>
      </w:pPr>
      <w:proofErr w:type="spellStart"/>
      <w:r w:rsidRPr="009B19DE">
        <w:rPr>
          <w:rFonts w:ascii="Times New Roman" w:hAnsi="Times New Roman" w:cs="Times New Roman"/>
          <w:szCs w:val="24"/>
        </w:rPr>
        <w:t>Rinzin</w:t>
      </w:r>
      <w:proofErr w:type="spellEnd"/>
      <w:r w:rsidRPr="009B19DE">
        <w:rPr>
          <w:rFonts w:ascii="Times New Roman" w:hAnsi="Times New Roman" w:cs="Times New Roman"/>
          <w:szCs w:val="24"/>
        </w:rPr>
        <w:t xml:space="preserve">, C., Vermeulen, W. and </w:t>
      </w:r>
      <w:proofErr w:type="spellStart"/>
      <w:r w:rsidRPr="009B19DE">
        <w:rPr>
          <w:rFonts w:ascii="Times New Roman" w:hAnsi="Times New Roman" w:cs="Times New Roman"/>
          <w:szCs w:val="24"/>
        </w:rPr>
        <w:t>Glasbergen</w:t>
      </w:r>
      <w:proofErr w:type="spellEnd"/>
      <w:r w:rsidRPr="009B19DE">
        <w:rPr>
          <w:rFonts w:ascii="Times New Roman" w:hAnsi="Times New Roman" w:cs="Times New Roman"/>
          <w:szCs w:val="24"/>
        </w:rPr>
        <w:t xml:space="preserve">, P. (2007) ‘Ecotourism in Bhutan’, </w:t>
      </w:r>
      <w:r w:rsidRPr="009B19DE">
        <w:rPr>
          <w:rFonts w:ascii="Times New Roman" w:hAnsi="Times New Roman" w:cs="Times New Roman"/>
          <w:i/>
          <w:iCs/>
          <w:szCs w:val="24"/>
        </w:rPr>
        <w:t>Journal of Environmental Management</w:t>
      </w:r>
      <w:r w:rsidRPr="009B19DE">
        <w:rPr>
          <w:rFonts w:ascii="Times New Roman" w:hAnsi="Times New Roman" w:cs="Times New Roman"/>
          <w:szCs w:val="24"/>
        </w:rPr>
        <w:t>, 90(2), pp. 651–658.</w:t>
      </w:r>
    </w:p>
    <w:p w14:paraId="3D5D5048" w14:textId="77777777" w:rsidR="009B19DE" w:rsidRPr="009B19DE" w:rsidRDefault="009B19DE" w:rsidP="009B19DE">
      <w:pPr>
        <w:spacing w:line="480" w:lineRule="auto"/>
        <w:rPr>
          <w:rFonts w:ascii="Times New Roman" w:hAnsi="Times New Roman" w:cs="Times New Roman"/>
          <w:szCs w:val="24"/>
        </w:rPr>
      </w:pPr>
      <w:proofErr w:type="spellStart"/>
      <w:r w:rsidRPr="009B19DE">
        <w:rPr>
          <w:rFonts w:ascii="Times New Roman" w:hAnsi="Times New Roman" w:cs="Times New Roman"/>
          <w:szCs w:val="24"/>
        </w:rPr>
        <w:t>Scheyvens</w:t>
      </w:r>
      <w:proofErr w:type="spellEnd"/>
      <w:r w:rsidRPr="009B19DE">
        <w:rPr>
          <w:rFonts w:ascii="Times New Roman" w:hAnsi="Times New Roman" w:cs="Times New Roman"/>
          <w:szCs w:val="24"/>
        </w:rPr>
        <w:t xml:space="preserve">, R. and Momsen, J. (2008) ‘Tourism and poverty reduction’, </w:t>
      </w:r>
      <w:r w:rsidRPr="009B19DE">
        <w:rPr>
          <w:rFonts w:ascii="Times New Roman" w:hAnsi="Times New Roman" w:cs="Times New Roman"/>
          <w:i/>
          <w:iCs/>
          <w:szCs w:val="24"/>
        </w:rPr>
        <w:t>Geography Compass</w:t>
      </w:r>
      <w:r w:rsidRPr="009B19DE">
        <w:rPr>
          <w:rFonts w:ascii="Times New Roman" w:hAnsi="Times New Roman" w:cs="Times New Roman"/>
          <w:szCs w:val="24"/>
        </w:rPr>
        <w:t>, 2(4), pp. 1037–1054.</w:t>
      </w:r>
    </w:p>
    <w:p w14:paraId="3FDDBBF0"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Sharpley, R. (2020) </w:t>
      </w:r>
      <w:r w:rsidRPr="009B19DE">
        <w:rPr>
          <w:rFonts w:ascii="Times New Roman" w:hAnsi="Times New Roman" w:cs="Times New Roman"/>
          <w:i/>
          <w:iCs/>
          <w:szCs w:val="24"/>
        </w:rPr>
        <w:t>Tourism, Sustainable Development and the Environment</w:t>
      </w:r>
      <w:r w:rsidRPr="009B19DE">
        <w:rPr>
          <w:rFonts w:ascii="Times New Roman" w:hAnsi="Times New Roman" w:cs="Times New Roman"/>
          <w:szCs w:val="24"/>
        </w:rPr>
        <w:t>. London: Routledge.</w:t>
      </w:r>
    </w:p>
    <w:p w14:paraId="387FC19A"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UNWTO (2018) </w:t>
      </w:r>
      <w:r w:rsidRPr="009B19DE">
        <w:rPr>
          <w:rFonts w:ascii="Times New Roman" w:hAnsi="Times New Roman" w:cs="Times New Roman"/>
          <w:i/>
          <w:iCs/>
          <w:szCs w:val="24"/>
        </w:rPr>
        <w:t>Tourism for Development Report</w:t>
      </w:r>
      <w:r w:rsidRPr="009B19DE">
        <w:rPr>
          <w:rFonts w:ascii="Times New Roman" w:hAnsi="Times New Roman" w:cs="Times New Roman"/>
          <w:szCs w:val="24"/>
        </w:rPr>
        <w:t>. Madrid: UNWTO.</w:t>
      </w:r>
    </w:p>
    <w:p w14:paraId="1832FB80"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UNWTO (2022) </w:t>
      </w:r>
      <w:r w:rsidRPr="009B19DE">
        <w:rPr>
          <w:rFonts w:ascii="Times New Roman" w:hAnsi="Times New Roman" w:cs="Times New Roman"/>
          <w:i/>
          <w:iCs/>
          <w:szCs w:val="24"/>
        </w:rPr>
        <w:t>Sustainable Tourism G20 Report</w:t>
      </w:r>
      <w:r w:rsidRPr="009B19DE">
        <w:rPr>
          <w:rFonts w:ascii="Times New Roman" w:hAnsi="Times New Roman" w:cs="Times New Roman"/>
          <w:szCs w:val="24"/>
        </w:rPr>
        <w:t>. Madrid: UNWTO.</w:t>
      </w:r>
    </w:p>
    <w:p w14:paraId="76E72D12"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WCED (1987) </w:t>
      </w:r>
      <w:r w:rsidRPr="009B19DE">
        <w:rPr>
          <w:rFonts w:ascii="Times New Roman" w:hAnsi="Times New Roman" w:cs="Times New Roman"/>
          <w:i/>
          <w:iCs/>
          <w:szCs w:val="24"/>
        </w:rPr>
        <w:t>Our Common Future</w:t>
      </w:r>
      <w:r w:rsidRPr="009B19DE">
        <w:rPr>
          <w:rFonts w:ascii="Times New Roman" w:hAnsi="Times New Roman" w:cs="Times New Roman"/>
          <w:szCs w:val="24"/>
        </w:rPr>
        <w:t>. Oxford: Oxford University Press.</w:t>
      </w:r>
    </w:p>
    <w:p w14:paraId="1DB907FF"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UNESCO (2020) </w:t>
      </w:r>
      <w:r w:rsidRPr="009B19DE">
        <w:rPr>
          <w:rFonts w:ascii="Times New Roman" w:hAnsi="Times New Roman" w:cs="Times New Roman"/>
          <w:i/>
          <w:iCs/>
          <w:szCs w:val="24"/>
        </w:rPr>
        <w:t>World Heritage and Sustainable Tourism Initiative</w:t>
      </w:r>
      <w:r w:rsidRPr="009B19DE">
        <w:rPr>
          <w:rFonts w:ascii="Times New Roman" w:hAnsi="Times New Roman" w:cs="Times New Roman"/>
          <w:szCs w:val="24"/>
        </w:rPr>
        <w:t>. Paris: UNESCO.</w:t>
      </w:r>
    </w:p>
    <w:p w14:paraId="5E74903C"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WWF (2019) </w:t>
      </w:r>
      <w:r w:rsidRPr="009B19DE">
        <w:rPr>
          <w:rFonts w:ascii="Times New Roman" w:hAnsi="Times New Roman" w:cs="Times New Roman"/>
          <w:i/>
          <w:iCs/>
          <w:szCs w:val="24"/>
        </w:rPr>
        <w:t>Tourism and the Environment: A Global Assessment</w:t>
      </w:r>
      <w:r w:rsidRPr="009B19DE">
        <w:rPr>
          <w:rFonts w:ascii="Times New Roman" w:hAnsi="Times New Roman" w:cs="Times New Roman"/>
          <w:szCs w:val="24"/>
        </w:rPr>
        <w:t>. Gland: WWF.</w:t>
      </w:r>
    </w:p>
    <w:p w14:paraId="38CE3C64"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Budeanu, A. (2005) ‘Sustainable tourist behaviour’, </w:t>
      </w:r>
      <w:r w:rsidRPr="009B19DE">
        <w:rPr>
          <w:rFonts w:ascii="Times New Roman" w:hAnsi="Times New Roman" w:cs="Times New Roman"/>
          <w:i/>
          <w:iCs/>
          <w:szCs w:val="24"/>
        </w:rPr>
        <w:t>Annals of Tourism Research</w:t>
      </w:r>
      <w:r w:rsidRPr="009B19DE">
        <w:rPr>
          <w:rFonts w:ascii="Times New Roman" w:hAnsi="Times New Roman" w:cs="Times New Roman"/>
          <w:szCs w:val="24"/>
        </w:rPr>
        <w:t>, 32(3), pp. 698–717.</w:t>
      </w:r>
    </w:p>
    <w:p w14:paraId="5AEFA610" w14:textId="77777777" w:rsidR="009B19DE" w:rsidRPr="009B19DE" w:rsidRDefault="009B19DE" w:rsidP="009B19DE">
      <w:pPr>
        <w:spacing w:line="480" w:lineRule="auto"/>
        <w:rPr>
          <w:rFonts w:ascii="Times New Roman" w:hAnsi="Times New Roman" w:cs="Times New Roman"/>
          <w:szCs w:val="24"/>
        </w:rPr>
      </w:pPr>
      <w:r w:rsidRPr="009B19DE">
        <w:rPr>
          <w:rFonts w:ascii="Times New Roman" w:hAnsi="Times New Roman" w:cs="Times New Roman"/>
          <w:szCs w:val="24"/>
        </w:rPr>
        <w:t xml:space="preserve">Lane, B. (1994) ‘Sustainable rural tourism strategies’, </w:t>
      </w:r>
      <w:r w:rsidRPr="009B19DE">
        <w:rPr>
          <w:rFonts w:ascii="Times New Roman" w:hAnsi="Times New Roman" w:cs="Times New Roman"/>
          <w:i/>
          <w:iCs/>
          <w:szCs w:val="24"/>
        </w:rPr>
        <w:t>Journal of Sustainable Tourism</w:t>
      </w:r>
      <w:r w:rsidRPr="009B19DE">
        <w:rPr>
          <w:rFonts w:ascii="Times New Roman" w:hAnsi="Times New Roman" w:cs="Times New Roman"/>
          <w:szCs w:val="24"/>
        </w:rPr>
        <w:t>, 2(1-2), pp. 102–111.</w:t>
      </w:r>
    </w:p>
    <w:p w14:paraId="36C29692" w14:textId="77777777" w:rsidR="009B19DE" w:rsidRPr="009B19DE" w:rsidRDefault="009B19DE" w:rsidP="009B19DE">
      <w:pPr>
        <w:spacing w:line="480" w:lineRule="auto"/>
        <w:rPr>
          <w:rFonts w:ascii="Times New Roman" w:hAnsi="Times New Roman" w:cs="Times New Roman"/>
          <w:szCs w:val="24"/>
        </w:rPr>
      </w:pPr>
      <w:proofErr w:type="spellStart"/>
      <w:r w:rsidRPr="009B19DE">
        <w:rPr>
          <w:rFonts w:ascii="Times New Roman" w:hAnsi="Times New Roman" w:cs="Times New Roman"/>
          <w:szCs w:val="24"/>
        </w:rPr>
        <w:t>Scheyvens</w:t>
      </w:r>
      <w:proofErr w:type="spellEnd"/>
      <w:r w:rsidRPr="009B19DE">
        <w:rPr>
          <w:rFonts w:ascii="Times New Roman" w:hAnsi="Times New Roman" w:cs="Times New Roman"/>
          <w:szCs w:val="24"/>
        </w:rPr>
        <w:t xml:space="preserve">, R. (2002) </w:t>
      </w:r>
      <w:r w:rsidRPr="009B19DE">
        <w:rPr>
          <w:rFonts w:ascii="Times New Roman" w:hAnsi="Times New Roman" w:cs="Times New Roman"/>
          <w:i/>
          <w:iCs/>
          <w:szCs w:val="24"/>
        </w:rPr>
        <w:t>Tourism for Development: Empowering Communities</w:t>
      </w:r>
      <w:r w:rsidRPr="009B19DE">
        <w:rPr>
          <w:rFonts w:ascii="Times New Roman" w:hAnsi="Times New Roman" w:cs="Times New Roman"/>
          <w:szCs w:val="24"/>
        </w:rPr>
        <w:t>. Harlow: Pearson.</w:t>
      </w:r>
    </w:p>
    <w:p w14:paraId="18D123F1" w14:textId="269FC7CD" w:rsidR="00F11085" w:rsidRPr="009B19DE" w:rsidRDefault="009B19DE" w:rsidP="009E4B24">
      <w:pPr>
        <w:spacing w:line="480" w:lineRule="auto"/>
        <w:rPr>
          <w:rFonts w:ascii="Times New Roman" w:hAnsi="Times New Roman" w:cs="Times New Roman"/>
          <w:szCs w:val="24"/>
        </w:rPr>
      </w:pPr>
      <w:r w:rsidRPr="009B19DE">
        <w:rPr>
          <w:rFonts w:ascii="Times New Roman" w:hAnsi="Times New Roman" w:cs="Times New Roman"/>
          <w:szCs w:val="24"/>
        </w:rPr>
        <w:t xml:space="preserve">Torres, R. and Momsen, J.H. (2011) </w:t>
      </w:r>
      <w:r w:rsidRPr="009B19DE">
        <w:rPr>
          <w:rFonts w:ascii="Times New Roman" w:hAnsi="Times New Roman" w:cs="Times New Roman"/>
          <w:i/>
          <w:iCs/>
          <w:szCs w:val="24"/>
        </w:rPr>
        <w:t>Tourism and Agriculture: New Geographies of Consumption and Production</w:t>
      </w:r>
      <w:r w:rsidRPr="009B19DE">
        <w:rPr>
          <w:rFonts w:ascii="Times New Roman" w:hAnsi="Times New Roman" w:cs="Times New Roman"/>
          <w:szCs w:val="24"/>
        </w:rPr>
        <w:t>. London: Routledge.</w:t>
      </w: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722F"/>
    <w:rsid w:val="001D1F89"/>
    <w:rsid w:val="001D3CDD"/>
    <w:rsid w:val="001D7A98"/>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3F7C"/>
    <w:rsid w:val="0092274C"/>
    <w:rsid w:val="0095171B"/>
    <w:rsid w:val="009541AC"/>
    <w:rsid w:val="00986E2A"/>
    <w:rsid w:val="009B07D1"/>
    <w:rsid w:val="009B19DE"/>
    <w:rsid w:val="009C318E"/>
    <w:rsid w:val="009E4B24"/>
    <w:rsid w:val="00A22E5D"/>
    <w:rsid w:val="00A3483D"/>
    <w:rsid w:val="00A433D7"/>
    <w:rsid w:val="00A4564B"/>
    <w:rsid w:val="00A54EF6"/>
    <w:rsid w:val="00A76B20"/>
    <w:rsid w:val="00AD05F9"/>
    <w:rsid w:val="00AF2CB5"/>
    <w:rsid w:val="00B02610"/>
    <w:rsid w:val="00B06124"/>
    <w:rsid w:val="00B425D9"/>
    <w:rsid w:val="00B5010B"/>
    <w:rsid w:val="00B6174C"/>
    <w:rsid w:val="00B77EDE"/>
    <w:rsid w:val="00B81268"/>
    <w:rsid w:val="00BC7259"/>
    <w:rsid w:val="00BD3C56"/>
    <w:rsid w:val="00BD4725"/>
    <w:rsid w:val="00BF0D10"/>
    <w:rsid w:val="00C03804"/>
    <w:rsid w:val="00C150CB"/>
    <w:rsid w:val="00C1597C"/>
    <w:rsid w:val="00C30977"/>
    <w:rsid w:val="00C82410"/>
    <w:rsid w:val="00CA0B43"/>
    <w:rsid w:val="00CC17BF"/>
    <w:rsid w:val="00D1330E"/>
    <w:rsid w:val="00D33052"/>
    <w:rsid w:val="00D424BE"/>
    <w:rsid w:val="00D67892"/>
    <w:rsid w:val="00D74358"/>
    <w:rsid w:val="00D74A74"/>
    <w:rsid w:val="00D76B0C"/>
    <w:rsid w:val="00DD48B2"/>
    <w:rsid w:val="00DD4BFF"/>
    <w:rsid w:val="00DF3FD0"/>
    <w:rsid w:val="00E031DE"/>
    <w:rsid w:val="00E47DA5"/>
    <w:rsid w:val="00E569FC"/>
    <w:rsid w:val="00E83A4B"/>
    <w:rsid w:val="00EA02D0"/>
    <w:rsid w:val="00EB37A9"/>
    <w:rsid w:val="00EC38DE"/>
    <w:rsid w:val="00ED1841"/>
    <w:rsid w:val="00ED21E5"/>
    <w:rsid w:val="00EE7BF4"/>
    <w:rsid w:val="00EF3999"/>
    <w:rsid w:val="00F00F4B"/>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5700</Words>
  <Characters>32492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3</cp:revision>
  <dcterms:created xsi:type="dcterms:W3CDTF">2025-11-28T14:05:00Z</dcterms:created>
  <dcterms:modified xsi:type="dcterms:W3CDTF">2025-11-28T16:53:00Z</dcterms:modified>
</cp:coreProperties>
</file>