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2A410" w14:textId="77777777" w:rsidR="0019504D" w:rsidRPr="00F20AAB" w:rsidRDefault="0019504D" w:rsidP="0019504D">
      <w:pPr>
        <w:rPr>
          <w:rFonts w:asciiTheme="majorBidi" w:hAnsiTheme="majorBidi" w:cstheme="majorBidi"/>
          <w:lang w:val="en-US"/>
        </w:rPr>
      </w:pPr>
      <w:r w:rsidRPr="00F20AAB">
        <w:rPr>
          <w:rFonts w:asciiTheme="majorBidi" w:hAnsiTheme="majorBidi" w:cstheme="majorBidi"/>
          <w:noProof/>
          <w:lang w:val="en-US"/>
        </w:rPr>
        <w:drawing>
          <wp:anchor distT="0" distB="0" distL="114300" distR="114300" simplePos="0" relativeHeight="251658240" behindDoc="1" locked="0" layoutInCell="1" allowOverlap="1" wp14:anchorId="738B2D2D" wp14:editId="3D510C63">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F1CEE40" w14:textId="77777777" w:rsidR="00661030" w:rsidRPr="00F20AAB" w:rsidRDefault="00C21EBA" w:rsidP="00661030">
      <w:pPr>
        <w:rPr>
          <w:rFonts w:asciiTheme="majorBidi" w:hAnsiTheme="majorBidi" w:cstheme="majorBidi"/>
          <w:b/>
          <w:bCs/>
          <w:lang w:val="en-US"/>
        </w:rPr>
      </w:pPr>
      <w:r w:rsidRPr="00F20AAB">
        <w:rPr>
          <w:rFonts w:asciiTheme="majorBidi" w:hAnsiTheme="majorBidi" w:cstheme="majorBidi"/>
          <w:b/>
          <w:bCs/>
          <w:lang w:val="en-US"/>
        </w:rPr>
        <w:t>Planning</w:t>
      </w:r>
      <w:r w:rsidR="00661030" w:rsidRPr="00F20AAB">
        <w:rPr>
          <w:rFonts w:asciiTheme="majorBidi" w:hAnsiTheme="majorBidi" w:cstheme="majorBidi"/>
          <w:b/>
          <w:bCs/>
          <w:lang w:val="en-US"/>
        </w:rPr>
        <w:t xml:space="preserve"> and </w:t>
      </w:r>
      <w:r w:rsidRPr="00F20AAB">
        <w:rPr>
          <w:rFonts w:asciiTheme="majorBidi" w:hAnsiTheme="majorBidi" w:cstheme="majorBidi"/>
          <w:b/>
          <w:bCs/>
          <w:lang w:val="en-US"/>
        </w:rPr>
        <w:t>Management</w:t>
      </w:r>
      <w:r w:rsidR="00661030" w:rsidRPr="00F20AAB">
        <w:rPr>
          <w:rFonts w:asciiTheme="majorBidi" w:hAnsiTheme="majorBidi" w:cstheme="majorBidi"/>
          <w:b/>
          <w:bCs/>
          <w:lang w:val="en-US"/>
        </w:rPr>
        <w:t xml:space="preserve"> </w:t>
      </w:r>
      <w:r w:rsidRPr="00F20AAB">
        <w:rPr>
          <w:rFonts w:asciiTheme="majorBidi" w:hAnsiTheme="majorBidi" w:cstheme="majorBidi"/>
          <w:b/>
          <w:bCs/>
          <w:lang w:val="en-US"/>
        </w:rPr>
        <w:t xml:space="preserve">of Sustainable </w:t>
      </w:r>
      <w:r w:rsidR="00661030" w:rsidRPr="00F20AAB">
        <w:rPr>
          <w:rFonts w:asciiTheme="majorBidi" w:hAnsiTheme="majorBidi" w:cstheme="majorBidi"/>
          <w:b/>
          <w:bCs/>
          <w:lang w:val="en-US"/>
        </w:rPr>
        <w:t>Tourism</w:t>
      </w:r>
      <w:r w:rsidRPr="00F20AAB">
        <w:rPr>
          <w:rFonts w:asciiTheme="majorBidi" w:hAnsiTheme="majorBidi" w:cstheme="majorBidi"/>
          <w:b/>
          <w:bCs/>
          <w:lang w:val="en-US"/>
        </w:rPr>
        <w:t xml:space="preserve"> Spaces</w:t>
      </w:r>
    </w:p>
    <w:p w14:paraId="73ECF193" w14:textId="77777777" w:rsidR="0019504D" w:rsidRPr="00F20AAB" w:rsidRDefault="0019504D" w:rsidP="0019504D">
      <w:pPr>
        <w:rPr>
          <w:rFonts w:asciiTheme="majorBidi" w:hAnsiTheme="majorBidi" w:cstheme="majorBidi"/>
          <w:lang w:val="en-US"/>
        </w:rPr>
      </w:pPr>
      <w:r w:rsidRPr="00F20AAB">
        <w:rPr>
          <w:rFonts w:asciiTheme="majorBidi" w:hAnsiTheme="majorBidi" w:cstheme="majorBidi"/>
          <w:lang w:val="en-US"/>
        </w:rPr>
        <w:t xml:space="preserve">Assignment </w:t>
      </w:r>
      <w:r w:rsidR="00237278" w:rsidRPr="00F20AAB">
        <w:rPr>
          <w:rFonts w:asciiTheme="majorBidi" w:hAnsiTheme="majorBidi" w:cstheme="majorBidi"/>
          <w:lang w:val="en-US"/>
        </w:rPr>
        <w:t>9</w:t>
      </w:r>
    </w:p>
    <w:p w14:paraId="63FC9CEB" w14:textId="77777777" w:rsidR="00637F36" w:rsidRPr="00F20AAB" w:rsidRDefault="009673A4" w:rsidP="0019504D">
      <w:pPr>
        <w:rPr>
          <w:rFonts w:asciiTheme="majorBidi" w:hAnsiTheme="majorBidi" w:cstheme="majorBidi"/>
          <w:lang w:val="en-US"/>
        </w:rPr>
      </w:pPr>
      <w:r w:rsidRPr="00F20AAB">
        <w:rPr>
          <w:rFonts w:asciiTheme="majorBidi" w:hAnsiTheme="majorBidi" w:cstheme="majorBidi"/>
          <w:lang w:val="en-US"/>
        </w:rPr>
        <w:t>03</w:t>
      </w:r>
      <w:r w:rsidR="0019504D" w:rsidRPr="00F20AAB">
        <w:rPr>
          <w:rFonts w:asciiTheme="majorBidi" w:hAnsiTheme="majorBidi" w:cstheme="majorBidi"/>
          <w:lang w:val="en-US"/>
        </w:rPr>
        <w:t>.</w:t>
      </w:r>
      <w:r w:rsidR="006F6FA4" w:rsidRPr="00F20AAB">
        <w:rPr>
          <w:rFonts w:asciiTheme="majorBidi" w:hAnsiTheme="majorBidi" w:cstheme="majorBidi"/>
          <w:lang w:val="en-US"/>
        </w:rPr>
        <w:t>1</w:t>
      </w:r>
      <w:r w:rsidR="0019504D" w:rsidRPr="00F20AAB">
        <w:rPr>
          <w:rFonts w:asciiTheme="majorBidi" w:hAnsiTheme="majorBidi" w:cstheme="majorBidi"/>
          <w:lang w:val="en-US"/>
        </w:rPr>
        <w:t>.2025</w:t>
      </w:r>
    </w:p>
    <w:p w14:paraId="6D1CE1C6" w14:textId="59E8F864" w:rsidR="0019504D" w:rsidRPr="00F20AAB" w:rsidRDefault="00637F36" w:rsidP="0019504D">
      <w:pPr>
        <w:rPr>
          <w:rFonts w:asciiTheme="majorBidi" w:hAnsiTheme="majorBidi" w:cstheme="majorBidi"/>
          <w:lang w:val="en-US"/>
        </w:rPr>
      </w:pPr>
      <w:r w:rsidRPr="00F20AAB">
        <w:rPr>
          <w:rFonts w:asciiTheme="majorBidi" w:hAnsiTheme="majorBidi" w:cstheme="majorBidi"/>
          <w:lang w:val="en-US"/>
        </w:rPr>
        <w:br/>
        <w:t xml:space="preserve">Student </w:t>
      </w:r>
      <w:proofErr w:type="spellStart"/>
      <w:r w:rsidRPr="00F20AAB">
        <w:rPr>
          <w:rFonts w:asciiTheme="majorBidi" w:hAnsiTheme="majorBidi" w:cstheme="majorBidi"/>
          <w:lang w:val="en-US"/>
        </w:rPr>
        <w:t>Name:</w:t>
      </w:r>
      <w:r w:rsidR="00A813A5">
        <w:rPr>
          <w:rFonts w:asciiTheme="majorBidi" w:hAnsiTheme="majorBidi" w:cstheme="majorBidi"/>
          <w:lang w:val="en-US"/>
        </w:rPr>
        <w:t>komal</w:t>
      </w:r>
      <w:proofErr w:type="spellEnd"/>
      <w:r w:rsidR="00A813A5">
        <w:rPr>
          <w:rFonts w:asciiTheme="majorBidi" w:hAnsiTheme="majorBidi" w:cstheme="majorBidi"/>
          <w:lang w:val="en-US"/>
        </w:rPr>
        <w:t xml:space="preserve"> devi </w:t>
      </w:r>
    </w:p>
    <w:p w14:paraId="080E532F" w14:textId="77777777" w:rsidR="0019504D" w:rsidRPr="00F20AAB" w:rsidRDefault="0019504D">
      <w:pPr>
        <w:rPr>
          <w:rFonts w:asciiTheme="majorBidi" w:hAnsiTheme="majorBidi" w:cstheme="majorBidi"/>
        </w:rPr>
      </w:pPr>
    </w:p>
    <w:p w14:paraId="2899D511" w14:textId="77777777" w:rsidR="0019504D" w:rsidRPr="00F20AAB" w:rsidRDefault="0019504D">
      <w:pPr>
        <w:rPr>
          <w:rFonts w:asciiTheme="majorBidi" w:hAnsiTheme="majorBidi" w:cstheme="majorBidi"/>
        </w:rPr>
      </w:pPr>
    </w:p>
    <w:p w14:paraId="308FC059" w14:textId="77777777" w:rsidR="0019504D" w:rsidRPr="00F20AAB" w:rsidRDefault="0019504D">
      <w:pPr>
        <w:rPr>
          <w:rFonts w:asciiTheme="majorBidi" w:hAnsiTheme="majorBidi" w:cstheme="majorBidi"/>
        </w:rPr>
      </w:pPr>
    </w:p>
    <w:p w14:paraId="15D2E1A3" w14:textId="77777777" w:rsidR="00CD620A" w:rsidRPr="00F20AAB" w:rsidRDefault="00CD620A">
      <w:pPr>
        <w:rPr>
          <w:rFonts w:asciiTheme="majorBidi" w:hAnsiTheme="majorBidi" w:cstheme="majorBidi"/>
        </w:rPr>
      </w:pPr>
    </w:p>
    <w:p w14:paraId="5626F2BF" w14:textId="77777777" w:rsidR="009673A4" w:rsidRPr="00F20AAB" w:rsidRDefault="009673A4">
      <w:pPr>
        <w:rPr>
          <w:rFonts w:asciiTheme="majorBidi" w:hAnsiTheme="majorBidi" w:cstheme="majorBidi"/>
        </w:rPr>
      </w:pPr>
    </w:p>
    <w:p w14:paraId="2F3B5CA2" w14:textId="77777777" w:rsidR="009673A4" w:rsidRPr="00F20AAB" w:rsidRDefault="009673A4">
      <w:pPr>
        <w:rPr>
          <w:rFonts w:asciiTheme="majorBidi" w:hAnsiTheme="majorBidi" w:cstheme="majorBidi"/>
        </w:rPr>
      </w:pPr>
    </w:p>
    <w:p w14:paraId="135D8520" w14:textId="77777777" w:rsidR="009673A4" w:rsidRPr="00F20AAB" w:rsidRDefault="009673A4">
      <w:pPr>
        <w:rPr>
          <w:rFonts w:asciiTheme="majorBidi" w:hAnsiTheme="majorBidi" w:cstheme="majorBidi"/>
        </w:rPr>
      </w:pPr>
    </w:p>
    <w:p w14:paraId="05C8E10A" w14:textId="77777777" w:rsidR="009673A4" w:rsidRPr="00F20AAB" w:rsidRDefault="009673A4">
      <w:pPr>
        <w:rPr>
          <w:rFonts w:asciiTheme="majorBidi" w:hAnsiTheme="majorBidi" w:cstheme="majorBidi"/>
        </w:rPr>
      </w:pPr>
    </w:p>
    <w:p w14:paraId="066DE9E5" w14:textId="77777777" w:rsidR="009673A4" w:rsidRPr="00F20AAB" w:rsidRDefault="009673A4">
      <w:pPr>
        <w:rPr>
          <w:rFonts w:asciiTheme="majorBidi" w:hAnsiTheme="majorBidi" w:cstheme="majorBidi"/>
        </w:rPr>
      </w:pPr>
    </w:p>
    <w:p w14:paraId="41B29E94" w14:textId="77777777" w:rsidR="009673A4" w:rsidRPr="00F20AAB" w:rsidRDefault="009673A4">
      <w:pPr>
        <w:rPr>
          <w:rFonts w:asciiTheme="majorBidi" w:hAnsiTheme="majorBidi" w:cstheme="majorBidi"/>
        </w:rPr>
      </w:pPr>
    </w:p>
    <w:p w14:paraId="7C7A69EE" w14:textId="77777777" w:rsidR="009673A4" w:rsidRPr="00F20AAB" w:rsidRDefault="009673A4">
      <w:pPr>
        <w:rPr>
          <w:rFonts w:asciiTheme="majorBidi" w:hAnsiTheme="majorBidi" w:cstheme="majorBidi"/>
        </w:rPr>
      </w:pPr>
    </w:p>
    <w:p w14:paraId="7F3ECB50" w14:textId="77777777" w:rsidR="00237278" w:rsidRPr="00F20AAB" w:rsidRDefault="00CD620A" w:rsidP="00237278">
      <w:pPr>
        <w:spacing w:line="276" w:lineRule="auto"/>
        <w:rPr>
          <w:rFonts w:asciiTheme="majorBidi" w:hAnsiTheme="majorBidi" w:cstheme="majorBidi"/>
          <w:b/>
          <w:bCs/>
          <w:lang w:val="en-US"/>
        </w:rPr>
      </w:pPr>
      <w:r w:rsidRPr="00F20AAB">
        <w:rPr>
          <w:rFonts w:asciiTheme="majorBidi" w:hAnsiTheme="majorBidi" w:cstheme="majorBidi"/>
          <w:b/>
          <w:bCs/>
          <w:lang w:val="en-US"/>
        </w:rPr>
        <w:t xml:space="preserve">In no more than </w:t>
      </w:r>
      <w:r w:rsidR="00D92F0A" w:rsidRPr="00F20AAB">
        <w:rPr>
          <w:rFonts w:asciiTheme="majorBidi" w:hAnsiTheme="majorBidi" w:cstheme="majorBidi"/>
          <w:b/>
          <w:bCs/>
          <w:lang w:val="en-US"/>
        </w:rPr>
        <w:t>1</w:t>
      </w:r>
      <w:r w:rsidR="00795108" w:rsidRPr="00F20AAB">
        <w:rPr>
          <w:rFonts w:asciiTheme="majorBidi" w:hAnsiTheme="majorBidi" w:cstheme="majorBidi"/>
          <w:b/>
          <w:bCs/>
          <w:lang w:val="en-US"/>
        </w:rPr>
        <w:t>000</w:t>
      </w:r>
      <w:r w:rsidRPr="00F20AAB">
        <w:rPr>
          <w:rFonts w:asciiTheme="majorBidi" w:hAnsiTheme="majorBidi" w:cstheme="majorBidi"/>
          <w:b/>
          <w:bCs/>
          <w:lang w:val="en-US"/>
        </w:rPr>
        <w:t xml:space="preserve"> words,</w:t>
      </w:r>
      <w:r w:rsidR="00795108" w:rsidRPr="00F20AAB">
        <w:rPr>
          <w:rFonts w:asciiTheme="majorBidi" w:hAnsiTheme="majorBidi" w:cstheme="majorBidi"/>
          <w:b/>
          <w:bCs/>
          <w:lang w:val="en-US"/>
        </w:rPr>
        <w:t xml:space="preserve"> and 2-3 refer</w:t>
      </w:r>
      <w:r w:rsidR="009673A4" w:rsidRPr="00F20AAB">
        <w:rPr>
          <w:rFonts w:asciiTheme="majorBidi" w:hAnsiTheme="majorBidi" w:cstheme="majorBidi"/>
          <w:b/>
          <w:bCs/>
          <w:lang w:val="en-US"/>
        </w:rPr>
        <w:t>e</w:t>
      </w:r>
      <w:r w:rsidR="00795108" w:rsidRPr="00F20AAB">
        <w:rPr>
          <w:rFonts w:asciiTheme="majorBidi" w:hAnsiTheme="majorBidi" w:cstheme="majorBidi"/>
          <w:b/>
          <w:bCs/>
          <w:lang w:val="en-US"/>
        </w:rPr>
        <w:t>nces,</w:t>
      </w:r>
      <w:r w:rsidRPr="00F20AAB">
        <w:rPr>
          <w:rFonts w:asciiTheme="majorBidi" w:hAnsiTheme="majorBidi" w:cstheme="majorBidi"/>
          <w:b/>
          <w:bCs/>
          <w:lang w:val="en-US"/>
        </w:rPr>
        <w:t xml:space="preserve"> </w:t>
      </w:r>
      <w:r w:rsidR="00237278" w:rsidRPr="00F20AAB">
        <w:rPr>
          <w:rFonts w:asciiTheme="majorBidi" w:hAnsiTheme="majorBidi" w:cstheme="majorBidi"/>
          <w:b/>
          <w:bCs/>
          <w:lang w:val="en-US"/>
        </w:rPr>
        <w:t>explain</w:t>
      </w:r>
      <w:r w:rsidR="009673A4" w:rsidRPr="00F20AAB">
        <w:rPr>
          <w:rFonts w:asciiTheme="majorBidi" w:hAnsiTheme="majorBidi" w:cstheme="majorBidi"/>
          <w:b/>
          <w:bCs/>
          <w:lang w:val="en-US"/>
        </w:rPr>
        <w:t xml:space="preserve"> one of the two following questions</w:t>
      </w:r>
      <w:r w:rsidR="00237278" w:rsidRPr="00F20AAB">
        <w:rPr>
          <w:rFonts w:asciiTheme="majorBidi" w:hAnsiTheme="majorBidi" w:cstheme="majorBidi"/>
          <w:b/>
          <w:bCs/>
          <w:lang w:val="en-US"/>
        </w:rPr>
        <w:t>:</w:t>
      </w:r>
    </w:p>
    <w:p w14:paraId="270AC602" w14:textId="77777777" w:rsidR="00237278" w:rsidRPr="00F20AAB" w:rsidRDefault="00237278" w:rsidP="00237278">
      <w:pPr>
        <w:spacing w:line="276" w:lineRule="auto"/>
        <w:rPr>
          <w:rFonts w:asciiTheme="majorBidi" w:hAnsiTheme="majorBidi" w:cstheme="majorBidi"/>
          <w:b/>
          <w:bCs/>
          <w:lang w:val="en-US"/>
        </w:rPr>
      </w:pPr>
    </w:p>
    <w:p w14:paraId="635AFDA3" w14:textId="77777777" w:rsidR="009673A4" w:rsidRPr="00F20AAB" w:rsidRDefault="009673A4" w:rsidP="009673A4">
      <w:pPr>
        <w:pStyle w:val="ListParagraph"/>
        <w:numPr>
          <w:ilvl w:val="0"/>
          <w:numId w:val="11"/>
        </w:numPr>
        <w:spacing w:line="276" w:lineRule="auto"/>
        <w:rPr>
          <w:rFonts w:asciiTheme="majorBidi" w:hAnsiTheme="majorBidi" w:cstheme="majorBidi"/>
          <w:lang w:val="en-US"/>
        </w:rPr>
      </w:pPr>
      <w:r w:rsidRPr="00F20AAB">
        <w:rPr>
          <w:rFonts w:asciiTheme="majorBidi" w:hAnsiTheme="majorBidi" w:cstheme="majorBidi"/>
          <w:lang w:val="en-US"/>
        </w:rPr>
        <w:t>How can tourism accelerate cultural homogenization in host communities?</w:t>
      </w:r>
    </w:p>
    <w:p w14:paraId="34C137EC" w14:textId="77777777" w:rsidR="00795108" w:rsidRPr="00F20AAB" w:rsidRDefault="009673A4" w:rsidP="009673A4">
      <w:pPr>
        <w:pStyle w:val="ListParagraph"/>
        <w:numPr>
          <w:ilvl w:val="0"/>
          <w:numId w:val="11"/>
        </w:numPr>
        <w:spacing w:line="276" w:lineRule="auto"/>
        <w:rPr>
          <w:rFonts w:asciiTheme="majorBidi" w:hAnsiTheme="majorBidi" w:cstheme="majorBidi"/>
          <w:lang w:val="en-US"/>
        </w:rPr>
      </w:pPr>
      <w:r w:rsidRPr="00F20AAB">
        <w:rPr>
          <w:rFonts w:asciiTheme="majorBidi" w:hAnsiTheme="majorBidi" w:cstheme="majorBidi"/>
          <w:lang w:val="en-US"/>
        </w:rPr>
        <w:t>What strategies can tourism businesses use to survive during commercial disruptions (pandemics, recessions)?</w:t>
      </w:r>
    </w:p>
    <w:p w14:paraId="06F33996" w14:textId="77777777" w:rsidR="00F20AAB" w:rsidRPr="00F20AAB" w:rsidRDefault="00F20AAB" w:rsidP="00F20AAB">
      <w:pPr>
        <w:pStyle w:val="ListParagraph"/>
        <w:spacing w:line="276" w:lineRule="auto"/>
        <w:rPr>
          <w:rFonts w:asciiTheme="majorBidi" w:hAnsiTheme="majorBidi" w:cstheme="majorBidi"/>
          <w:lang w:val="en-US"/>
        </w:rPr>
      </w:pPr>
    </w:p>
    <w:p w14:paraId="3C6F18DF" w14:textId="77777777" w:rsidR="00F20AAB" w:rsidRPr="00F20AAB" w:rsidRDefault="00F20AAB" w:rsidP="00F20AAB">
      <w:pPr>
        <w:pStyle w:val="ListParagraph"/>
        <w:spacing w:line="276" w:lineRule="auto"/>
        <w:rPr>
          <w:rFonts w:asciiTheme="majorBidi" w:hAnsiTheme="majorBidi" w:cstheme="majorBidi"/>
          <w:lang w:val="en-US"/>
        </w:rPr>
      </w:pPr>
    </w:p>
    <w:p w14:paraId="3687E594" w14:textId="77777777" w:rsidR="00F20AAB" w:rsidRPr="00F20AAB" w:rsidRDefault="00F20AAB" w:rsidP="00F20AAB">
      <w:pPr>
        <w:pStyle w:val="ListParagraph"/>
        <w:spacing w:line="276" w:lineRule="auto"/>
        <w:rPr>
          <w:rFonts w:asciiTheme="majorBidi" w:hAnsiTheme="majorBidi" w:cstheme="majorBidi"/>
          <w:lang w:val="en-US"/>
        </w:rPr>
      </w:pPr>
    </w:p>
    <w:p w14:paraId="28B9EED8" w14:textId="77777777" w:rsidR="00F20AAB" w:rsidRPr="00F20AAB" w:rsidRDefault="00F20AAB" w:rsidP="00F20AAB">
      <w:pPr>
        <w:pStyle w:val="ListParagraph"/>
        <w:spacing w:line="276" w:lineRule="auto"/>
        <w:rPr>
          <w:rFonts w:asciiTheme="majorBidi" w:hAnsiTheme="majorBidi" w:cstheme="majorBidi"/>
          <w:lang w:val="en-US"/>
        </w:rPr>
      </w:pPr>
    </w:p>
    <w:p w14:paraId="01991D99" w14:textId="77777777" w:rsidR="00F20AAB" w:rsidRPr="00F20AAB" w:rsidRDefault="00F20AAB" w:rsidP="00F20AAB">
      <w:pPr>
        <w:pStyle w:val="ListParagraph"/>
        <w:spacing w:line="276" w:lineRule="auto"/>
        <w:rPr>
          <w:rFonts w:asciiTheme="majorBidi" w:hAnsiTheme="majorBidi" w:cstheme="majorBidi"/>
          <w:lang w:val="en-US"/>
        </w:rPr>
      </w:pPr>
    </w:p>
    <w:p w14:paraId="31814A04" w14:textId="77777777" w:rsidR="00F20AAB" w:rsidRPr="00F20AAB" w:rsidRDefault="00F20AAB" w:rsidP="00F20AAB">
      <w:pPr>
        <w:pStyle w:val="ListParagraph"/>
        <w:spacing w:line="276" w:lineRule="auto"/>
        <w:rPr>
          <w:rFonts w:asciiTheme="majorBidi" w:hAnsiTheme="majorBidi" w:cstheme="majorBidi"/>
          <w:lang w:val="en-US"/>
        </w:rPr>
      </w:pPr>
    </w:p>
    <w:p w14:paraId="741B47F8" w14:textId="77777777" w:rsidR="00F20AAB" w:rsidRPr="00F20AAB" w:rsidRDefault="00F20AAB" w:rsidP="00F20AAB">
      <w:pPr>
        <w:pStyle w:val="ListParagraph"/>
        <w:spacing w:line="276" w:lineRule="auto"/>
        <w:rPr>
          <w:rFonts w:asciiTheme="majorBidi" w:hAnsiTheme="majorBidi" w:cstheme="majorBidi"/>
          <w:lang w:val="en-US"/>
        </w:rPr>
      </w:pPr>
    </w:p>
    <w:p w14:paraId="3435386D" w14:textId="77777777" w:rsidR="00F20AAB" w:rsidRPr="00F20AAB" w:rsidRDefault="00F20AAB" w:rsidP="00F20AAB">
      <w:pPr>
        <w:pStyle w:val="ListParagraph"/>
        <w:spacing w:line="276" w:lineRule="auto"/>
        <w:rPr>
          <w:rFonts w:asciiTheme="majorBidi" w:hAnsiTheme="majorBidi" w:cstheme="majorBidi"/>
          <w:lang w:val="en-US"/>
        </w:rPr>
      </w:pPr>
    </w:p>
    <w:p w14:paraId="592ECCBB" w14:textId="77777777" w:rsidR="00F20AAB" w:rsidRPr="00F20AAB" w:rsidRDefault="00F20AAB" w:rsidP="00F20AAB">
      <w:pPr>
        <w:pStyle w:val="ListParagraph"/>
        <w:spacing w:line="276" w:lineRule="auto"/>
        <w:rPr>
          <w:rFonts w:asciiTheme="majorBidi" w:hAnsiTheme="majorBidi" w:cstheme="majorBidi"/>
          <w:lang w:val="en-US"/>
        </w:rPr>
      </w:pPr>
    </w:p>
    <w:p w14:paraId="511E651A" w14:textId="77777777" w:rsidR="00F20AAB" w:rsidRPr="00F20AAB" w:rsidRDefault="00F20AAB" w:rsidP="00F20AAB">
      <w:pPr>
        <w:pStyle w:val="ListParagraph"/>
        <w:spacing w:line="276" w:lineRule="auto"/>
        <w:rPr>
          <w:rFonts w:asciiTheme="majorBidi" w:hAnsiTheme="majorBidi" w:cstheme="majorBidi"/>
          <w:lang w:val="en-US"/>
        </w:rPr>
      </w:pPr>
    </w:p>
    <w:p w14:paraId="6791023A" w14:textId="77777777" w:rsidR="00F20AAB" w:rsidRPr="00F20AAB" w:rsidRDefault="00F20AAB" w:rsidP="00F20AAB">
      <w:pPr>
        <w:pStyle w:val="ListParagraph"/>
        <w:spacing w:line="276" w:lineRule="auto"/>
        <w:rPr>
          <w:rFonts w:asciiTheme="majorBidi" w:hAnsiTheme="majorBidi" w:cstheme="majorBidi"/>
          <w:lang w:val="en-US"/>
        </w:rPr>
      </w:pPr>
    </w:p>
    <w:p w14:paraId="03999BE3" w14:textId="77777777" w:rsidR="00F20AAB" w:rsidRPr="00F20AAB" w:rsidRDefault="00F20AAB" w:rsidP="00F20AAB">
      <w:pPr>
        <w:pStyle w:val="ListParagraph"/>
        <w:spacing w:line="276" w:lineRule="auto"/>
        <w:rPr>
          <w:rFonts w:asciiTheme="majorBidi" w:hAnsiTheme="majorBidi" w:cstheme="majorBidi"/>
          <w:lang w:val="en-US"/>
        </w:rPr>
      </w:pPr>
    </w:p>
    <w:p w14:paraId="4A741C30" w14:textId="77777777" w:rsidR="00F20AAB" w:rsidRPr="00F20AAB" w:rsidRDefault="00F20AAB" w:rsidP="00F20AAB">
      <w:pPr>
        <w:pStyle w:val="ListParagraph"/>
        <w:spacing w:line="276" w:lineRule="auto"/>
        <w:rPr>
          <w:rFonts w:asciiTheme="majorBidi" w:hAnsiTheme="majorBidi" w:cstheme="majorBidi"/>
          <w:lang w:val="en-US"/>
        </w:rPr>
      </w:pPr>
    </w:p>
    <w:p w14:paraId="7D9527ED" w14:textId="77777777" w:rsidR="00F20AAB" w:rsidRPr="00F20AAB" w:rsidRDefault="00F20AAB" w:rsidP="00F20AAB">
      <w:pPr>
        <w:pStyle w:val="ListParagraph"/>
        <w:spacing w:line="276" w:lineRule="auto"/>
        <w:rPr>
          <w:rFonts w:asciiTheme="majorBidi" w:hAnsiTheme="majorBidi" w:cstheme="majorBidi"/>
          <w:lang w:val="en-US"/>
        </w:rPr>
      </w:pPr>
    </w:p>
    <w:p w14:paraId="7FA17571" w14:textId="77777777" w:rsidR="00F20AAB" w:rsidRPr="00F20AAB" w:rsidRDefault="00F20AAB" w:rsidP="00F20AAB">
      <w:pPr>
        <w:pStyle w:val="ListParagraph"/>
        <w:spacing w:line="276" w:lineRule="auto"/>
        <w:rPr>
          <w:rFonts w:asciiTheme="majorBidi" w:hAnsiTheme="majorBidi" w:cstheme="majorBidi"/>
          <w:lang w:val="en-US"/>
        </w:rPr>
      </w:pPr>
    </w:p>
    <w:p w14:paraId="192EEF9A" w14:textId="77777777" w:rsidR="00F20AAB" w:rsidRDefault="00F20AAB" w:rsidP="00F20AAB">
      <w:pPr>
        <w:pStyle w:val="ListParagraph"/>
        <w:spacing w:line="276" w:lineRule="auto"/>
        <w:rPr>
          <w:rFonts w:asciiTheme="majorBidi" w:hAnsiTheme="majorBidi" w:cstheme="majorBidi"/>
          <w:lang w:val="en-US"/>
        </w:rPr>
      </w:pPr>
    </w:p>
    <w:p w14:paraId="6B469467" w14:textId="77777777" w:rsidR="00F20AAB" w:rsidRDefault="00F20AAB" w:rsidP="00F20AAB">
      <w:pPr>
        <w:pStyle w:val="ListParagraph"/>
        <w:spacing w:line="276" w:lineRule="auto"/>
        <w:rPr>
          <w:rFonts w:asciiTheme="majorBidi" w:hAnsiTheme="majorBidi" w:cstheme="majorBidi"/>
          <w:lang w:val="en-US"/>
        </w:rPr>
      </w:pPr>
    </w:p>
    <w:p w14:paraId="0FC2CCCC" w14:textId="77777777" w:rsidR="00234527" w:rsidRDefault="00234527" w:rsidP="00F20AAB">
      <w:pPr>
        <w:pStyle w:val="ListParagraph"/>
        <w:spacing w:line="276" w:lineRule="auto"/>
        <w:rPr>
          <w:rFonts w:asciiTheme="majorBidi" w:hAnsiTheme="majorBidi" w:cstheme="majorBidi"/>
          <w:lang w:val="en-US"/>
        </w:rPr>
      </w:pPr>
    </w:p>
    <w:p w14:paraId="6E1452EB" w14:textId="77777777" w:rsidR="00F20AAB" w:rsidRDefault="00F20AAB" w:rsidP="00F20AAB">
      <w:pPr>
        <w:pStyle w:val="ListParagraph"/>
        <w:spacing w:line="276" w:lineRule="auto"/>
        <w:rPr>
          <w:rFonts w:asciiTheme="majorBidi" w:hAnsiTheme="majorBidi" w:cstheme="majorBidi"/>
          <w:lang w:val="en-US"/>
        </w:rPr>
      </w:pPr>
    </w:p>
    <w:p w14:paraId="3E18EFB4" w14:textId="77777777" w:rsidR="00F20AAB" w:rsidRPr="00F20AAB" w:rsidRDefault="00F20AAB" w:rsidP="00F20AAB">
      <w:pPr>
        <w:pStyle w:val="ListParagraph"/>
        <w:spacing w:line="276" w:lineRule="auto"/>
        <w:rPr>
          <w:rFonts w:asciiTheme="majorBidi" w:hAnsiTheme="majorBidi" w:cstheme="majorBidi"/>
          <w:lang w:val="en-US"/>
        </w:rPr>
      </w:pPr>
    </w:p>
    <w:p w14:paraId="0870BF2E" w14:textId="77777777" w:rsidR="00F20AAB" w:rsidRDefault="00F20AAB" w:rsidP="00F20AAB">
      <w:pPr>
        <w:pStyle w:val="ListParagraph"/>
        <w:spacing w:line="276" w:lineRule="auto"/>
        <w:rPr>
          <w:rFonts w:asciiTheme="majorBidi" w:hAnsiTheme="majorBidi" w:cstheme="majorBidi"/>
          <w:lang w:val="en-US"/>
        </w:rPr>
      </w:pPr>
    </w:p>
    <w:p w14:paraId="2F8B7E4E" w14:textId="77777777" w:rsidR="00234527" w:rsidRPr="00F20AAB" w:rsidRDefault="00234527" w:rsidP="00F20AAB">
      <w:pPr>
        <w:pStyle w:val="ListParagraph"/>
        <w:spacing w:line="276" w:lineRule="auto"/>
        <w:rPr>
          <w:rFonts w:asciiTheme="majorBidi" w:hAnsiTheme="majorBidi" w:cstheme="majorBidi"/>
          <w:lang w:val="en-US"/>
        </w:rPr>
      </w:pPr>
    </w:p>
    <w:p w14:paraId="3867F0D1" w14:textId="77777777" w:rsidR="00F20AAB" w:rsidRPr="00F20AAB" w:rsidRDefault="00F20AAB" w:rsidP="00F20AAB">
      <w:pPr>
        <w:pStyle w:val="ListParagraph"/>
        <w:spacing w:line="276" w:lineRule="auto"/>
        <w:rPr>
          <w:rFonts w:asciiTheme="majorBidi" w:hAnsiTheme="majorBidi" w:cstheme="majorBidi"/>
          <w:lang w:val="en-US"/>
        </w:rPr>
      </w:pPr>
    </w:p>
    <w:p w14:paraId="0D2EDDFD" w14:textId="3F7ECB03" w:rsidR="007E7023" w:rsidRDefault="00A813A5" w:rsidP="00F20AAB">
      <w:pPr>
        <w:pStyle w:val="ListParagraph"/>
        <w:spacing w:line="276" w:lineRule="auto"/>
        <w:rPr>
          <w:rFonts w:asciiTheme="majorBidi" w:hAnsiTheme="majorBidi" w:cstheme="majorBidi"/>
          <w:b/>
          <w:bCs/>
          <w:lang w:val="en-US"/>
        </w:rPr>
      </w:pPr>
      <w:r w:rsidRPr="00A813A5">
        <w:rPr>
          <w:rFonts w:asciiTheme="majorBidi" w:hAnsiTheme="majorBidi" w:cstheme="majorBidi"/>
          <w:b/>
          <w:bCs/>
        </w:rPr>
        <w:lastRenderedPageBreak/>
        <w:t>The Role of Tourism in Accelerating Cultural Homogenization</w:t>
      </w:r>
    </w:p>
    <w:p w14:paraId="72F3B300" w14:textId="77777777" w:rsidR="00C52269" w:rsidRPr="00C52269" w:rsidRDefault="00C52269" w:rsidP="00F20AAB">
      <w:pPr>
        <w:pStyle w:val="ListParagraph"/>
        <w:spacing w:line="276" w:lineRule="auto"/>
        <w:rPr>
          <w:rFonts w:asciiTheme="majorBidi" w:hAnsiTheme="majorBidi" w:cstheme="majorBidi"/>
          <w:lang w:val="en-US"/>
        </w:rPr>
      </w:pPr>
    </w:p>
    <w:p w14:paraId="329C9214" w14:textId="77777777" w:rsidR="00A813A5" w:rsidRPr="00A813A5" w:rsidRDefault="00A813A5" w:rsidP="00A813A5">
      <w:pPr>
        <w:pStyle w:val="ListParagraph"/>
        <w:spacing w:line="276" w:lineRule="auto"/>
        <w:rPr>
          <w:rFonts w:asciiTheme="majorBidi" w:hAnsiTheme="majorBidi" w:cstheme="majorBidi"/>
          <w:lang w:val="en-GB"/>
        </w:rPr>
      </w:pPr>
      <w:r w:rsidRPr="00A813A5">
        <w:rPr>
          <w:rFonts w:asciiTheme="majorBidi" w:hAnsiTheme="majorBidi" w:cstheme="majorBidi"/>
          <w:lang w:val="en-GB"/>
        </w:rPr>
        <w:t>People often praise tourism for helping people from different cultures understand each other and for helping the economy grow. However, it also makes cultures more similar, which is called cultural homogenization. As places change to meet global standards, cultural traditions, social behaviours, and physical environments change to look more like global norms than local traditions. This essay looks at how tourism speeds up homogenization by changing cultural performances, making the economy more global, changing social values, and the effects of mass media.</w:t>
      </w:r>
      <w:r w:rsidRPr="00A813A5">
        <w:rPr>
          <w:rFonts w:asciiTheme="majorBidi" w:hAnsiTheme="majorBidi" w:cstheme="majorBidi"/>
          <w:lang w:val="en-GB"/>
        </w:rPr>
        <w:br/>
      </w:r>
      <w:r w:rsidRPr="00A813A5">
        <w:rPr>
          <w:rFonts w:asciiTheme="majorBidi" w:hAnsiTheme="majorBidi" w:cstheme="majorBidi"/>
          <w:lang w:val="en-GB"/>
        </w:rPr>
        <w:br/>
        <w:t>First, tourism makes cultures more similar by changing the way they express themselves. When culture becomes a tourist attraction, communities change their rituals, crafts, and festivals to make them more appealing to people from outside. Ooi (2020) says that cultural performances that used to have spiritual or social meaning are often changed into tourist shows that are more about entertainment than tradition. This happens in places like Polynesia, Nepal, and Tanzania, where traditional dress, dances, and ceremonies have been changed to meet the needs of tourists. As these altered versions become more popular and valuable, they slowly take the place of real cultural practices in communities, which makes the meaning of culture less clear.</w:t>
      </w:r>
      <w:r w:rsidRPr="00A813A5">
        <w:rPr>
          <w:rFonts w:asciiTheme="majorBidi" w:hAnsiTheme="majorBidi" w:cstheme="majorBidi"/>
          <w:lang w:val="en-GB"/>
        </w:rPr>
        <w:br/>
      </w:r>
      <w:r w:rsidRPr="00A813A5">
        <w:rPr>
          <w:rFonts w:asciiTheme="majorBidi" w:hAnsiTheme="majorBidi" w:cstheme="majorBidi"/>
          <w:lang w:val="en-GB"/>
        </w:rPr>
        <w:br/>
        <w:t xml:space="preserve">Tourism also leads to homogenization by bringing places into the global economy and pushing local businesses to follow international standards. Multinational hotel chains, restaurant franchises, and retail stores make the business environments in different places the same. Global brands like Marriott, Hilton, KFC, and Zara change local markets by affecting what people buy, eat, and wear. As Sezgin and </w:t>
      </w:r>
      <w:proofErr w:type="spellStart"/>
      <w:r w:rsidRPr="00A813A5">
        <w:rPr>
          <w:rFonts w:asciiTheme="majorBidi" w:hAnsiTheme="majorBidi" w:cstheme="majorBidi"/>
          <w:lang w:val="en-GB"/>
        </w:rPr>
        <w:t>Yolal</w:t>
      </w:r>
      <w:proofErr w:type="spellEnd"/>
      <w:r w:rsidRPr="00A813A5">
        <w:rPr>
          <w:rFonts w:asciiTheme="majorBidi" w:hAnsiTheme="majorBidi" w:cstheme="majorBidi"/>
          <w:lang w:val="en-GB"/>
        </w:rPr>
        <w:t xml:space="preserve"> (2021) say, areas that depend on tourism often see a change in how people shop around the world, which makes it harder for small, traditional businesses to stay open. Local artisans might stop making crafts that are important to their culture and start making mass-produced souvenirs that tourists like. This change makes the business world look like that of many other cities around the world.</w:t>
      </w:r>
      <w:r w:rsidRPr="00A813A5">
        <w:rPr>
          <w:rFonts w:asciiTheme="majorBidi" w:hAnsiTheme="majorBidi" w:cstheme="majorBidi"/>
          <w:lang w:val="en-GB"/>
        </w:rPr>
        <w:br/>
      </w:r>
      <w:r w:rsidRPr="00A813A5">
        <w:rPr>
          <w:rFonts w:asciiTheme="majorBidi" w:hAnsiTheme="majorBidi" w:cstheme="majorBidi"/>
          <w:lang w:val="en-GB"/>
        </w:rPr>
        <w:br/>
        <w:t xml:space="preserve">Tourism changes the way people in a place see themselves and how they live, in addition to </w:t>
      </w:r>
      <w:proofErr w:type="gramStart"/>
      <w:r w:rsidRPr="00A813A5">
        <w:rPr>
          <w:rFonts w:asciiTheme="majorBidi" w:hAnsiTheme="majorBidi" w:cstheme="majorBidi"/>
          <w:lang w:val="en-GB"/>
        </w:rPr>
        <w:t>having an effect on</w:t>
      </w:r>
      <w:proofErr w:type="gramEnd"/>
      <w:r w:rsidRPr="00A813A5">
        <w:rPr>
          <w:rFonts w:asciiTheme="majorBidi" w:hAnsiTheme="majorBidi" w:cstheme="majorBidi"/>
          <w:lang w:val="en-GB"/>
        </w:rPr>
        <w:t xml:space="preserve"> the economy. Residents are exposed to new values, fashion, entertainment forms, and ways of communicating when they interact with foreign visitors all the time. Young people who live in areas with a lot of tourists often dress like tourists, listen to Western music, and use Western consumer technologies. Kim and Jamal (2015) found that communities that are involved in tourism go through a process called "identity hybridization," in which traditional cultural markers mix with globalized ones. Tourism has brought nightlife culture, new ways of speaking, and modern dating and leisure activities to places like Goa, Thailand, and the Caribbean. These are very different from how things used to be done. As younger generations embrace global modernity, this change weakens the continuity of culture over time.</w:t>
      </w:r>
      <w:r w:rsidRPr="00A813A5">
        <w:rPr>
          <w:rFonts w:asciiTheme="majorBidi" w:hAnsiTheme="majorBidi" w:cstheme="majorBidi"/>
          <w:lang w:val="en-GB"/>
        </w:rPr>
        <w:br/>
      </w:r>
      <w:r w:rsidRPr="00A813A5">
        <w:rPr>
          <w:rFonts w:asciiTheme="majorBidi" w:hAnsiTheme="majorBidi" w:cstheme="majorBidi"/>
          <w:lang w:val="en-GB"/>
        </w:rPr>
        <w:br/>
      </w:r>
      <w:r w:rsidRPr="00A813A5">
        <w:rPr>
          <w:rFonts w:asciiTheme="majorBidi" w:hAnsiTheme="majorBidi" w:cstheme="majorBidi"/>
          <w:lang w:val="en-GB"/>
        </w:rPr>
        <w:lastRenderedPageBreak/>
        <w:t xml:space="preserve">Tourism speeds up homogenization even more by changing the built environment. To meet the needs of international tourists, developers often put modern infrastructure like hotels, resorts, shopping centres, and airports at the top of their list. These buildings usually follow global design trends instead of local architectural styles. Telfer and Sharpley (2018) say that "tourism urbanism" makes landscapes that look </w:t>
      </w:r>
      <w:proofErr w:type="gramStart"/>
      <w:r w:rsidRPr="00A813A5">
        <w:rPr>
          <w:rFonts w:asciiTheme="majorBidi" w:hAnsiTheme="majorBidi" w:cstheme="majorBidi"/>
          <w:lang w:val="en-GB"/>
        </w:rPr>
        <w:t>more and more</w:t>
      </w:r>
      <w:proofErr w:type="gramEnd"/>
      <w:r w:rsidRPr="00A813A5">
        <w:rPr>
          <w:rFonts w:asciiTheme="majorBidi" w:hAnsiTheme="majorBidi" w:cstheme="majorBidi"/>
          <w:lang w:val="en-GB"/>
        </w:rPr>
        <w:t xml:space="preserve"> alike all over the world. Air-conditioned malls take the place of traditional markets, historic homes become boutique hotels, and village paths are paved and turned into businesses. Even rural areas are changing as </w:t>
      </w:r>
      <w:proofErr w:type="gramStart"/>
      <w:r w:rsidRPr="00A813A5">
        <w:rPr>
          <w:rFonts w:asciiTheme="majorBidi" w:hAnsiTheme="majorBidi" w:cstheme="majorBidi"/>
          <w:lang w:val="en-GB"/>
        </w:rPr>
        <w:t>guesthouses</w:t>
      </w:r>
      <w:proofErr w:type="gramEnd"/>
      <w:r w:rsidRPr="00A813A5">
        <w:rPr>
          <w:rFonts w:asciiTheme="majorBidi" w:hAnsiTheme="majorBidi" w:cstheme="majorBidi"/>
          <w:lang w:val="en-GB"/>
        </w:rPr>
        <w:t xml:space="preserve"> and eco-lodges start to look like other buildings. These changes make physical environments less culturally unique.</w:t>
      </w:r>
      <w:r w:rsidRPr="00A813A5">
        <w:rPr>
          <w:rFonts w:asciiTheme="majorBidi" w:hAnsiTheme="majorBidi" w:cstheme="majorBidi"/>
          <w:lang w:val="en-GB"/>
        </w:rPr>
        <w:br/>
      </w:r>
      <w:r w:rsidRPr="00A813A5">
        <w:rPr>
          <w:rFonts w:asciiTheme="majorBidi" w:hAnsiTheme="majorBidi" w:cstheme="majorBidi"/>
          <w:lang w:val="en-GB"/>
        </w:rPr>
        <w:br/>
        <w:t>Digital media plays a major role in reinforcing cultural homogenization. Social media sites push certain visual styles, like colourful murals, minimalistic cafés, and luxury resorts. Destinations copy these styles to get people to interact with them online. Influencers and travel bloggers further shape global expectations by showcasing “Instagram-friendly” spaces. Huang and Liu (2020) say that digital tourism marketing spreads standardized images that make places want to copy global trends instead of showing off their own cultural identities. This digital pressure makes local businesses, cultural attractions, and public spaces look more like those around the world.</w:t>
      </w:r>
      <w:r w:rsidRPr="00A813A5">
        <w:rPr>
          <w:rFonts w:asciiTheme="majorBidi" w:hAnsiTheme="majorBidi" w:cstheme="majorBidi"/>
          <w:lang w:val="en-GB"/>
        </w:rPr>
        <w:br/>
      </w:r>
      <w:r w:rsidRPr="00A813A5">
        <w:rPr>
          <w:rFonts w:asciiTheme="majorBidi" w:hAnsiTheme="majorBidi" w:cstheme="majorBidi"/>
          <w:lang w:val="en-GB"/>
        </w:rPr>
        <w:br/>
        <w:t>Tourism speeds up the process of making things more alike, but policymakers and communities can lessen these effects. Some important strategies are to promote community-based tourism, help local artisans, control foreign investment, and protect cultural sites. Cultural identity can also be strengthened by improving cultural education and getting young people involved in heritage activities. Governments can set rules for tourism developers to help protect culture and stop the spread of multinational franchises. Tourism can help keep culture alive by promoting real cultural practices and giving power to local communities instead of taking it away.</w:t>
      </w:r>
      <w:r w:rsidRPr="00A813A5">
        <w:rPr>
          <w:rFonts w:asciiTheme="majorBidi" w:hAnsiTheme="majorBidi" w:cstheme="majorBidi"/>
          <w:lang w:val="en-GB"/>
        </w:rPr>
        <w:br/>
      </w:r>
      <w:r w:rsidRPr="00A813A5">
        <w:rPr>
          <w:rFonts w:asciiTheme="majorBidi" w:hAnsiTheme="majorBidi" w:cstheme="majorBidi"/>
          <w:lang w:val="en-GB"/>
        </w:rPr>
        <w:br/>
        <w:t xml:space="preserve">In conclusion, tourism speeds up the process of cultural homogenization by turning culture into a commodity, bringing the world economy together, changing lifestyles, modernizing buildings, and </w:t>
      </w:r>
      <w:proofErr w:type="gramStart"/>
      <w:r w:rsidRPr="00A813A5">
        <w:rPr>
          <w:rFonts w:asciiTheme="majorBidi" w:hAnsiTheme="majorBidi" w:cstheme="majorBidi"/>
          <w:lang w:val="en-GB"/>
        </w:rPr>
        <w:t>having an effect on</w:t>
      </w:r>
      <w:proofErr w:type="gramEnd"/>
      <w:r w:rsidRPr="00A813A5">
        <w:rPr>
          <w:rFonts w:asciiTheme="majorBidi" w:hAnsiTheme="majorBidi" w:cstheme="majorBidi"/>
          <w:lang w:val="en-GB"/>
        </w:rPr>
        <w:t xml:space="preserve"> the media. These processes gradually reduce cultural diversity as destinations reshape themselves to meet global expectations. Tourism is still an important part of the economy, but to protect cultural identity, we need to make sure that community involvement and respect for heritage are top priorities. With appropriate cultural management policies, destinations can balance tourism growth with the protection of their unique cultural character.</w:t>
      </w:r>
    </w:p>
    <w:p w14:paraId="5A503F7F" w14:textId="77777777" w:rsidR="00AE0FD2" w:rsidRDefault="00AE0FD2" w:rsidP="00AE0FD2">
      <w:pPr>
        <w:pStyle w:val="ListParagraph"/>
        <w:spacing w:line="276" w:lineRule="auto"/>
        <w:rPr>
          <w:rFonts w:asciiTheme="majorBidi" w:hAnsiTheme="majorBidi" w:cstheme="majorBidi"/>
          <w:lang w:val="en-GB"/>
        </w:rPr>
      </w:pPr>
    </w:p>
    <w:p w14:paraId="5A3C660C" w14:textId="77777777" w:rsidR="00A813A5" w:rsidRDefault="00A813A5" w:rsidP="00AE0FD2">
      <w:pPr>
        <w:pStyle w:val="ListParagraph"/>
        <w:spacing w:line="276" w:lineRule="auto"/>
        <w:rPr>
          <w:rFonts w:asciiTheme="majorBidi" w:hAnsiTheme="majorBidi" w:cstheme="majorBidi"/>
          <w:lang w:val="en-GB"/>
        </w:rPr>
      </w:pPr>
    </w:p>
    <w:p w14:paraId="261861F6" w14:textId="77777777" w:rsidR="00A813A5" w:rsidRDefault="00A813A5" w:rsidP="00AE0FD2">
      <w:pPr>
        <w:pStyle w:val="ListParagraph"/>
        <w:spacing w:line="276" w:lineRule="auto"/>
        <w:rPr>
          <w:rFonts w:asciiTheme="majorBidi" w:hAnsiTheme="majorBidi" w:cstheme="majorBidi"/>
          <w:lang w:val="en-GB"/>
        </w:rPr>
      </w:pPr>
    </w:p>
    <w:p w14:paraId="21CDCC6F" w14:textId="77777777" w:rsidR="00A813A5" w:rsidRDefault="00A813A5" w:rsidP="00AE0FD2">
      <w:pPr>
        <w:pStyle w:val="ListParagraph"/>
        <w:spacing w:line="276" w:lineRule="auto"/>
        <w:rPr>
          <w:rFonts w:asciiTheme="majorBidi" w:hAnsiTheme="majorBidi" w:cstheme="majorBidi"/>
          <w:lang w:val="en-GB"/>
        </w:rPr>
      </w:pPr>
    </w:p>
    <w:p w14:paraId="7E718DD4" w14:textId="77777777" w:rsidR="00A813A5" w:rsidRDefault="00A813A5" w:rsidP="00AE0FD2">
      <w:pPr>
        <w:pStyle w:val="ListParagraph"/>
        <w:spacing w:line="276" w:lineRule="auto"/>
        <w:rPr>
          <w:rFonts w:asciiTheme="majorBidi" w:hAnsiTheme="majorBidi" w:cstheme="majorBidi"/>
          <w:lang w:val="en-GB"/>
        </w:rPr>
      </w:pPr>
    </w:p>
    <w:p w14:paraId="7052EB04" w14:textId="77777777" w:rsidR="00A813A5" w:rsidRDefault="00A813A5" w:rsidP="00AE0FD2">
      <w:pPr>
        <w:pStyle w:val="ListParagraph"/>
        <w:spacing w:line="276" w:lineRule="auto"/>
        <w:rPr>
          <w:rFonts w:asciiTheme="majorBidi" w:hAnsiTheme="majorBidi" w:cstheme="majorBidi"/>
          <w:lang w:val="en-GB"/>
        </w:rPr>
      </w:pPr>
    </w:p>
    <w:p w14:paraId="5D7A30E8" w14:textId="77777777" w:rsidR="00AE0FD2" w:rsidRPr="00AE0FD2" w:rsidRDefault="00AE0FD2" w:rsidP="00AE0FD2">
      <w:pPr>
        <w:pStyle w:val="ListParagraph"/>
        <w:spacing w:line="276" w:lineRule="auto"/>
        <w:rPr>
          <w:rFonts w:asciiTheme="majorBidi" w:hAnsiTheme="majorBidi" w:cstheme="majorBidi"/>
          <w:lang w:val="en-GB"/>
        </w:rPr>
      </w:pPr>
    </w:p>
    <w:p w14:paraId="26A02216" w14:textId="77777777" w:rsidR="00D658A3" w:rsidRDefault="00D658A3" w:rsidP="00D658A3">
      <w:pPr>
        <w:pStyle w:val="ListParagraph"/>
        <w:spacing w:line="276" w:lineRule="auto"/>
        <w:rPr>
          <w:rFonts w:asciiTheme="majorBidi" w:hAnsiTheme="majorBidi" w:cstheme="majorBidi"/>
          <w:b/>
          <w:bCs/>
          <w:lang w:val="en-GB"/>
        </w:rPr>
      </w:pPr>
      <w:r w:rsidRPr="00234527">
        <w:rPr>
          <w:rFonts w:asciiTheme="majorBidi" w:hAnsiTheme="majorBidi" w:cstheme="majorBidi"/>
          <w:b/>
          <w:bCs/>
          <w:lang w:val="en-GB"/>
        </w:rPr>
        <w:lastRenderedPageBreak/>
        <w:t xml:space="preserve">References </w:t>
      </w:r>
    </w:p>
    <w:p w14:paraId="204BFC32" w14:textId="77777777" w:rsidR="007E7023" w:rsidRPr="00234527" w:rsidRDefault="007E7023" w:rsidP="00D658A3">
      <w:pPr>
        <w:pStyle w:val="ListParagraph"/>
        <w:spacing w:line="276" w:lineRule="auto"/>
        <w:rPr>
          <w:rFonts w:asciiTheme="majorBidi" w:hAnsiTheme="majorBidi" w:cstheme="majorBidi"/>
          <w:b/>
          <w:bCs/>
          <w:lang w:val="en-GB"/>
        </w:rPr>
      </w:pPr>
    </w:p>
    <w:p w14:paraId="4B9A862C" w14:textId="77777777" w:rsidR="00A813A5" w:rsidRPr="00A813A5" w:rsidRDefault="00A813A5" w:rsidP="00A813A5">
      <w:pPr>
        <w:pStyle w:val="ListParagraph"/>
        <w:spacing w:line="276" w:lineRule="auto"/>
        <w:rPr>
          <w:rFonts w:asciiTheme="majorBidi" w:hAnsiTheme="majorBidi" w:cstheme="majorBidi"/>
          <w:lang w:val="en-GB"/>
        </w:rPr>
      </w:pPr>
      <w:r w:rsidRPr="00A813A5">
        <w:rPr>
          <w:rFonts w:asciiTheme="majorBidi" w:hAnsiTheme="majorBidi" w:cstheme="majorBidi"/>
          <w:lang w:val="en-GB"/>
        </w:rPr>
        <w:t xml:space="preserve">Huang, R., &amp; Liu, Y. (2020). Social media, destination images, and cultural transformation. </w:t>
      </w:r>
      <w:r w:rsidRPr="00A813A5">
        <w:rPr>
          <w:rFonts w:asciiTheme="majorBidi" w:hAnsiTheme="majorBidi" w:cstheme="majorBidi"/>
          <w:i/>
          <w:iCs/>
          <w:lang w:val="en-GB"/>
        </w:rPr>
        <w:t>Journal of Travel &amp; Tourism Marketing, 37</w:t>
      </w:r>
      <w:r w:rsidRPr="00A813A5">
        <w:rPr>
          <w:rFonts w:asciiTheme="majorBidi" w:hAnsiTheme="majorBidi" w:cstheme="majorBidi"/>
          <w:lang w:val="en-GB"/>
        </w:rPr>
        <w:t>(7), 821–835.</w:t>
      </w:r>
      <w:r w:rsidRPr="00A813A5">
        <w:rPr>
          <w:rFonts w:asciiTheme="majorBidi" w:hAnsiTheme="majorBidi" w:cstheme="majorBidi"/>
          <w:lang w:val="en-GB"/>
        </w:rPr>
        <w:br/>
        <w:t xml:space="preserve">Kim, S., &amp; Jamal, T. (2015). Hybrid identities and tourism globalization. </w:t>
      </w:r>
      <w:r w:rsidRPr="00A813A5">
        <w:rPr>
          <w:rFonts w:asciiTheme="majorBidi" w:hAnsiTheme="majorBidi" w:cstheme="majorBidi"/>
          <w:i/>
          <w:iCs/>
          <w:lang w:val="en-GB"/>
        </w:rPr>
        <w:t>Annals of Tourism Research, 53</w:t>
      </w:r>
      <w:r w:rsidRPr="00A813A5">
        <w:rPr>
          <w:rFonts w:asciiTheme="majorBidi" w:hAnsiTheme="majorBidi" w:cstheme="majorBidi"/>
          <w:lang w:val="en-GB"/>
        </w:rPr>
        <w:t>, 123–140.</w:t>
      </w:r>
      <w:r w:rsidRPr="00A813A5">
        <w:rPr>
          <w:rFonts w:asciiTheme="majorBidi" w:hAnsiTheme="majorBidi" w:cstheme="majorBidi"/>
          <w:lang w:val="en-GB"/>
        </w:rPr>
        <w:br/>
        <w:t xml:space="preserve">Ooi, C. (2020). Tourism development and cultural performance adaptation. </w:t>
      </w:r>
      <w:r w:rsidRPr="00A813A5">
        <w:rPr>
          <w:rFonts w:asciiTheme="majorBidi" w:hAnsiTheme="majorBidi" w:cstheme="majorBidi"/>
          <w:i/>
          <w:iCs/>
          <w:lang w:val="en-GB"/>
        </w:rPr>
        <w:t>Current Issues in Tourism, 23</w:t>
      </w:r>
      <w:r w:rsidRPr="00A813A5">
        <w:rPr>
          <w:rFonts w:asciiTheme="majorBidi" w:hAnsiTheme="majorBidi" w:cstheme="majorBidi"/>
          <w:lang w:val="en-GB"/>
        </w:rPr>
        <w:t>(11), 1384–1398.</w:t>
      </w:r>
      <w:r w:rsidRPr="00A813A5">
        <w:rPr>
          <w:rFonts w:asciiTheme="majorBidi" w:hAnsiTheme="majorBidi" w:cstheme="majorBidi"/>
          <w:lang w:val="en-GB"/>
        </w:rPr>
        <w:br/>
        <w:t xml:space="preserve">Sezgin, E., &amp; </w:t>
      </w:r>
      <w:proofErr w:type="spellStart"/>
      <w:r w:rsidRPr="00A813A5">
        <w:rPr>
          <w:rFonts w:asciiTheme="majorBidi" w:hAnsiTheme="majorBidi" w:cstheme="majorBidi"/>
          <w:lang w:val="en-GB"/>
        </w:rPr>
        <w:t>Yolal</w:t>
      </w:r>
      <w:proofErr w:type="spellEnd"/>
      <w:r w:rsidRPr="00A813A5">
        <w:rPr>
          <w:rFonts w:asciiTheme="majorBidi" w:hAnsiTheme="majorBidi" w:cstheme="majorBidi"/>
          <w:lang w:val="en-GB"/>
        </w:rPr>
        <w:t xml:space="preserve">, M. (2021). Globalization, tourism, and cultural shifts in host societies. </w:t>
      </w:r>
      <w:r w:rsidRPr="00A813A5">
        <w:rPr>
          <w:rFonts w:asciiTheme="majorBidi" w:hAnsiTheme="majorBidi" w:cstheme="majorBidi"/>
          <w:i/>
          <w:iCs/>
          <w:lang w:val="en-GB"/>
        </w:rPr>
        <w:t>International Journal of Tourism Research, 23</w:t>
      </w:r>
      <w:r w:rsidRPr="00A813A5">
        <w:rPr>
          <w:rFonts w:asciiTheme="majorBidi" w:hAnsiTheme="majorBidi" w:cstheme="majorBidi"/>
          <w:lang w:val="en-GB"/>
        </w:rPr>
        <w:t>(6), 949–960.</w:t>
      </w:r>
      <w:r w:rsidRPr="00A813A5">
        <w:rPr>
          <w:rFonts w:asciiTheme="majorBidi" w:hAnsiTheme="majorBidi" w:cstheme="majorBidi"/>
          <w:lang w:val="en-GB"/>
        </w:rPr>
        <w:br/>
        <w:t xml:space="preserve">Telfer, D., &amp; Sharpley, R. (2018). </w:t>
      </w:r>
      <w:r w:rsidRPr="00A813A5">
        <w:rPr>
          <w:rFonts w:asciiTheme="majorBidi" w:hAnsiTheme="majorBidi" w:cstheme="majorBidi"/>
          <w:i/>
          <w:iCs/>
          <w:lang w:val="en-GB"/>
        </w:rPr>
        <w:t>Tourism and development in the global south</w:t>
      </w:r>
      <w:r w:rsidRPr="00A813A5">
        <w:rPr>
          <w:rFonts w:asciiTheme="majorBidi" w:hAnsiTheme="majorBidi" w:cstheme="majorBidi"/>
          <w:lang w:val="en-GB"/>
        </w:rPr>
        <w:t>. Routledge.</w:t>
      </w:r>
    </w:p>
    <w:p w14:paraId="650ECFE4" w14:textId="0D3BD657" w:rsidR="00D658A3" w:rsidRPr="00F20AAB" w:rsidRDefault="00D658A3" w:rsidP="00A813A5">
      <w:pPr>
        <w:pStyle w:val="ListParagraph"/>
        <w:spacing w:line="276" w:lineRule="auto"/>
        <w:rPr>
          <w:rFonts w:asciiTheme="majorBidi" w:hAnsiTheme="majorBidi" w:cstheme="majorBidi"/>
          <w:lang w:val="en-US"/>
        </w:rPr>
      </w:pPr>
    </w:p>
    <w:sectPr w:rsidR="00D658A3" w:rsidRPr="00F20A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D1C50573-DCCB-408E-9041-DF5B69382021}"/>
    <w:embedBold r:id="rId2" w:fontKey="{BBACCE57-F7CD-4559-8CED-2961624D2448}"/>
    <w:embedItalic r:id="rId3" w:fontKey="{3F8C34A0-1899-4BC8-ADD1-6A0B57730F8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99DA3660-472E-4947-B3B6-85556091CCDD}"/>
  </w:font>
  <w:font w:name="Calibri Light">
    <w:panose1 w:val="020F0302020204030204"/>
    <w:charset w:val="00"/>
    <w:family w:val="swiss"/>
    <w:pitch w:val="variable"/>
    <w:sig w:usb0="E4002EFF" w:usb1="C000247B" w:usb2="00000009" w:usb3="00000000" w:csb0="000001FF" w:csb1="00000000"/>
    <w:embedRegular r:id="rId5" w:fontKey="{31FFF51F-3A3F-4871-8850-1E3D09012ED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0"/>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 w:numId="11" w16cid:durableId="28889989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4527"/>
    <w:rsid w:val="00237278"/>
    <w:rsid w:val="002F4AE0"/>
    <w:rsid w:val="00384E8A"/>
    <w:rsid w:val="003D1074"/>
    <w:rsid w:val="00426865"/>
    <w:rsid w:val="00477CAA"/>
    <w:rsid w:val="00502E29"/>
    <w:rsid w:val="005D6F0D"/>
    <w:rsid w:val="005E458B"/>
    <w:rsid w:val="00637F36"/>
    <w:rsid w:val="00661030"/>
    <w:rsid w:val="006F6FA4"/>
    <w:rsid w:val="00722741"/>
    <w:rsid w:val="00795108"/>
    <w:rsid w:val="007E7023"/>
    <w:rsid w:val="00844EC2"/>
    <w:rsid w:val="008516FE"/>
    <w:rsid w:val="00903466"/>
    <w:rsid w:val="009673A4"/>
    <w:rsid w:val="009C1D0A"/>
    <w:rsid w:val="00A044F7"/>
    <w:rsid w:val="00A813A5"/>
    <w:rsid w:val="00A8150E"/>
    <w:rsid w:val="00AE0FD2"/>
    <w:rsid w:val="00B20343"/>
    <w:rsid w:val="00B85EA7"/>
    <w:rsid w:val="00BE65DD"/>
    <w:rsid w:val="00C21EBA"/>
    <w:rsid w:val="00C52269"/>
    <w:rsid w:val="00C612A4"/>
    <w:rsid w:val="00CC6AD1"/>
    <w:rsid w:val="00CD620A"/>
    <w:rsid w:val="00D658A3"/>
    <w:rsid w:val="00D92F0A"/>
    <w:rsid w:val="00E6778A"/>
    <w:rsid w:val="00EA737F"/>
    <w:rsid w:val="00F20AAB"/>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D8A4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1034</Words>
  <Characters>5900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2025-12-08T14:38:00Z</dcterms:created>
  <dcterms:modified xsi:type="dcterms:W3CDTF">2025-12-08T14:38:00Z</dcterms:modified>
</cp:coreProperties>
</file>