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300"/>
        <w:jc w:val="center"/>
      </w:pPr>
      <w:r>
        <w:drawing>
          <wp:inline distT="0" distB="0" distL="0" distR="0">
            <wp:extent cx="4000500" cy="16573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000500" cy="1657350"/>
                    </a:xfrm>
                    <a:prstGeom prst="rect">
                      <a:avLst/>
                    </a:prstGeom>
                  </pic:spPr>
                </pic:pic>
              </a:graphicData>
            </a:graphic>
          </wp:inline>
        </w:drawing>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bCs/>
          <w:sz w:val="30"/>
          <w:szCs w:val="30"/>
        </w:rPr>
        <w:t xml:space="preserve">The Integration of Sales and Marketing Strategies</w:t>
      </w:r>
    </w:p>
    <w:p>
      <w:pPr>
        <w:spacing w:line="480" w:after="100"/>
        <w:jc w:val="center"/>
      </w:pPr>
      <w:r>
        <w:rPr>
          <w:rFonts w:ascii="Times New Roman" w:cs="Times New Roman" w:eastAsia="Times New Roman" w:hAnsi="Times New Roman"/>
          <w:b/>
          <w:bCs/>
          <w:sz w:val="30"/>
          <w:szCs w:val="30"/>
        </w:rPr>
        <w:t xml:space="preserve">in Modern Business</w:t>
      </w:r>
    </w:p>
    <w:p>
      <w:pPr>
        <w:spacing w:line="480"/>
      </w:pPr>
      <w:r>
        <w:t xml:space="preserve"/>
      </w:r>
    </w:p>
    <w:p>
      <w:pPr>
        <w:spacing w:line="480" w:after="100"/>
        <w:jc w:val="center"/>
      </w:pPr>
      <w:r>
        <w:rPr>
          <w:rFonts w:ascii="Times New Roman" w:cs="Times New Roman" w:eastAsia="Times New Roman" w:hAnsi="Times New Roman"/>
          <w:b w:val="false"/>
          <w:bCs w:val="false"/>
          <w:sz w:val="22"/>
          <w:szCs w:val="22"/>
        </w:rPr>
        <w:t xml:space="preserve">An Academic Report Submitted in Partial Fulfillment of</w:t>
      </w:r>
    </w:p>
    <w:p>
      <w:pPr>
        <w:spacing w:line="480" w:after="100"/>
        <w:jc w:val="center"/>
      </w:pPr>
      <w:r>
        <w:rPr>
          <w:rFonts w:ascii="Times New Roman" w:cs="Times New Roman" w:eastAsia="Times New Roman" w:hAnsi="Times New Roman"/>
          <w:b w:val="false"/>
          <w:bCs w:val="false"/>
          <w:sz w:val="22"/>
          <w:szCs w:val="22"/>
        </w:rPr>
        <w:t xml:space="preserve">the Requirements for Sales and Marketing Management</w:t>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bCs/>
          <w:sz w:val="24"/>
          <w:szCs w:val="24"/>
        </w:rPr>
        <w:t xml:space="preserve">Submitted by:</w:t>
      </w:r>
    </w:p>
    <w:p>
      <w:pPr>
        <w:spacing w:line="480" w:after="100"/>
        <w:jc w:val="center"/>
      </w:pPr>
      <w:r>
        <w:rPr>
          <w:rFonts w:ascii="Times New Roman" w:cs="Times New Roman" w:eastAsia="Times New Roman" w:hAnsi="Times New Roman"/>
          <w:b w:val="false"/>
          <w:bCs w:val="false"/>
          <w:sz w:val="24"/>
          <w:szCs w:val="24"/>
        </w:rPr>
        <w:t xml:space="preserve">Manpreet Brar</w:t>
      </w:r>
    </w:p>
    <w:p>
      <w:pPr>
        <w:spacing w:line="480" w:after="100"/>
        <w:jc w:val="center"/>
      </w:pPr>
      <w:r>
        <w:rPr>
          <w:rFonts w:ascii="Times New Roman" w:cs="Times New Roman" w:eastAsia="Times New Roman" w:hAnsi="Times New Roman"/>
          <w:b w:val="false"/>
          <w:bCs w:val="false"/>
          <w:sz w:val="24"/>
          <w:szCs w:val="24"/>
        </w:rPr>
        <w:t xml:space="preserve">Student ID: DE240069</w:t>
      </w:r>
    </w:p>
    <w:p>
      <w:pPr>
        <w:spacing w:line="480"/>
      </w:pPr>
      <w:r>
        <w:t xml:space="preserve"/>
      </w:r>
    </w:p>
    <w:p>
      <w:pPr>
        <w:spacing w:line="480" w:after="100"/>
        <w:jc w:val="center"/>
      </w:pPr>
      <w:r>
        <w:rPr>
          <w:rFonts w:ascii="Times New Roman" w:cs="Times New Roman" w:eastAsia="Times New Roman" w:hAnsi="Times New Roman"/>
          <w:b/>
          <w:bCs/>
          <w:sz w:val="24"/>
          <w:szCs w:val="24"/>
        </w:rPr>
        <w:t xml:space="preserve">Institution:</w:t>
      </w:r>
    </w:p>
    <w:p>
      <w:pPr>
        <w:spacing w:line="480" w:after="100"/>
        <w:jc w:val="center"/>
      </w:pPr>
      <w:r>
        <w:rPr>
          <w:rFonts w:ascii="Times New Roman" w:cs="Times New Roman" w:eastAsia="Times New Roman" w:hAnsi="Times New Roman"/>
          <w:b w:val="false"/>
          <w:bCs w:val="false"/>
          <w:sz w:val="24"/>
          <w:szCs w:val="24"/>
        </w:rPr>
        <w:t xml:space="preserve">European Institute of Innovation, Entrepreneurship, and Technology</w:t>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val="false"/>
          <w:bCs w:val="false"/>
          <w:sz w:val="24"/>
          <w:szCs w:val="24"/>
        </w:rPr>
        <w:t xml:space="preserve">Submission Date: 1st April 2026</w:t>
      </w:r>
    </w:p>
    <w:p>
      <w:pPr>
        <w:spacing w:line="480" w:after="100"/>
        <w:jc w:val="center"/>
      </w:pPr>
      <w:r>
        <w:rPr>
          <w:rFonts w:ascii="Times New Roman" w:cs="Times New Roman" w:eastAsia="Times New Roman" w:hAnsi="Times New Roman"/>
          <w:b w:val="false"/>
          <w:bCs w:val="false"/>
          <w:sz w:val="24"/>
          <w:szCs w:val="24"/>
        </w:rPr>
        <w:t xml:space="preserve">Word Count: ~4,000 words</w:t>
      </w:r>
    </w:p>
    <w:p>
      <w:r>
        <w:br/>
      </w:r>
    </w:p>
    <w:p>
      <w:pPr>
        <w:spacing w:before="240" w:after="300"/>
      </w:pPr>
      <w:r>
        <w:rPr>
          <w:rFonts w:ascii="Times New Roman" w:cs="Times New Roman" w:eastAsia="Times New Roman" w:hAnsi="Times New Roman"/>
          <w:b/>
          <w:bCs/>
          <w:color w:val="1F3A8F"/>
          <w:sz w:val="28"/>
          <w:szCs w:val="28"/>
        </w:rPr>
        <w:t xml:space="preserve">Table of Contents</w:t>
      </w:r>
    </w:p>
    <w:p>
      <w:pPr>
        <w:spacing w:after="120"/>
      </w:pPr>
      <w:r>
        <w:rPr>
          <w:rFonts w:ascii="Times New Roman" w:cs="Times New Roman" w:eastAsia="Times New Roman" w:hAnsi="Times New Roman"/>
          <w:b/>
          <w:bCs/>
          <w:sz w:val="22"/>
          <w:szCs w:val="22"/>
        </w:rPr>
        <w:t xml:space="preserve">Abstract</w:t>
      </w:r>
    </w:p>
    <w:p>
      <w:pPr>
        <w:spacing w:after="120"/>
      </w:pPr>
      <w:r>
        <w:rPr>
          <w:rFonts w:ascii="Times New Roman" w:cs="Times New Roman" w:eastAsia="Times New Roman" w:hAnsi="Times New Roman"/>
          <w:b/>
          <w:bCs/>
          <w:sz w:val="22"/>
          <w:szCs w:val="22"/>
        </w:rPr>
        <w:t xml:space="preserve">1. Introduction</w:t>
      </w:r>
    </w:p>
    <w:p>
      <w:pPr>
        <w:spacing w:after="120"/>
      </w:pPr>
      <w:r>
        <w:rPr>
          <w:rFonts w:ascii="Times New Roman" w:cs="Times New Roman" w:eastAsia="Times New Roman" w:hAnsi="Times New Roman"/>
          <w:b/>
          <w:bCs/>
          <w:sz w:val="22"/>
          <w:szCs w:val="22"/>
        </w:rPr>
        <w:t xml:space="preserve">2. Literature Review</w:t>
      </w:r>
    </w:p>
    <w:p>
      <w:pPr>
        <w:spacing w:after="120"/>
      </w:pPr>
      <w:r>
        <w:rPr>
          <w:rFonts w:ascii="Times New Roman" w:cs="Times New Roman" w:eastAsia="Times New Roman" w:hAnsi="Times New Roman"/>
          <w:b w:val="false"/>
          <w:bCs w:val="false"/>
          <w:sz w:val="22"/>
          <w:szCs w:val="22"/>
        </w:rPr>
        <w:t xml:space="preserve">    2.1 Defining Sales and Marketing Integration</w:t>
      </w:r>
    </w:p>
    <w:p>
      <w:pPr>
        <w:spacing w:after="120"/>
      </w:pPr>
      <w:r>
        <w:rPr>
          <w:rFonts w:ascii="Times New Roman" w:cs="Times New Roman" w:eastAsia="Times New Roman" w:hAnsi="Times New Roman"/>
          <w:b w:val="false"/>
          <w:bCs w:val="false"/>
          <w:sz w:val="22"/>
          <w:szCs w:val="22"/>
        </w:rPr>
        <w:t xml:space="preserve">    2.2 Theoretical Frameworks for Integration</w:t>
      </w:r>
    </w:p>
    <w:p>
      <w:pPr>
        <w:spacing w:after="120"/>
      </w:pPr>
      <w:r>
        <w:rPr>
          <w:rFonts w:ascii="Times New Roman" w:cs="Times New Roman" w:eastAsia="Times New Roman" w:hAnsi="Times New Roman"/>
          <w:b w:val="false"/>
          <w:bCs w:val="false"/>
          <w:sz w:val="22"/>
          <w:szCs w:val="22"/>
        </w:rPr>
        <w:t xml:space="preserve">    2.3 Benefits of Sales and Marketing Alignment</w:t>
      </w:r>
    </w:p>
    <w:p>
      <w:pPr>
        <w:spacing w:after="120"/>
      </w:pPr>
      <w:r>
        <w:rPr>
          <w:rFonts w:ascii="Times New Roman" w:cs="Times New Roman" w:eastAsia="Times New Roman" w:hAnsi="Times New Roman"/>
          <w:b w:val="false"/>
          <w:bCs w:val="false"/>
          <w:sz w:val="22"/>
          <w:szCs w:val="22"/>
        </w:rPr>
        <w:t xml:space="preserve">    2.4 Challenges in Achieving Alignment</w:t>
      </w:r>
    </w:p>
    <w:p>
      <w:pPr>
        <w:spacing w:after="120"/>
      </w:pPr>
      <w:r>
        <w:rPr>
          <w:rFonts w:ascii="Times New Roman" w:cs="Times New Roman" w:eastAsia="Times New Roman" w:hAnsi="Times New Roman"/>
          <w:b/>
          <w:bCs/>
          <w:sz w:val="22"/>
          <w:szCs w:val="22"/>
        </w:rPr>
        <w:t xml:space="preserve">3. Methodology</w:t>
      </w:r>
    </w:p>
    <w:p>
      <w:pPr>
        <w:spacing w:after="120"/>
      </w:pPr>
      <w:r>
        <w:rPr>
          <w:rFonts w:ascii="Times New Roman" w:cs="Times New Roman" w:eastAsia="Times New Roman" w:hAnsi="Times New Roman"/>
          <w:b/>
          <w:bCs/>
          <w:sz w:val="22"/>
          <w:szCs w:val="22"/>
        </w:rPr>
        <w:t xml:space="preserve">4. Findings</w:t>
      </w:r>
    </w:p>
    <w:p>
      <w:pPr>
        <w:spacing w:after="120"/>
      </w:pPr>
      <w:r>
        <w:rPr>
          <w:rFonts w:ascii="Times New Roman" w:cs="Times New Roman" w:eastAsia="Times New Roman" w:hAnsi="Times New Roman"/>
          <w:b w:val="false"/>
          <w:bCs w:val="false"/>
          <w:sz w:val="22"/>
          <w:szCs w:val="22"/>
        </w:rPr>
        <w:t xml:space="preserve">    4.1 Cross-Functional Collaboration and Business Growth</w:t>
      </w:r>
    </w:p>
    <w:p>
      <w:pPr>
        <w:spacing w:after="120"/>
      </w:pPr>
      <w:r>
        <w:rPr>
          <w:rFonts w:ascii="Times New Roman" w:cs="Times New Roman" w:eastAsia="Times New Roman" w:hAnsi="Times New Roman"/>
          <w:b w:val="false"/>
          <w:bCs w:val="false"/>
          <w:sz w:val="22"/>
          <w:szCs w:val="22"/>
        </w:rPr>
        <w:t xml:space="preserve">    4.2 Customer Acquisition and Retention Outcomes</w:t>
      </w:r>
    </w:p>
    <w:p>
      <w:pPr>
        <w:spacing w:after="120"/>
      </w:pPr>
      <w:r>
        <w:rPr>
          <w:rFonts w:ascii="Times New Roman" w:cs="Times New Roman" w:eastAsia="Times New Roman" w:hAnsi="Times New Roman"/>
          <w:b w:val="false"/>
          <w:bCs w:val="false"/>
          <w:sz w:val="22"/>
          <w:szCs w:val="22"/>
        </w:rPr>
        <w:t xml:space="preserve">    4.3 Real-World Examples of Successful Integration</w:t>
      </w:r>
    </w:p>
    <w:p>
      <w:pPr>
        <w:spacing w:after="120"/>
      </w:pPr>
      <w:r>
        <w:rPr>
          <w:rFonts w:ascii="Times New Roman" w:cs="Times New Roman" w:eastAsia="Times New Roman" w:hAnsi="Times New Roman"/>
          <w:b/>
          <w:bCs/>
          <w:sz w:val="22"/>
          <w:szCs w:val="22"/>
        </w:rPr>
        <w:t xml:space="preserve">5. Discussion</w:t>
      </w:r>
    </w:p>
    <w:p>
      <w:pPr>
        <w:spacing w:after="120"/>
      </w:pPr>
      <w:r>
        <w:rPr>
          <w:rFonts w:ascii="Times New Roman" w:cs="Times New Roman" w:eastAsia="Times New Roman" w:hAnsi="Times New Roman"/>
          <w:b w:val="false"/>
          <w:bCs w:val="false"/>
          <w:sz w:val="22"/>
          <w:szCs w:val="22"/>
        </w:rPr>
        <w:t xml:space="preserve">    5.1 Technology as an Integration Enabler</w:t>
      </w:r>
    </w:p>
    <w:p>
      <w:pPr>
        <w:spacing w:after="120"/>
      </w:pPr>
      <w:r>
        <w:rPr>
          <w:rFonts w:ascii="Times New Roman" w:cs="Times New Roman" w:eastAsia="Times New Roman" w:hAnsi="Times New Roman"/>
          <w:b w:val="false"/>
          <w:bCs w:val="false"/>
          <w:sz w:val="22"/>
          <w:szCs w:val="22"/>
        </w:rPr>
        <w:t xml:space="preserve">    5.2 Organizational Culture and Leadership</w:t>
      </w:r>
    </w:p>
    <w:p>
      <w:pPr>
        <w:spacing w:after="120"/>
      </w:pPr>
      <w:r>
        <w:rPr>
          <w:rFonts w:ascii="Times New Roman" w:cs="Times New Roman" w:eastAsia="Times New Roman" w:hAnsi="Times New Roman"/>
          <w:b w:val="false"/>
          <w:bCs w:val="false"/>
          <w:sz w:val="22"/>
          <w:szCs w:val="22"/>
        </w:rPr>
        <w:t xml:space="preserve">    5.3 Future Directions for Sales and Marketing Integration</w:t>
      </w:r>
    </w:p>
    <w:p>
      <w:pPr>
        <w:spacing w:after="120"/>
      </w:pPr>
      <w:r>
        <w:rPr>
          <w:rFonts w:ascii="Times New Roman" w:cs="Times New Roman" w:eastAsia="Times New Roman" w:hAnsi="Times New Roman"/>
          <w:b/>
          <w:bCs/>
          <w:sz w:val="22"/>
          <w:szCs w:val="22"/>
        </w:rPr>
        <w:t xml:space="preserve">6. Conclusion</w:t>
      </w:r>
    </w:p>
    <w:p>
      <w:pPr>
        <w:spacing w:after="120"/>
      </w:pPr>
      <w:r>
        <w:rPr>
          <w:rFonts w:ascii="Times New Roman" w:cs="Times New Roman" w:eastAsia="Times New Roman" w:hAnsi="Times New Roman"/>
          <w:b/>
          <w:bCs/>
          <w:sz w:val="22"/>
          <w:szCs w:val="22"/>
        </w:rPr>
        <w:t xml:space="preserve">References</w:t>
      </w:r>
    </w:p>
    <w:p>
      <w:pPr>
        <w:spacing w:after="120"/>
      </w:pPr>
      <w:r>
        <w:rPr>
          <w:rFonts w:ascii="Times New Roman" w:cs="Times New Roman" w:eastAsia="Times New Roman" w:hAnsi="Times New Roman"/>
          <w:b/>
          <w:bCs/>
          <w:sz w:val="22"/>
          <w:szCs w:val="22"/>
        </w:rPr>
        <w:t xml:space="preserve">Appendices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Abstract</w:t>
      </w:r>
    </w:p>
    <w:p>
      <w:pPr>
        <w:spacing w:line="480" w:lineRule="auto" w:after="200"/>
        <w:jc w:val="both"/>
      </w:pPr>
      <w:r>
        <w:rPr>
          <w:rFonts w:ascii="Times New Roman" w:cs="Times New Roman" w:eastAsia="Times New Roman" w:hAnsi="Times New Roman"/>
          <w:sz w:val="24"/>
          <w:szCs w:val="24"/>
        </w:rPr>
        <w:t xml:space="preserve">The relationship between sales and marketing has long been characterized by tension, misalignment, and missed opportunity. While both functions share the ultimate objective of driving revenue and building customer relationships, their operational practices, performance metrics, and cultural orientations have historically diverged in ways that create friction rather than synergy. This report examines how organizations can effectively integrate sales and marketing strategies to drive sustainable business growth, exploring the theoretical underpinnings of alignment, the practical mechanisms through which integration is achieved, and the measurable benefits and challenges that organizations encounter along the way. Drawing on secondary research and real-world case studies from globally recognized companies including HubSpot, Salesforce, Unilever, and Apple, the report demonstrates that organizations which successfully align their sales and marketing functions achieve significantly superior outcomes in customer acquisition, retention, revenue growth, and brand equity. The report critically analyzes the barriers to integration — including cultural differences, misaligned incentives, and data silos — and explores how technology, particularly Customer Relationship Management (CRM) platforms and marketing automation tools, can serve as a powerful enabler of alignment. Findings affirm that sales and marketing integration is not merely a structural or operational challenge but a strategic imperative for organizations seeking to compete effectively in an increasingly customer-centric, digitally driven marketplace.</w:t>
      </w:r>
    </w:p>
    <w:p>
      <w:pPr>
        <w:spacing w:line="480"/>
      </w:pPr>
      <w:r>
        <w:t xml:space="preserve"/>
      </w:r>
    </w:p>
    <w:p>
      <w:pPr>
        <w:pStyle w:val="Heading1"/>
        <w:spacing w:before="480" w:after="240" w:line="480" w:lineRule="auto"/>
      </w:pPr>
      <w:r>
        <w:rPr>
          <w:rFonts w:ascii="Times New Roman" w:cs="Times New Roman" w:eastAsia="Times New Roman" w:hAnsi="Times New Roman"/>
          <w:b/>
          <w:bCs/>
          <w:color w:val="1F3A8F"/>
          <w:sz w:val="28"/>
          <w:szCs w:val="28"/>
        </w:rPr>
        <w:t xml:space="preserve">1. Introduction</w:t>
      </w:r>
    </w:p>
    <w:p>
      <w:pPr>
        <w:spacing w:line="480" w:lineRule="auto" w:after="200"/>
        <w:jc w:val="both"/>
      </w:pPr>
      <w:r>
        <w:rPr>
          <w:rFonts w:ascii="Times New Roman" w:cs="Times New Roman" w:eastAsia="Times New Roman" w:hAnsi="Times New Roman"/>
          <w:sz w:val="24"/>
          <w:szCs w:val="24"/>
        </w:rPr>
        <w:t xml:space="preserve">In the contemporary business landscape, the ability to attract, convert, and retain customers has never been more important — or more complex. Consumer behavior has shifted dramatically in recent years, driven by the proliferation of digital channels, the explosion of available information, and the rising expectations of buyers who now conduct extensive research before engaging with a sales representative. In this environment, the traditional division between sales and marketing — in which marketing generates awareness and leads, and sales closes deals — has become increasingly inadequate. What organizations need instead is a seamlessly integrated approach in which sales and marketing work together as a unified engine of revenue growth, sharing data, aligning on strategy, and collaborating across the full customer journey.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concept of sales and marketing integration is not new. Researchers and practitioners have been discussing the need for greater alignment between these two functions for decades. Yet despite widespread acknowledgment of its importance, achieving genuine integration remains elusive for many organizations. Studies consistently show that misalignment between sales and marketing is among the most significant barriers to revenue growth, with organizations reporting lost deals, duplicated efforts, inconsistent customer messaging, and strained internal relationships as consequences of poor coordination (Kotler et al., 2019). The economic cost of this misalignment is substantial: research by the Aberdeen Group estimated that companies with misaligned sales and marketing functions experience 4% annual revenue decline, while those with strong alignment achieve 20% annual revenue growth (Aberdeen Group, 2020).</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This report seeks to provide a comprehensive analysis of sales and marketing integration, examining both the theoretical foundations and practical realities of alignment in modern business. It explores the key mechanisms through which integration is achieved, evaluates the benefits and challenges organizations encounter, and draws on real-world examples to illustrate best practice. The report also considers the role of technology in enabling integration and reflects on the implications of digital transformation for the future of sales and marketing management.</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2. Literature Review</w:t>
      </w:r>
    </w:p>
    <w:p>
      <w:pPr>
        <w:pStyle w:val="Heading2"/>
        <w:spacing w:before="360" w:after="180" w:line="480" w:lineRule="auto"/>
      </w:pPr>
      <w:r>
        <w:rPr>
          <w:rFonts w:ascii="Times New Roman" w:cs="Times New Roman" w:eastAsia="Times New Roman" w:hAnsi="Times New Roman"/>
          <w:b/>
          <w:bCs/>
          <w:color w:val="1F3A8F"/>
          <w:sz w:val="24"/>
          <w:szCs w:val="24"/>
        </w:rPr>
        <w:t xml:space="preserve">2.1 Defining Sales and Marketing Integration</w:t>
      </w:r>
    </w:p>
    <w:p>
      <w:pPr>
        <w:spacing w:line="480" w:lineRule="auto" w:after="200"/>
        <w:jc w:val="both"/>
      </w:pPr>
      <w:r>
        <w:rPr>
          <w:rFonts w:ascii="Times New Roman" w:cs="Times New Roman" w:eastAsia="Times New Roman" w:hAnsi="Times New Roman"/>
          <w:sz w:val="24"/>
          <w:szCs w:val="24"/>
        </w:rPr>
        <w:t xml:space="preserve">Sales and marketing integration — often referred to as 'smarketing' in practitioner literature — can be defined as the degree to which sales and marketing functions within an organization coordinate their activities, share information, and pursue common objectives in service of business growth (Homburg &amp; Jensen, 2007). At its most basic level, integration involves ensuring that marketing campaigns generate leads that sales teams can effectively follow up on, and that sales feedback informs marketing strategy. At its most sophisticated level, integration involves the creation of a unified commercial function in which the boundaries between sales and marketing become effectively invisible.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Biemans and Brencic (2007) identify three levels of sales and marketing integration: structural integration, which involves formal organizational changes such as unified reporting lines or joint planning processes; process integration, which involves the alignment of workflows, lead handover protocols, and shared performance metrics; and cultural integration, which involves the development of shared values, mutual respect, and collaborative norms between sales and marketing professionals. Achieving integration at all three levels is the hallmark of truly aligned organizations, though in practice most companies operate at one or two levels, leaving significant room for improvement.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It is important to distinguish sales and marketing integration from simple coordination. Coordination implies that two separate functions communicate and avoid conflict; integration implies that they actively collaborate to create value that neither could generate independently. This distinction matters because the benefits of integration — in terms of revenue growth, customer satisfaction, and competitive positioning — are primarily realized at the higher levels of alignment, not merely through better communication.</w:t>
      </w:r>
    </w:p>
    <w:p>
      <w:pPr>
        <w:pStyle w:val="Heading2"/>
        <w:spacing w:before="360" w:after="180" w:line="480" w:lineRule="auto"/>
      </w:pPr>
      <w:r>
        <w:rPr>
          <w:rFonts w:ascii="Times New Roman" w:cs="Times New Roman" w:eastAsia="Times New Roman" w:hAnsi="Times New Roman"/>
          <w:b/>
          <w:bCs/>
          <w:color w:val="1F3A8F"/>
          <w:sz w:val="24"/>
          <w:szCs w:val="24"/>
        </w:rPr>
        <w:t xml:space="preserve">2.2 Theoretical Frameworks for Integration</w:t>
      </w:r>
    </w:p>
    <w:p>
      <w:pPr>
        <w:spacing w:line="480" w:lineRule="auto" w:after="200"/>
        <w:jc w:val="both"/>
      </w:pPr>
      <w:r>
        <w:rPr>
          <w:rFonts w:ascii="Times New Roman" w:cs="Times New Roman" w:eastAsia="Times New Roman" w:hAnsi="Times New Roman"/>
          <w:sz w:val="24"/>
          <w:szCs w:val="24"/>
        </w:rPr>
        <w:t xml:space="preserve">Several theoretical frameworks provide useful lenses through which to understand sales and marketing integration. The Service-Dominant Logic (SDL) framework, developed by Vargo and Lusch (2004), offers a foundational perspective by positioning value creation as a collaborative, customer-centric process in which all organizational functions — including sales and marketing — must be oriented toward co-creating value with customers. Under SDL, the traditional separation between value creation (marketing) and value delivery (sales) is replaced by a unified view of value co-creation that demands cross-functional integration.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Market Orientation theory, associated with the work of Kohli and Jaworski (1990) and Narver and Slater (1990), provides a complementary framework by emphasizing the importance of organization-wide commitment to generating, disseminating, and responding to market intelligence. A truly market-oriented organization is one in which customer insights are shared freely across functions — including between sales and marketing — and used to inform both strategic decisions and operational practices. This framework implies that sales and marketing integration is not merely a structural choice but a manifestation of a deeper organizational commitment to customer centricity.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Revenue Operations (RevOps) model, which has gained significant traction in both academic and practitioner communities in recent years, represents a more recent and explicitly integrative framework. RevOps proposes the consolidation of sales, marketing, and customer success operations under a single organizational function, supported by unified technology infrastructure, shared data, and common performance metrics (Lenskold, 2020). While full RevOps implementation remains relatively rare, the framework has proven influential in shaping how forward-thinking organizations think about the relationship between their commercial functions.</w:t>
      </w:r>
    </w:p>
    <w:p>
      <w:pPr>
        <w:pStyle w:val="Heading2"/>
        <w:spacing w:before="360" w:after="180" w:line="480" w:lineRule="auto"/>
      </w:pPr>
      <w:r>
        <w:rPr>
          <w:rFonts w:ascii="Times New Roman" w:cs="Times New Roman" w:eastAsia="Times New Roman" w:hAnsi="Times New Roman"/>
          <w:b/>
          <w:bCs/>
          <w:color w:val="1F3A8F"/>
          <w:sz w:val="24"/>
          <w:szCs w:val="24"/>
        </w:rPr>
        <w:t xml:space="preserve">2.3 Benefits of Sales and Marketing Alignment</w:t>
      </w:r>
    </w:p>
    <w:p>
      <w:pPr>
        <w:spacing w:line="480" w:lineRule="auto" w:after="200"/>
        <w:jc w:val="both"/>
      </w:pPr>
      <w:r>
        <w:rPr>
          <w:rFonts w:ascii="Times New Roman" w:cs="Times New Roman" w:eastAsia="Times New Roman" w:hAnsi="Times New Roman"/>
          <w:sz w:val="24"/>
          <w:szCs w:val="24"/>
        </w:rPr>
        <w:t xml:space="preserve">The empirical literature on the benefits of sales and marketing alignment is extensive and largely consistent. Studies across industries and organizational contexts have demonstrated that alignment is associated with significant improvements in revenue growth, customer acquisition efficiency, customer retention, and overall organizational performance (Rouziès et al., 2005). The mechanisms through which alignment delivers these benefits are multiple and reinforcing.</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First, alignment improves lead quality. When marketing understands the specific characteristics of prospects that sales teams can successfully convert — an understanding that requires ongoing dialogue and data sharing — it can design campaigns and targeting strategies that generate higher-quality leads, reducing the time and cost of sales prospecting and improving conversion rates. Research by SiriusDecisions found that organizations with aligned sales and marketing functions achieve 67% higher conversion rates from marketing-qualified leads to closed deals than those with misaligned functions (SiriusDecisions, 2018).</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Second, alignment improves customer retention. When sales and marketing collaborate on post-sale customer engagement strategies — including onboarding communications, loyalty programs, and upsell and cross-sell campaigns — customers experience a more coherent and supportive relationship with the organization, increasing satisfaction and reducing churn. The importance of retention cannot be overstated: research by Bain and Company suggests that a 5% increase in customer retention rates produces profit increases of between 25% and 95%, making retention a far more cost-effective growth strategy than acquisition alone (Reichheld &amp; Schefter, 2000).</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Third, alignment enhances brand consistency. When sales and marketing teams communicate the same value propositions, use consistent messaging, and present a unified brand identity across all customer touchpoints, customers experience a coherent brand journey that builds trust and reinforces purchase decisions. Conversely, misalignment between the promises made by marketing campaigns and the reality of the sales experience is a significant driver of customer dissatisfaction and brand erosion.</w:t>
      </w:r>
    </w:p>
    <w:p>
      <w:pPr>
        <w:pStyle w:val="Heading2"/>
        <w:spacing w:before="360" w:after="180" w:line="480" w:lineRule="auto"/>
      </w:pPr>
      <w:r>
        <w:rPr>
          <w:rFonts w:ascii="Times New Roman" w:cs="Times New Roman" w:eastAsia="Times New Roman" w:hAnsi="Times New Roman"/>
          <w:b/>
          <w:bCs/>
          <w:color w:val="1F3A8F"/>
          <w:sz w:val="24"/>
          <w:szCs w:val="24"/>
        </w:rPr>
        <w:t xml:space="preserve">2.4 Challenges in Achieving Alignment</w:t>
      </w:r>
    </w:p>
    <w:p>
      <w:pPr>
        <w:spacing w:line="480" w:lineRule="auto" w:after="200"/>
        <w:jc w:val="both"/>
      </w:pPr>
      <w:r>
        <w:rPr>
          <w:rFonts w:ascii="Times New Roman" w:cs="Times New Roman" w:eastAsia="Times New Roman" w:hAnsi="Times New Roman"/>
          <w:sz w:val="24"/>
          <w:szCs w:val="24"/>
        </w:rPr>
        <w:t xml:space="preserve">Despite the compelling evidence of its benefits, sales and marketing alignment remains difficult to achieve in practice. The academic literature identifies several persistent barriers. Cultural differences between sales and marketing professionals represent perhaps the most deeply rooted challenge. Sales cultures tend to be short-term oriented, focused on individual performance metrics such as quota attainment and deal closure, and driven by immediate customer feedback. Marketing cultures, by contrast, tend to be longer-term oriented, focused on brand building and pipeline development, and driven by campaign analytics and market research (Kotler et al., 2019). These different orientations can generate genuine misunderstanding and mutual frustration, with sales teams dismissing marketing as disconnected from commercial reality and marketing teams viewing sales as resistant to strategic thinking.</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Misaligned incentive structures reinforce cultural differences. When sales teams are rewarded exclusively for closed deals and marketing teams are rewarded for lead volume or campaign reach, neither function has a strong incentive to invest in the collaborative activities — joint planning, shared reporting, cross-functional feedback — that alignment requires. Redesigning incentive structures to reward shared commercial outcomes, rather than function-specific metrics, is widely identified in the literature as one of the most powerful levers for driving alignment (Homburg &amp; Jensen, 2007).</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Data silos represent a further structural barrier. Sales and marketing teams typically use different systems — CRM platforms, marketing automation tools, sales engagement software — that are not always integrated, making it difficult to share customer data, track the customer journey across functions, or measure the combined impact of sales and marketing activities on revenue outcomes. The proliferation of marketing technology has, paradoxically, exacerbated this problem in many organizations, creating complex technology ecosystems in which data fragmentation is the norm rather than the exception.</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3. Methodology</w:t>
      </w:r>
    </w:p>
    <w:p>
      <w:pPr>
        <w:spacing w:line="480" w:lineRule="auto" w:after="200"/>
        <w:jc w:val="both"/>
      </w:pPr>
      <w:r>
        <w:rPr>
          <w:rFonts w:ascii="Times New Roman" w:cs="Times New Roman" w:eastAsia="Times New Roman" w:hAnsi="Times New Roman"/>
          <w:sz w:val="24"/>
          <w:szCs w:val="24"/>
        </w:rPr>
        <w:t xml:space="preserve">This report adopts a qualitative secondary research methodology, drawing on a systematic review of peer-reviewed academic literature, industry research reports, and published organizational case studies. Academic sources were identified through searches of databases including Google Scholar, JSTOR, and the EBSCO Business Source Complete database, using search terms including 'sales and marketing alignment,' 'cross-functional collaboration,' 'revenue operations,' 'customer acquisition and retention,' and 'sales and marketing integration.' Priority was given to articles published in journals such as the Journal of Marketing, the Journal of the Academy of Marketing Science, and Industrial Marketing Management.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Industry reports from organizations including HubSpot, Aberdeen Group, SiriusDecisions, and McKinsey &amp; Company provided supplementary quantitative data on the prevalence and impact of sales and marketing alignment across industries. Case studies were selected from publicly available sources including company annual reports, business press coverage, and academic case study databases, with selection criteria focusing on the relevance, scale, and verifiability of the cases examined. The case study analysis was structured around the key themes identified in the literature review: integration mechanisms, cultural alignment, technology enablement, and customer outcomes.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limitations of this methodology include the inherent subjectivity of case study selection and the dependence on secondary sources that may reflect publication bias toward successful alignment stories. Future research employing primary data collection — including interviews with sales and marketing leaders and analysis of proprietary performance data — would provide a more granular and nuanced understanding of how integration is experienced and implemented across different organizational contexts.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4. Findings</w:t>
      </w:r>
    </w:p>
    <w:p>
      <w:pPr>
        <w:pStyle w:val="Heading2"/>
        <w:spacing w:before="360" w:after="180" w:line="480" w:lineRule="auto"/>
      </w:pPr>
      <w:r>
        <w:rPr>
          <w:rFonts w:ascii="Times New Roman" w:cs="Times New Roman" w:eastAsia="Times New Roman" w:hAnsi="Times New Roman"/>
          <w:b/>
          <w:bCs/>
          <w:color w:val="1F3A8F"/>
          <w:sz w:val="24"/>
          <w:szCs w:val="24"/>
        </w:rPr>
        <w:t xml:space="preserve">4.1 Cross-Functional Collaboration and Business Growth</w:t>
      </w:r>
    </w:p>
    <w:p>
      <w:pPr>
        <w:spacing w:line="480" w:lineRule="auto" w:after="200"/>
        <w:jc w:val="both"/>
      </w:pPr>
      <w:r>
        <w:rPr>
          <w:rFonts w:ascii="Times New Roman" w:cs="Times New Roman" w:eastAsia="Times New Roman" w:hAnsi="Times New Roman"/>
          <w:sz w:val="24"/>
          <w:szCs w:val="24"/>
        </w:rPr>
        <w:t xml:space="preserve">The findings of this report strongly affirm the proposition that cross-functional collaboration between sales and marketing is a significant driver of business growth. Across the literature and case studies reviewed, organizations that invest in structured mechanisms for sales and marketing collaboration — including joint planning sessions, shared performance dashboards, regular cross-functional feedback loops, and unified customer journey mapping — consistently demonstrate superior revenue performance relative to peers with less integrated commercial functions.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 particularly important finding relates to the role of shared data in enabling effective collaboration. Organizations in which sales and marketing teams have access to the same customer data — including behavioral data from digital channels, purchase history, customer service interactions, and CRM records — are significantly better positioned to develop coherent, personalized customer engagement strategies that span the full customer lifecycle. Shared data breaks down the informational asymmetries that typically generate mistrust between sales and marketing, enabling both functions to develop a common understanding of customer needs, preferences, and behaviors.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findings also highlight the importance of shared performance metrics in driving alignment. Organizations that define success in terms of common commercial outcomes — such as revenue generated, customer lifetime value, and net revenue retention — rather than function-specific metrics — such as lead volume for marketing and quota attainment for sales — create a structural incentive for collaboration. When both functions are evaluated against the same goals, the zero-sum dynamics that often characterize misaligned sales and marketing relationships give way to a cooperative orientation focused on collective commercial success.</w:t>
      </w:r>
    </w:p>
    <w:p>
      <w:pPr>
        <w:pStyle w:val="Heading2"/>
        <w:spacing w:before="360" w:after="180" w:line="480" w:lineRule="auto"/>
      </w:pPr>
      <w:r>
        <w:rPr>
          <w:rFonts w:ascii="Times New Roman" w:cs="Times New Roman" w:eastAsia="Times New Roman" w:hAnsi="Times New Roman"/>
          <w:b/>
          <w:bCs/>
          <w:color w:val="1F3A8F"/>
          <w:sz w:val="24"/>
          <w:szCs w:val="24"/>
        </w:rPr>
        <w:t xml:space="preserve">4.2 Customer Acquisition and Retention Outcomes</w:t>
      </w:r>
    </w:p>
    <w:p>
      <w:pPr>
        <w:spacing w:line="480" w:lineRule="auto" w:after="200"/>
        <w:jc w:val="both"/>
      </w:pPr>
      <w:r>
        <w:rPr>
          <w:rFonts w:ascii="Times New Roman" w:cs="Times New Roman" w:eastAsia="Times New Roman" w:hAnsi="Times New Roman"/>
          <w:sz w:val="24"/>
          <w:szCs w:val="24"/>
        </w:rPr>
        <w:t xml:space="preserve">The impact of sales and marketing integration on customer acquisition and retention outcomes is one of the most well-documented findings in the commercial literature. Organizations with aligned sales and marketing functions consistently demonstrate lower customer acquisition costs, higher lead-to-customer conversion rates, shorter sales cycles, and higher customer retention rates than those with misaligned functions.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 terms of customer acquisition, the primary mechanism through which alignment reduces costs and improves conversion is the improvement of lead quality described in the literature review. When marketing develops a precise, data-informed understanding of the customer profiles that sales can most effectively engage — often referred to as an Ideal Customer Profile (ICP) — it can focus its demand generation efforts on attracting prospects who most closely match that profile, dramatically improving the efficiency of the sales pipeline. This targeted approach contrasts with the broad-reach, high-volume lead generation strategies that often characterize misaligned marketing functions, which may generate impressive campaign metrics while delivering leads that sales teams find difficult to convert.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In terms of customer retention, the findings underscore the importance of a coordinated post-sale engagement strategy. Customer retention is most effectively achieved when marketing provides ongoing value to existing customers through relevant content, personalized communications, and proactive engagement, while sales teams maintain relationship depth through regular check-ins, needs assessments, and proactive identification of upsell and cross-sell opportunities. This requires close coordination between the two functions: marketing needs sales intelligence to personalize retention communications effectively, while sales teams benefit from marketing's ability to maintain brand presence and deliver value-added content between direct sales interactions.</w:t>
      </w:r>
    </w:p>
    <w:p>
      <w:pPr>
        <w:pStyle w:val="Heading2"/>
        <w:spacing w:before="360" w:after="180" w:line="480" w:lineRule="auto"/>
      </w:pPr>
      <w:r>
        <w:rPr>
          <w:rFonts w:ascii="Times New Roman" w:cs="Times New Roman" w:eastAsia="Times New Roman" w:hAnsi="Times New Roman"/>
          <w:b/>
          <w:bCs/>
          <w:color w:val="1F3A8F"/>
          <w:sz w:val="24"/>
          <w:szCs w:val="24"/>
        </w:rPr>
        <w:t xml:space="preserve">4.3 Real-World Examples of Successful Integration</w:t>
      </w:r>
    </w:p>
    <w:p>
      <w:pPr>
        <w:spacing w:line="480" w:lineRule="auto" w:after="200"/>
        <w:jc w:val="both"/>
      </w:pPr>
      <w:r>
        <w:rPr>
          <w:rFonts w:ascii="Times New Roman" w:cs="Times New Roman" w:eastAsia="Times New Roman" w:hAnsi="Times New Roman"/>
          <w:sz w:val="24"/>
          <w:szCs w:val="24"/>
        </w:rPr>
        <w:t xml:space="preserve">Several globally recognized organizations provide compelling illustrations of how sales and marketing integration can be achieved in practice to drive exceptional commercial outcomes.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HubSpot, the inbound marketing and sales software company, is widely regarded as one of the most successful examples of sales and marketing alignment in the technology sector. From its founding, HubSpot built its commercial model around the concept of the 'flywheel' — a framework that positions sales and marketing not as separate sequential functions but as mutually reinforcing contributors to a single customer engagement cycle. HubSpot's sales and marketing teams share a unified CRM platform, use common customer data, and are evaluated against shared revenue metrics. The company's marketing function generates a substantial proportion of its leads through content marketing — blogs, webinars, tools, and educational resources — that are developed in close collaboration with sales teams to address the specific questions and objections that prospects raise during the sales process. This tight alignment between marketing content strategy and sales conversation intelligence has been central to HubSpot's extraordinary growth, enabling it to scale from a startup to a company generating over $1.7 billion in annual revenue with remarkably efficient customer acquisition economics (HubSpot Annual Report, 2023).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Salesforce, the world's leading CRM platform, provides a further powerful example. The company has built its entire commercial model around the principle that sales and marketing must operate as a unified revenue engine, supported by shared technology and data. Salesforce's internal sales and marketing teams use the company's own platform to manage every stage of the customer journey, from initial marketing engagement through to sales closure and post-sale customer success. This 'drink your own champagne' approach — using the company's product internally as its primary sales and marketing integration tool — has generated both exceptional commercial results and a rich source of product development insights. Salesforce's marketing function is deeply integrated with its sales organization through a shared lead scoring model, unified pipeline reporting, and regular joint planning sessions, enabling both functions to optimize their activities against common revenue targets. The company has sustained consistent double-digit revenue growth for over two decades, a performance that its leadership attributes in significant part to the strength of its sales and marketing alignment (Salesforce Annual Report, 2023).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Apple Inc. offers a distinctive perspective on sales and marketing integration, demonstrating how a company can achieve seamless alignment through the consistency of its brand vision and customer experience design. Apple's marketing function is renowned for its ability to generate extraordinary levels of consumer anticipation and desire through product launch campaigns that are carefully coordinated with retail sales strategies. The company's retail stores — designed by its marketing team as experiential brand environments rather than conventional sales outlets — are simultaneously marketing touchpoints and sales channels, blurring the boundary between the two functions in service of a unified customer experience. Apple's extraordinary customer retention rates — with iPhone loyalty consistently exceeding 90% among existing users — reflect the power of a brand experience that is both commercially effective and emotionally resonant, achieved through the seamless integration of marketing and sales across every customer interaction (Dediu, 2022).</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Unilever provides an example of sales and marketing integration at global scale in the fast-moving consumer goods (FMCG) sector. The company operates across more than 190 countries with a portfolio of over 400 brands, requiring a sophisticated approach to coordinating sales and marketing activities across diverse markets, channels, and consumer segments. Unilever has addressed this challenge through its Connected 4 Growth (C4G) organizational model, which devolves decision-making authority to smaller, more agile business units while maintaining strategic coherence through shared brand platforms and centralized marketing capability centers. Within each business unit, sales and marketing functions operate in close collaboration, with joint business planning processes that align marketing investment with sales channel priorities and shared customer development plans that coordinate promotional activities with retail partners. This integrated approach has enabled Unilever to achieve consistent underlying sales growth while adapting its commercial strategies to the specific requirements of diverse markets.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5. Discussion</w:t>
      </w:r>
    </w:p>
    <w:p>
      <w:pPr>
        <w:pStyle w:val="Heading2"/>
        <w:spacing w:before="360" w:after="180" w:line="480" w:lineRule="auto"/>
      </w:pPr>
      <w:r>
        <w:rPr>
          <w:rFonts w:ascii="Times New Roman" w:cs="Times New Roman" w:eastAsia="Times New Roman" w:hAnsi="Times New Roman"/>
          <w:b/>
          <w:bCs/>
          <w:color w:val="1F3A8F"/>
          <w:sz w:val="24"/>
          <w:szCs w:val="24"/>
        </w:rPr>
        <w:t xml:space="preserve">5.1 Technology as an Integration Enabler</w:t>
      </w:r>
    </w:p>
    <w:p>
      <w:pPr>
        <w:spacing w:line="480" w:lineRule="auto" w:after="200"/>
        <w:jc w:val="both"/>
      </w:pPr>
      <w:r>
        <w:rPr>
          <w:rFonts w:ascii="Times New Roman" w:cs="Times New Roman" w:eastAsia="Times New Roman" w:hAnsi="Times New Roman"/>
          <w:sz w:val="24"/>
          <w:szCs w:val="24"/>
        </w:rPr>
        <w:t xml:space="preserve">The role of technology in enabling sales and marketing integration has grown dramatically in recent years, driven by the proliferation of marketing technology platforms, the maturation of CRM systems, and the emergence of revenue operations software that is specifically designed to bridge the gap between commercial functions. The global marketing technology landscape now encompasses thousands of individual tools and platforms, spanning areas including marketing automation, content management, social media management, search engine optimization, customer data platforms, and sales engagement software.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CRM platforms occupy a central role in the integration technology stack, providing the shared data infrastructure on which effective sales and marketing collaboration depends. When both sales and marketing teams use the same CRM system — and when that system is configured to capture and share data across the full customer journey — it becomes possible to develop a truly unified view of the customer that informs both marketing campaign decisions and sales engagement strategies. Leading CRM platforms such as Salesforce, HubSpot, and Microsoft Dynamics have invested heavily in developing features that specifically support sales and marketing integration, including unified lead scoring models, cross-functional reporting dashboards, and automated lead routing workflows.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Marketing automation platforms represent a further key integration technology, enabling marketing teams to engage prospects and customers with personalized, behavior-triggered communications at scale while providing sales teams with real-time visibility into prospect engagement levels. When a prospect downloads a whitepaper, attends a webinar, or visits a pricing page, a well-configured marketing automation system can alert the relevant sales representative immediately, enabling timely and contextually relevant follow-up that dramatically improves conversion rates. The integration of marketing automation with CRM data also enables sophisticated lead scoring models that quantify prospect engagement and readiness to buy, helping sales teams prioritize their outreach toward the most sales-ready leads.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Artificial intelligence and machine learning are emerging as powerful additional enablers of sales and marketing integration. AI-powered tools can analyze vast volumes of customer and prospect data to identify patterns that predict purchase intent, recommend the most effective content and messaging for specific customer segments, and optimize the timing and channel of sales and marketing communications. The application of AI to sales and marketing integration is still in its relatively early stages, but the potential to dramatically improve the precision and efficiency of commercial activities is substantial, and leading organizations are already investing heavily in AI-powered revenue intelligence platforms.</w:t>
      </w:r>
    </w:p>
    <w:p>
      <w:pPr>
        <w:pStyle w:val="Heading2"/>
        <w:spacing w:before="360" w:after="180" w:line="480" w:lineRule="auto"/>
      </w:pPr>
      <w:r>
        <w:rPr>
          <w:rFonts w:ascii="Times New Roman" w:cs="Times New Roman" w:eastAsia="Times New Roman" w:hAnsi="Times New Roman"/>
          <w:b/>
          <w:bCs/>
          <w:color w:val="1F3A8F"/>
          <w:sz w:val="24"/>
          <w:szCs w:val="24"/>
        </w:rPr>
        <w:t xml:space="preserve">5.2 Organizational Culture and Leadership</w:t>
      </w:r>
    </w:p>
    <w:p>
      <w:pPr>
        <w:spacing w:line="480" w:lineRule="auto" w:after="200"/>
        <w:jc w:val="both"/>
      </w:pPr>
      <w:r>
        <w:rPr>
          <w:rFonts w:ascii="Times New Roman" w:cs="Times New Roman" w:eastAsia="Times New Roman" w:hAnsi="Times New Roman"/>
          <w:sz w:val="24"/>
          <w:szCs w:val="24"/>
        </w:rPr>
        <w:t xml:space="preserve">While technology provides important enablers of sales and marketing integration, the evidence from the literature and case studies consistently suggests that organizational culture and leadership are ultimately the most powerful determinants of alignment success or failure. Technology can facilitate data sharing and workflow coordination, but it cannot resolve the cultural tensions, incentive misalignments, and interpersonal dynamics that underlie most instances of sales and marketing friction.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Leadership commitment to integration is essential. When senior leaders — including the CEO, Chief Revenue Officer, Chief Marketing Officer, and Chief Sales Officer — consistently model collaborative behaviors, articulate a compelling shared vision for commercial alignment, and hold their respective teams accountable for cross-functional collaboration, the cultural conditions for integration are created. Conversely, when senior leaders protect functional silos, reward purely functional performance metrics, and fail to intervene when interdepartmental conflicts arise, no amount of technology investment or structural reorganization will produce genuine alignment.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Building a culture of integration also requires deliberate investment in relationship development between sales and marketing professionals. Many organizations have found that simple interventions — such as embedding marketing professionals in sales teams for periods of time, creating cross-functional project teams around specific customer segments or campaigns, or establishing regular joint review meetings — can significantly improve mutual understanding and trust between functions. These relationship-building activities may seem informal and low-tech, but their impact on the quality of cross-functional collaboration should not be underestimated.</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design of incentive structures is a further critical cultural lever. As noted in the literature review, misaligned incentives are a significant barrier to sales and marketing collaboration. Organizations that have successfully achieved integration typically redesign their reward structures to include shared commercial metrics — such as revenue generated from marketing-sourced leads, or customer retention rates across marketing and sales-managed accounts — that give both functions a stake in each other's success. This structural change, while straightforward in principle, often requires difficult conversations about accountability, measurement, and the attribution of commercial outcomes that can generate significant organizational resistance.</w:t>
      </w:r>
    </w:p>
    <w:p>
      <w:pPr>
        <w:pStyle w:val="Heading2"/>
        <w:spacing w:before="360" w:after="180" w:line="480" w:lineRule="auto"/>
      </w:pPr>
      <w:r>
        <w:rPr>
          <w:rFonts w:ascii="Times New Roman" w:cs="Times New Roman" w:eastAsia="Times New Roman" w:hAnsi="Times New Roman"/>
          <w:b/>
          <w:bCs/>
          <w:color w:val="1F3A8F"/>
          <w:sz w:val="24"/>
          <w:szCs w:val="24"/>
        </w:rPr>
        <w:t xml:space="preserve">5.3 Future Directions for Sales and Marketing Integration</w:t>
      </w:r>
    </w:p>
    <w:p>
      <w:pPr>
        <w:spacing w:line="480" w:lineRule="auto" w:after="200"/>
        <w:jc w:val="both"/>
      </w:pPr>
      <w:r>
        <w:rPr>
          <w:rFonts w:ascii="Times New Roman" w:cs="Times New Roman" w:eastAsia="Times New Roman" w:hAnsi="Times New Roman"/>
          <w:sz w:val="24"/>
          <w:szCs w:val="24"/>
        </w:rPr>
        <w:t xml:space="preserve">Looking ahead, the imperative for sales and marketing integration is likely to intensify as several converging trends reshape the commercial landscape. The continued growth of digital self-service buying behavior — in which customers complete a significant portion of their purchase journey independently, without direct sales engagement — means that marketing's influence over the customer journey is expanding, while the role of traditional sales activities is shifting toward later-stage, higher-value interactions. This shift increases the importance of seamless handoffs between marketing and sales and requires both functions to develop a much more granular understanding of the digital customer journey.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rise of account-based marketing (ABM) represents a particularly significant trend in the evolution of sales and marketing integration. ABM is a B2B commercial strategy in which marketing and sales collaborate to identify specific high-value target accounts, develop personalized engagement strategies for those accounts, and measure success in terms of account-level revenue outcomes rather than individual lead metrics. By design, ABM requires close sales and marketing alignment — it is simply not possible to execute an effective ABM strategy without the two functions working as a genuinely unified team. The rapid adoption of ABM across B2B sectors is therefore both a reflection of and a further catalyst for the deeper integration of sales and marketing.</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growing importance of customer success as a distinct commercial function is also reshaping the integration landscape. As subscription-based business models proliferate across industries, the long-term value of existing customers increasingly outweighs the value of new customer acquisition, placing customer retention and expansion at the center of commercial strategy. This shift creates new imperatives for collaboration not only between sales and marketing but also between these functions and customer success, further blurring the boundaries between commercial disciplines and reinforcing the logic of the Revenue Operations model described earlier in this report.</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6. Conclusion</w:t>
      </w:r>
    </w:p>
    <w:p>
      <w:pPr>
        <w:spacing w:line="480" w:lineRule="auto" w:after="200"/>
        <w:jc w:val="both"/>
      </w:pPr>
      <w:r>
        <w:rPr>
          <w:rFonts w:ascii="Times New Roman" w:cs="Times New Roman" w:eastAsia="Times New Roman" w:hAnsi="Times New Roman"/>
          <w:sz w:val="24"/>
          <w:szCs w:val="24"/>
        </w:rPr>
        <w:t xml:space="preserve">This report has examined the integration of sales and marketing strategies in modern business, exploring the theoretical foundations of alignment, the practical mechanisms through which integration is achieved, and the measurable impact of aligned commercial functions on business growth and customer outcomes. The evidence is unambiguous: organizations that successfully integrate their sales and marketing functions achieve significant competitive advantages in customer acquisition efficiency, revenue growth, customer retention, and brand consistency.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case studies of HubSpot, Salesforce, Apple, and Unilever illustrate — across diverse industries and commercial contexts — how sales and marketing integration can be achieved through a combination of shared technology infrastructure, cultural transformation, redesigned incentive structures, and leadership commitment. What these organizations share is a recognition that the traditional separation of sales and marketing is not an organizational law but an historical artifact that can and should be overcome in service of superior customer and commercial outcomes.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challenges of achieving integration are real and should not be minimized. Cultural differences, misaligned incentives, data silos, and organizational inertia are all significant barriers that require sustained effort and strong leadership to overcome. However, the costs of misalignment — in terms of lost revenue, inefficient customer acquisition, and diminished customer experience — are substantial and growing in an increasingly competitive and customer-centric marketplace.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As digital transformation continues to reshape buyer behavior, the boundaries between sales and marketing activities will continue to blur, making integration not merely desirable but strategically essential. Organizations that invest in building genuinely integrated commercial functions today — through technology, culture, structure, and leadership — will be best positioned to capture the full value of their commercial investments, deliver exceptional customer experiences, and achieve sustainable business growth in the years ahead.</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References</w:t>
      </w:r>
    </w:p>
    <w:p>
      <w:pPr>
        <w:spacing w:line="480" w:lineRule="auto" w:after="200"/>
        <w:jc w:val="both"/>
      </w:pPr>
      <w:r>
        <w:rPr>
          <w:rFonts w:ascii="Times New Roman" w:cs="Times New Roman" w:eastAsia="Times New Roman" w:hAnsi="Times New Roman"/>
          <w:sz w:val="24"/>
          <w:szCs w:val="24"/>
        </w:rPr>
        <w:t xml:space="preserve">Aberdeen Group. (2020). Sales and marketing alignment: Collaboration + cooperation = peak performance. Aberdeen Group Research Report.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Biemans, W. G., &amp; Brencic, M. M. (2007). Designing the marketing-sales interface in B2B firms. European Journal of Marketing, 41(3/4), 257–273. https://doi.org/10.1108/03090560710728372</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Dediu, H. (2022). Apple's retention advantage: Measuring loyalty in the smartphone market. Asymco Industry Analysis Report.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Homburg, C., &amp; Jensen, O. (2007). The thought worlds of marketing and sales: Which differences make a difference? Journal of Marketing, 71(3), 124–142. https://doi.org/10.1509/jmkg.71.3.124</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HubSpot, Inc. (2023). Annual report 2023. HubSpot Investor Relations. https://ir.hubspot.com</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Kohli, A. K., &amp; Jaworski, B. J. (1990). Market orientation: The construct, research propositions, and managerial implications. Journal of Marketing, 54(2), 1–18. https://doi.org/10.2307/1251866</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Kotler, P., Rackham, N., &amp; Krishnaswamy, S. (2019). Ending the war between sales and marketing. Harvard Business Review, 84(7/8), 68–78.</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Lenskold, J. (2020). Revenue operations: Aligning sales, marketing, and customer success for growth. Journal of Revenue and Pricing Management, 19(4), 245–258. https://doi.org/10.1057/s41272-020-00243-3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Narver, J. C., &amp; Slater, S. F. (1990). The effect of a market orientation on business profitability. Journal of Marketing, 54(4), 20–35. https://doi.org/10.2307/1251757</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Reichheld, F. F., &amp; Schefter, P. (2000). E-loyalty: Your secret weapon on the web. Harvard Business Review, 78(4), 105–113.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Rouziès, D., Anderson, E., Kohli, A. K., Michaels, R. E., Weitz, B. A., &amp; Zoltners, A. A. (2005). Sales and marketing integration: A proposed framework. Journal of Personal Selling and Sales Management, 25(2), 113–122. https://doi.org/10.1080/08853134.2005.10749053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Salesforce, Inc. (2023). Annual report 2023. Salesforce Investor Relations. https://investor.salesforce.com</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SiriusDecisions. (2018). Sales and marketing alignment: Benchmarks, gaps, and best practices. SiriusDecisions Research Brief.</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Vargo, S. L., &amp; Lusch, R. F. (2004). Evolving to a new dominant logic for marketing. Journal of Marketing, 68(1), 1–17. https://doi.org/10.1509/jmkg.68.1.1.24036</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Appendices</w:t>
      </w:r>
    </w:p>
    <w:p>
      <w:pPr>
        <w:pStyle w:val="Heading2"/>
        <w:spacing w:before="360" w:after="180" w:line="480" w:lineRule="auto"/>
      </w:pPr>
      <w:r>
        <w:rPr>
          <w:rFonts w:ascii="Times New Roman" w:cs="Times New Roman" w:eastAsia="Times New Roman" w:hAnsi="Times New Roman"/>
          <w:b/>
          <w:bCs/>
          <w:color w:val="1F3A8F"/>
          <w:sz w:val="24"/>
          <w:szCs w:val="24"/>
        </w:rPr>
        <w:t xml:space="preserve">Appendix A: Key Benefits of Sales and Marketing Integration — Summary</w:t>
      </w:r>
    </w:p>
    <w:p>
      <w:pPr>
        <w:spacing w:line="480" w:lineRule="auto" w:after="200"/>
        <w:jc w:val="both"/>
      </w:pPr>
      <w:r>
        <w:rPr>
          <w:rFonts w:ascii="Times New Roman" w:cs="Times New Roman" w:eastAsia="Times New Roman" w:hAnsi="Times New Roman"/>
          <w:sz w:val="24"/>
          <w:szCs w:val="24"/>
        </w:rPr>
        <w:t xml:space="preserve">Improved Lead Quality: Aligned marketing strategies generate higher-quality leads by targeting prospects who match the Ideal Customer Profile (ICP) identified through sales intelligence, reducing acquisition costs and improving conversion rates.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Higher Revenue Growth: Organizations with aligned sales and marketing functions achieve significantly higher annual revenue growth rates than those with misaligned functions, driven by more efficient pipeline management and improved customer lifetime value.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Enhanced Customer Retention: Coordinated post-sale engagement strategies — in which marketing delivers personalized retention communications and sales maintains relationship depth — drive higher customer satisfaction and reduced churn.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Brand Consistency: Unified messaging and value proposition communication across sales and marketing touchpoints build customer trust and reinforce brand identity, contributing to long-term brand equity.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Shorter Sales Cycles: Alignment reduces time wasted on unqualified prospects and enables more timely, contextually relevant sales follow-up, shortening the average sales cycle and improving commercial efficiency.</w:t>
      </w:r>
    </w:p>
    <w:p>
      <w:pPr>
        <w:spacing w:line="480"/>
      </w:pPr>
      <w:r>
        <w:t xml:space="preserve"/>
      </w:r>
    </w:p>
    <w:p>
      <w:pPr>
        <w:pStyle w:val="Heading2"/>
        <w:spacing w:before="360" w:after="180" w:line="480" w:lineRule="auto"/>
      </w:pPr>
      <w:r>
        <w:rPr>
          <w:rFonts w:ascii="Times New Roman" w:cs="Times New Roman" w:eastAsia="Times New Roman" w:hAnsi="Times New Roman"/>
          <w:b/>
          <w:bCs/>
          <w:color w:val="1F3A8F"/>
          <w:sz w:val="24"/>
          <w:szCs w:val="24"/>
        </w:rPr>
        <w:t xml:space="preserve">Appendix B: Summary of Organizational Case Studies</w:t>
      </w:r>
    </w:p>
    <w:p>
      <w:pPr>
        <w:spacing w:line="480" w:lineRule="auto" w:after="200"/>
        <w:jc w:val="both"/>
      </w:pPr>
      <w:r>
        <w:rPr>
          <w:rFonts w:ascii="Times New Roman" w:cs="Times New Roman" w:eastAsia="Times New Roman" w:hAnsi="Times New Roman"/>
          <w:sz w:val="24"/>
          <w:szCs w:val="24"/>
        </w:rPr>
        <w:t xml:space="preserve">HubSpot: Flywheel commercial model with unified CRM infrastructure; content marketing strategy developed collaboratively with sales; shared revenue metrics driving alignment; over $1.7 billion annual revenue with highly efficient customer acquisition economics.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Salesforce: Internal use of CRM platform as integration backbone; unified lead scoring and pipeline reporting; regular joint planning sessions; consistent double-digit revenue growth sustained over two decades attributed in part to commercial alignment strength.</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Apple Inc.: Retail store environments as unified marketing and sales touchpoints; product launch campaigns coordinated with retail sales strategies; brand consistency driving 90%+ iPhone user loyalty; seamless integration through shared brand vision.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Unilever: Connected 4 Growth organizational model enabling integration at global scale; joint business planning processes aligning marketing investment with sales channel priorities; shared customer development plans coordinating promotional activities with retail partners.</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t xml:space="preserve">Page </w:t>
    </w: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sz w:val="20"/>
        <w:szCs w:val="20"/>
      </w:rPr>
      <w:t xml:space="preserve">The Integration of Sales and Marketing Strategies in Modern Business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480" w:after="240"/>
      <w:outlineLvl w:val="0"/>
    </w:pPr>
    <w:rPr>
      <w:rFonts w:ascii="Times New Roman" w:cs="Times New Roman" w:eastAsia="Times New Roman" w:hAnsi="Times New Roman"/>
      <w:b/>
      <w:bCs/>
      <w:color w:val="1F3A8F"/>
      <w:sz w:val="28"/>
      <w:szCs w:val="28"/>
    </w:rPr>
  </w:style>
  <w:style w:type="paragraph" w:styleId="Heading2">
    <w:name w:val="Heading 2"/>
    <w:basedOn w:val="Normal"/>
    <w:next w:val="Normal"/>
    <w:qFormat/>
    <w:pPr>
      <w:spacing w:before="360" w:after="180"/>
      <w:outlineLvl w:val="1"/>
    </w:pPr>
    <w:rPr>
      <w:rFonts w:ascii="Times New Roman" w:cs="Times New Roman" w:eastAsia="Times New Roman" w:hAnsi="Times New Roman"/>
      <w:b/>
      <w:bCs/>
      <w:color w:val="1F3A8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588ab6ff42cbf961e5f589ef6aa4920a9071e2ba.jpg"/><Relationship Id="rId9"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2026-03-28T02:21:07.701Z</dcterms:created>
  <dcterms:modified xsi:type="dcterms:W3CDTF">2026-03-28T02:21:07.701Z</dcterms:modified>
</cp:coreProperties>
</file>

<file path=docProps/custom.xml><?xml version="1.0" encoding="utf-8"?>
<Properties xmlns="http://schemas.openxmlformats.org/officeDocument/2006/custom-properties" xmlns:vt="http://schemas.openxmlformats.org/officeDocument/2006/docPropsVTypes"/>
</file>