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24173" w14:textId="77777777" w:rsidR="005828D6" w:rsidRPr="00CB6FEA" w:rsidRDefault="005828D6" w:rsidP="005828D6">
      <w:pPr>
        <w:jc w:val="center"/>
        <w:rPr>
          <w:b/>
          <w:bCs/>
          <w:sz w:val="32"/>
          <w:szCs w:val="40"/>
        </w:rPr>
      </w:pPr>
      <w:bookmarkStart w:id="0" w:name="_44b3jgcqxty9" w:colFirst="0" w:colLast="0"/>
      <w:bookmarkEnd w:id="0"/>
    </w:p>
    <w:p w14:paraId="70A24174" w14:textId="77777777" w:rsidR="005828D6" w:rsidRPr="00CB6FEA" w:rsidRDefault="005828D6" w:rsidP="005828D6">
      <w:pPr>
        <w:jc w:val="center"/>
        <w:rPr>
          <w:b/>
          <w:bCs/>
          <w:sz w:val="32"/>
          <w:szCs w:val="40"/>
        </w:rPr>
      </w:pPr>
    </w:p>
    <w:p w14:paraId="061CBFDD" w14:textId="77777777" w:rsidR="00FC465E" w:rsidRPr="00CB6FEA" w:rsidRDefault="00FC465E" w:rsidP="005828D6">
      <w:pPr>
        <w:jc w:val="center"/>
        <w:rPr>
          <w:b/>
          <w:bCs/>
          <w:sz w:val="32"/>
          <w:szCs w:val="40"/>
        </w:rPr>
      </w:pPr>
    </w:p>
    <w:p w14:paraId="70A24175" w14:textId="77777777" w:rsidR="005828D6" w:rsidRPr="00CB6FEA" w:rsidRDefault="005828D6" w:rsidP="005828D6">
      <w:pPr>
        <w:jc w:val="center"/>
        <w:rPr>
          <w:b/>
          <w:bCs/>
          <w:sz w:val="32"/>
          <w:szCs w:val="40"/>
        </w:rPr>
      </w:pPr>
    </w:p>
    <w:p w14:paraId="70A24178" w14:textId="3729AA66" w:rsidR="005828D6" w:rsidRPr="00CB6FEA" w:rsidRDefault="005828D6" w:rsidP="00FC465E">
      <w:pPr>
        <w:jc w:val="center"/>
        <w:rPr>
          <w:b/>
          <w:bCs/>
          <w:sz w:val="32"/>
          <w:szCs w:val="40"/>
        </w:rPr>
      </w:pPr>
      <w:r w:rsidRPr="00CB6FEA">
        <w:rPr>
          <w:b/>
          <w:bCs/>
          <w:sz w:val="32"/>
          <w:szCs w:val="40"/>
        </w:rPr>
        <w:t>MODULE NAME:</w:t>
      </w:r>
      <w:r w:rsidR="00FC465E" w:rsidRPr="00CB6FEA">
        <w:rPr>
          <w:b/>
          <w:bCs/>
          <w:sz w:val="32"/>
          <w:szCs w:val="40"/>
        </w:rPr>
        <w:t xml:space="preserve"> </w:t>
      </w:r>
      <w:r w:rsidRPr="00CB6FEA">
        <w:rPr>
          <w:b/>
          <w:bCs/>
          <w:sz w:val="32"/>
          <w:szCs w:val="40"/>
        </w:rPr>
        <w:t>ADVANCED ANATOMY AND PHYSIOLOGY IN</w:t>
      </w:r>
      <w:r w:rsidR="00FC465E" w:rsidRPr="00CB6FEA">
        <w:rPr>
          <w:b/>
          <w:bCs/>
          <w:sz w:val="32"/>
          <w:szCs w:val="40"/>
        </w:rPr>
        <w:t xml:space="preserve"> </w:t>
      </w:r>
      <w:r w:rsidRPr="00CB6FEA">
        <w:rPr>
          <w:b/>
          <w:bCs/>
          <w:sz w:val="32"/>
          <w:szCs w:val="40"/>
        </w:rPr>
        <w:t>TOURISM AND RECREATION</w:t>
      </w:r>
    </w:p>
    <w:p w14:paraId="70A24179" w14:textId="77777777" w:rsidR="005828D6" w:rsidRPr="00CB6FEA" w:rsidRDefault="005828D6" w:rsidP="005828D6">
      <w:pPr>
        <w:jc w:val="center"/>
        <w:rPr>
          <w:b/>
          <w:bCs/>
          <w:sz w:val="32"/>
          <w:szCs w:val="40"/>
        </w:rPr>
      </w:pPr>
    </w:p>
    <w:p w14:paraId="70A24183" w14:textId="61316453" w:rsidR="005828D6" w:rsidRPr="00CB6FEA" w:rsidRDefault="005828D6" w:rsidP="00DB6ADE">
      <w:pPr>
        <w:rPr>
          <w:b/>
          <w:bCs/>
          <w:sz w:val="32"/>
          <w:szCs w:val="40"/>
        </w:rPr>
      </w:pPr>
    </w:p>
    <w:p w14:paraId="70A24185" w14:textId="77777777" w:rsidR="005828D6" w:rsidRPr="00CB6FEA" w:rsidRDefault="005828D6" w:rsidP="00DB6ADE">
      <w:pPr>
        <w:rPr>
          <w:b/>
          <w:bCs/>
          <w:sz w:val="32"/>
          <w:szCs w:val="40"/>
        </w:rPr>
      </w:pPr>
    </w:p>
    <w:p w14:paraId="70A24186" w14:textId="77777777" w:rsidR="005828D6" w:rsidRPr="00CB6FEA" w:rsidRDefault="005828D6" w:rsidP="005828D6">
      <w:pPr>
        <w:jc w:val="center"/>
        <w:rPr>
          <w:b/>
          <w:bCs/>
          <w:sz w:val="32"/>
          <w:szCs w:val="40"/>
        </w:rPr>
      </w:pPr>
    </w:p>
    <w:p w14:paraId="70A24187" w14:textId="1EEA3B2F" w:rsidR="005828D6" w:rsidRPr="00CB6FEA" w:rsidRDefault="005828D6" w:rsidP="005828D6">
      <w:pPr>
        <w:jc w:val="center"/>
        <w:rPr>
          <w:b/>
          <w:bCs/>
          <w:sz w:val="32"/>
          <w:szCs w:val="40"/>
        </w:rPr>
      </w:pPr>
      <w:r w:rsidRPr="00CB6FEA">
        <w:rPr>
          <w:b/>
          <w:bCs/>
          <w:sz w:val="32"/>
          <w:szCs w:val="40"/>
        </w:rPr>
        <w:t>STUDENT NAME: MANSI</w:t>
      </w:r>
      <w:r w:rsidR="00DB6ADE">
        <w:rPr>
          <w:b/>
          <w:bCs/>
          <w:sz w:val="32"/>
          <w:szCs w:val="40"/>
        </w:rPr>
        <w:t xml:space="preserve"> DHANJAL</w:t>
      </w:r>
    </w:p>
    <w:p w14:paraId="70A24188" w14:textId="2A2A7320" w:rsidR="005828D6" w:rsidRPr="00CB6FEA" w:rsidRDefault="005828D6" w:rsidP="005828D6">
      <w:pPr>
        <w:jc w:val="center"/>
        <w:rPr>
          <w:b/>
          <w:bCs/>
          <w:sz w:val="32"/>
          <w:szCs w:val="40"/>
        </w:rPr>
      </w:pPr>
      <w:r w:rsidRPr="00CB6FEA">
        <w:rPr>
          <w:b/>
          <w:bCs/>
          <w:sz w:val="32"/>
          <w:szCs w:val="40"/>
        </w:rPr>
        <w:t>STUDENT ID:</w:t>
      </w:r>
      <w:r w:rsidR="00DB6ADE">
        <w:rPr>
          <w:b/>
          <w:bCs/>
          <w:sz w:val="32"/>
          <w:szCs w:val="40"/>
        </w:rPr>
        <w:t xml:space="preserve"> DE240028</w:t>
      </w:r>
    </w:p>
    <w:p w14:paraId="70A24189" w14:textId="77777777" w:rsidR="005828D6" w:rsidRPr="00CB6FEA" w:rsidRDefault="005828D6" w:rsidP="005828D6">
      <w:pPr>
        <w:jc w:val="center"/>
        <w:rPr>
          <w:b/>
          <w:bCs/>
          <w:sz w:val="32"/>
          <w:szCs w:val="40"/>
        </w:rPr>
      </w:pPr>
    </w:p>
    <w:p w14:paraId="70A2418A" w14:textId="77777777" w:rsidR="00AD1A79" w:rsidRPr="00CB6FEA" w:rsidRDefault="00AD1A79">
      <w:pPr>
        <w:rPr>
          <w:b/>
          <w:sz w:val="28"/>
          <w:szCs w:val="28"/>
        </w:rPr>
      </w:pPr>
      <w:r w:rsidRPr="00CB6FEA">
        <w:br w:type="page"/>
      </w:r>
    </w:p>
    <w:sdt>
      <w:sdtPr>
        <w:rPr>
          <w:rFonts w:ascii="Times New Roman" w:eastAsia="Times New Roman" w:hAnsi="Times New Roman" w:cs="Times New Roman"/>
          <w:b w:val="0"/>
          <w:bCs w:val="0"/>
          <w:color w:val="auto"/>
          <w:sz w:val="24"/>
          <w:szCs w:val="24"/>
          <w:lang w:val="en-GB" w:eastAsia="en-IN"/>
        </w:rPr>
        <w:id w:val="575875392"/>
        <w:docPartObj>
          <w:docPartGallery w:val="Table of Contents"/>
          <w:docPartUnique/>
        </w:docPartObj>
      </w:sdtPr>
      <w:sdtContent>
        <w:p w14:paraId="70A2418B" w14:textId="77777777" w:rsidR="00AD1A79" w:rsidRPr="00CB6FEA" w:rsidRDefault="00AD1A79" w:rsidP="00AD1A79">
          <w:pPr>
            <w:pStyle w:val="TOCHeading"/>
            <w:jc w:val="center"/>
            <w:rPr>
              <w:rFonts w:ascii="Times New Roman" w:hAnsi="Times New Roman" w:cs="Times New Roman"/>
              <w:color w:val="000000" w:themeColor="text1"/>
              <w:lang w:val="en-GB"/>
            </w:rPr>
          </w:pPr>
          <w:r w:rsidRPr="00CB6FEA">
            <w:rPr>
              <w:rFonts w:ascii="Times New Roman" w:hAnsi="Times New Roman" w:cs="Times New Roman"/>
              <w:color w:val="000000" w:themeColor="text1"/>
              <w:lang w:val="en-GB"/>
            </w:rPr>
            <w:t>Table of Contents</w:t>
          </w:r>
        </w:p>
        <w:p w14:paraId="70A2418C" w14:textId="77777777" w:rsidR="00AD1A79" w:rsidRPr="00CB6FEA" w:rsidRDefault="00AD1A79">
          <w:pPr>
            <w:pStyle w:val="TOC1"/>
            <w:tabs>
              <w:tab w:val="right" w:leader="dot" w:pos="9019"/>
            </w:tabs>
          </w:pPr>
          <w:r w:rsidRPr="00CB6FEA">
            <w:fldChar w:fldCharType="begin"/>
          </w:r>
          <w:r w:rsidRPr="00CB6FEA">
            <w:instrText xml:space="preserve"> TOC \o "1-3" \h \z \u </w:instrText>
          </w:r>
          <w:r w:rsidRPr="00CB6FEA">
            <w:fldChar w:fldCharType="separate"/>
          </w:r>
          <w:hyperlink w:anchor="_Toc194339781" w:history="1">
            <w:r w:rsidRPr="00CB6FEA">
              <w:rPr>
                <w:rStyle w:val="Hyperlink"/>
              </w:rPr>
              <w:t>1. Introduction</w:t>
            </w:r>
            <w:r w:rsidRPr="00CB6FEA">
              <w:rPr>
                <w:webHidden/>
              </w:rPr>
              <w:tab/>
            </w:r>
            <w:r w:rsidRPr="00CB6FEA">
              <w:rPr>
                <w:webHidden/>
              </w:rPr>
              <w:fldChar w:fldCharType="begin"/>
            </w:r>
            <w:r w:rsidRPr="00CB6FEA">
              <w:rPr>
                <w:webHidden/>
              </w:rPr>
              <w:instrText xml:space="preserve"> PAGEREF _Toc194339781 \h </w:instrText>
            </w:r>
            <w:r w:rsidRPr="00CB6FEA">
              <w:rPr>
                <w:webHidden/>
              </w:rPr>
            </w:r>
            <w:r w:rsidRPr="00CB6FEA">
              <w:rPr>
                <w:webHidden/>
              </w:rPr>
              <w:fldChar w:fldCharType="separate"/>
            </w:r>
            <w:r w:rsidRPr="00CB6FEA">
              <w:rPr>
                <w:webHidden/>
              </w:rPr>
              <w:t>3</w:t>
            </w:r>
            <w:r w:rsidRPr="00CB6FEA">
              <w:rPr>
                <w:webHidden/>
              </w:rPr>
              <w:fldChar w:fldCharType="end"/>
            </w:r>
          </w:hyperlink>
        </w:p>
        <w:p w14:paraId="70A2418D" w14:textId="77777777" w:rsidR="00AD1A79" w:rsidRPr="00CB6FEA" w:rsidRDefault="00AD1A79">
          <w:pPr>
            <w:pStyle w:val="TOC1"/>
            <w:tabs>
              <w:tab w:val="right" w:leader="dot" w:pos="9019"/>
            </w:tabs>
          </w:pPr>
          <w:hyperlink w:anchor="_Toc194339782" w:history="1">
            <w:r w:rsidRPr="00CB6FEA">
              <w:rPr>
                <w:rStyle w:val="Hyperlink"/>
              </w:rPr>
              <w:t>2. Literature Review</w:t>
            </w:r>
            <w:r w:rsidRPr="00CB6FEA">
              <w:rPr>
                <w:webHidden/>
              </w:rPr>
              <w:tab/>
            </w:r>
            <w:r w:rsidRPr="00CB6FEA">
              <w:rPr>
                <w:webHidden/>
              </w:rPr>
              <w:fldChar w:fldCharType="begin"/>
            </w:r>
            <w:r w:rsidRPr="00CB6FEA">
              <w:rPr>
                <w:webHidden/>
              </w:rPr>
              <w:instrText xml:space="preserve"> PAGEREF _Toc194339782 \h </w:instrText>
            </w:r>
            <w:r w:rsidRPr="00CB6FEA">
              <w:rPr>
                <w:webHidden/>
              </w:rPr>
            </w:r>
            <w:r w:rsidRPr="00CB6FEA">
              <w:rPr>
                <w:webHidden/>
              </w:rPr>
              <w:fldChar w:fldCharType="separate"/>
            </w:r>
            <w:r w:rsidRPr="00CB6FEA">
              <w:rPr>
                <w:webHidden/>
              </w:rPr>
              <w:t>3</w:t>
            </w:r>
            <w:r w:rsidRPr="00CB6FEA">
              <w:rPr>
                <w:webHidden/>
              </w:rPr>
              <w:fldChar w:fldCharType="end"/>
            </w:r>
          </w:hyperlink>
        </w:p>
        <w:p w14:paraId="70A2418E" w14:textId="77777777" w:rsidR="00AD1A79" w:rsidRPr="00CB6FEA" w:rsidRDefault="00AD1A79">
          <w:pPr>
            <w:pStyle w:val="TOC2"/>
            <w:tabs>
              <w:tab w:val="right" w:leader="dot" w:pos="9019"/>
            </w:tabs>
          </w:pPr>
          <w:hyperlink w:anchor="_Toc194339783" w:history="1">
            <w:r w:rsidRPr="00CB6FEA">
              <w:rPr>
                <w:rStyle w:val="Hyperlink"/>
              </w:rPr>
              <w:t>2.1 Defining Wellness Tourism</w:t>
            </w:r>
            <w:r w:rsidRPr="00CB6FEA">
              <w:rPr>
                <w:webHidden/>
              </w:rPr>
              <w:tab/>
            </w:r>
            <w:r w:rsidRPr="00CB6FEA">
              <w:rPr>
                <w:webHidden/>
              </w:rPr>
              <w:fldChar w:fldCharType="begin"/>
            </w:r>
            <w:r w:rsidRPr="00CB6FEA">
              <w:rPr>
                <w:webHidden/>
              </w:rPr>
              <w:instrText xml:space="preserve"> PAGEREF _Toc194339783 \h </w:instrText>
            </w:r>
            <w:r w:rsidRPr="00CB6FEA">
              <w:rPr>
                <w:webHidden/>
              </w:rPr>
            </w:r>
            <w:r w:rsidRPr="00CB6FEA">
              <w:rPr>
                <w:webHidden/>
              </w:rPr>
              <w:fldChar w:fldCharType="separate"/>
            </w:r>
            <w:r w:rsidRPr="00CB6FEA">
              <w:rPr>
                <w:webHidden/>
              </w:rPr>
              <w:t>3</w:t>
            </w:r>
            <w:r w:rsidRPr="00CB6FEA">
              <w:rPr>
                <w:webHidden/>
              </w:rPr>
              <w:fldChar w:fldCharType="end"/>
            </w:r>
          </w:hyperlink>
        </w:p>
        <w:p w14:paraId="70A2418F" w14:textId="77777777" w:rsidR="00AD1A79" w:rsidRPr="00CB6FEA" w:rsidRDefault="00AD1A79">
          <w:pPr>
            <w:pStyle w:val="TOC2"/>
            <w:tabs>
              <w:tab w:val="right" w:leader="dot" w:pos="9019"/>
            </w:tabs>
          </w:pPr>
          <w:hyperlink w:anchor="_Toc194339784" w:history="1">
            <w:r w:rsidRPr="00CB6FEA">
              <w:rPr>
                <w:rStyle w:val="Hyperlink"/>
              </w:rPr>
              <w:t>2.2 Theoretical Framework</w:t>
            </w:r>
            <w:r w:rsidRPr="00CB6FEA">
              <w:rPr>
                <w:webHidden/>
              </w:rPr>
              <w:tab/>
            </w:r>
            <w:r w:rsidRPr="00CB6FEA">
              <w:rPr>
                <w:webHidden/>
              </w:rPr>
              <w:fldChar w:fldCharType="begin"/>
            </w:r>
            <w:r w:rsidRPr="00CB6FEA">
              <w:rPr>
                <w:webHidden/>
              </w:rPr>
              <w:instrText xml:space="preserve"> PAGEREF _Toc194339784 \h </w:instrText>
            </w:r>
            <w:r w:rsidRPr="00CB6FEA">
              <w:rPr>
                <w:webHidden/>
              </w:rPr>
            </w:r>
            <w:r w:rsidRPr="00CB6FEA">
              <w:rPr>
                <w:webHidden/>
              </w:rPr>
              <w:fldChar w:fldCharType="separate"/>
            </w:r>
            <w:r w:rsidRPr="00CB6FEA">
              <w:rPr>
                <w:webHidden/>
              </w:rPr>
              <w:t>4</w:t>
            </w:r>
            <w:r w:rsidRPr="00CB6FEA">
              <w:rPr>
                <w:webHidden/>
              </w:rPr>
              <w:fldChar w:fldCharType="end"/>
            </w:r>
          </w:hyperlink>
        </w:p>
        <w:p w14:paraId="70A24190" w14:textId="77777777" w:rsidR="00AD1A79" w:rsidRPr="00CB6FEA" w:rsidRDefault="00AD1A79">
          <w:pPr>
            <w:pStyle w:val="TOC2"/>
            <w:tabs>
              <w:tab w:val="right" w:leader="dot" w:pos="9019"/>
            </w:tabs>
          </w:pPr>
          <w:hyperlink w:anchor="_Toc194339785" w:history="1">
            <w:r w:rsidRPr="00CB6FEA">
              <w:rPr>
                <w:rStyle w:val="Hyperlink"/>
              </w:rPr>
              <w:t>2.3 Key Wellness Tourism Programs</w:t>
            </w:r>
            <w:r w:rsidRPr="00CB6FEA">
              <w:rPr>
                <w:webHidden/>
              </w:rPr>
              <w:tab/>
            </w:r>
            <w:r w:rsidRPr="00CB6FEA">
              <w:rPr>
                <w:webHidden/>
              </w:rPr>
              <w:fldChar w:fldCharType="begin"/>
            </w:r>
            <w:r w:rsidRPr="00CB6FEA">
              <w:rPr>
                <w:webHidden/>
              </w:rPr>
              <w:instrText xml:space="preserve"> PAGEREF _Toc194339785 \h </w:instrText>
            </w:r>
            <w:r w:rsidRPr="00CB6FEA">
              <w:rPr>
                <w:webHidden/>
              </w:rPr>
            </w:r>
            <w:r w:rsidRPr="00CB6FEA">
              <w:rPr>
                <w:webHidden/>
              </w:rPr>
              <w:fldChar w:fldCharType="separate"/>
            </w:r>
            <w:r w:rsidRPr="00CB6FEA">
              <w:rPr>
                <w:webHidden/>
              </w:rPr>
              <w:t>5</w:t>
            </w:r>
            <w:r w:rsidRPr="00CB6FEA">
              <w:rPr>
                <w:webHidden/>
              </w:rPr>
              <w:fldChar w:fldCharType="end"/>
            </w:r>
          </w:hyperlink>
        </w:p>
        <w:p w14:paraId="70A24191" w14:textId="77777777" w:rsidR="00AD1A79" w:rsidRPr="00CB6FEA" w:rsidRDefault="00AD1A79">
          <w:pPr>
            <w:pStyle w:val="TOC3"/>
            <w:tabs>
              <w:tab w:val="right" w:leader="dot" w:pos="9019"/>
            </w:tabs>
          </w:pPr>
          <w:hyperlink w:anchor="_Toc194339786" w:history="1">
            <w:r w:rsidRPr="00CB6FEA">
              <w:rPr>
                <w:rStyle w:val="Hyperlink"/>
              </w:rPr>
              <w:t>Examining different wellness programs</w:t>
            </w:r>
            <w:r w:rsidRPr="00CB6FEA">
              <w:rPr>
                <w:webHidden/>
              </w:rPr>
              <w:tab/>
            </w:r>
            <w:r w:rsidRPr="00CB6FEA">
              <w:rPr>
                <w:webHidden/>
              </w:rPr>
              <w:fldChar w:fldCharType="begin"/>
            </w:r>
            <w:r w:rsidRPr="00CB6FEA">
              <w:rPr>
                <w:webHidden/>
              </w:rPr>
              <w:instrText xml:space="preserve"> PAGEREF _Toc194339786 \h </w:instrText>
            </w:r>
            <w:r w:rsidRPr="00CB6FEA">
              <w:rPr>
                <w:webHidden/>
              </w:rPr>
            </w:r>
            <w:r w:rsidRPr="00CB6FEA">
              <w:rPr>
                <w:webHidden/>
              </w:rPr>
              <w:fldChar w:fldCharType="separate"/>
            </w:r>
            <w:r w:rsidRPr="00CB6FEA">
              <w:rPr>
                <w:webHidden/>
              </w:rPr>
              <w:t>5</w:t>
            </w:r>
            <w:r w:rsidRPr="00CB6FEA">
              <w:rPr>
                <w:webHidden/>
              </w:rPr>
              <w:fldChar w:fldCharType="end"/>
            </w:r>
          </w:hyperlink>
        </w:p>
        <w:p w14:paraId="70A24192" w14:textId="77777777" w:rsidR="00AD1A79" w:rsidRPr="00CB6FEA" w:rsidRDefault="00AD1A79">
          <w:pPr>
            <w:pStyle w:val="TOC3"/>
            <w:tabs>
              <w:tab w:val="right" w:leader="dot" w:pos="9019"/>
            </w:tabs>
          </w:pPr>
          <w:hyperlink w:anchor="_Toc194339787" w:history="1">
            <w:r w:rsidRPr="00CB6FEA">
              <w:rPr>
                <w:rStyle w:val="Hyperlink"/>
              </w:rPr>
              <w:t>Approaches to The Comparison</w:t>
            </w:r>
            <w:r w:rsidRPr="00CB6FEA">
              <w:rPr>
                <w:webHidden/>
              </w:rPr>
              <w:tab/>
            </w:r>
            <w:r w:rsidRPr="00CB6FEA">
              <w:rPr>
                <w:webHidden/>
              </w:rPr>
              <w:fldChar w:fldCharType="begin"/>
            </w:r>
            <w:r w:rsidRPr="00CB6FEA">
              <w:rPr>
                <w:webHidden/>
              </w:rPr>
              <w:instrText xml:space="preserve"> PAGEREF _Toc194339787 \h </w:instrText>
            </w:r>
            <w:r w:rsidRPr="00CB6FEA">
              <w:rPr>
                <w:webHidden/>
              </w:rPr>
            </w:r>
            <w:r w:rsidRPr="00CB6FEA">
              <w:rPr>
                <w:webHidden/>
              </w:rPr>
              <w:fldChar w:fldCharType="separate"/>
            </w:r>
            <w:r w:rsidRPr="00CB6FEA">
              <w:rPr>
                <w:webHidden/>
              </w:rPr>
              <w:t>6</w:t>
            </w:r>
            <w:r w:rsidRPr="00CB6FEA">
              <w:rPr>
                <w:webHidden/>
              </w:rPr>
              <w:fldChar w:fldCharType="end"/>
            </w:r>
          </w:hyperlink>
        </w:p>
        <w:p w14:paraId="70A24193" w14:textId="77777777" w:rsidR="00AD1A79" w:rsidRPr="00CB6FEA" w:rsidRDefault="00AD1A79">
          <w:pPr>
            <w:pStyle w:val="TOC1"/>
            <w:tabs>
              <w:tab w:val="right" w:leader="dot" w:pos="9019"/>
            </w:tabs>
          </w:pPr>
          <w:hyperlink w:anchor="_Toc194339788" w:history="1">
            <w:r w:rsidRPr="00CB6FEA">
              <w:rPr>
                <w:rStyle w:val="Hyperlink"/>
              </w:rPr>
              <w:t>3. Methodology</w:t>
            </w:r>
            <w:r w:rsidRPr="00CB6FEA">
              <w:rPr>
                <w:webHidden/>
              </w:rPr>
              <w:tab/>
            </w:r>
            <w:r w:rsidRPr="00CB6FEA">
              <w:rPr>
                <w:webHidden/>
              </w:rPr>
              <w:fldChar w:fldCharType="begin"/>
            </w:r>
            <w:r w:rsidRPr="00CB6FEA">
              <w:rPr>
                <w:webHidden/>
              </w:rPr>
              <w:instrText xml:space="preserve"> PAGEREF _Toc194339788 \h </w:instrText>
            </w:r>
            <w:r w:rsidRPr="00CB6FEA">
              <w:rPr>
                <w:webHidden/>
              </w:rPr>
            </w:r>
            <w:r w:rsidRPr="00CB6FEA">
              <w:rPr>
                <w:webHidden/>
              </w:rPr>
              <w:fldChar w:fldCharType="separate"/>
            </w:r>
            <w:r w:rsidRPr="00CB6FEA">
              <w:rPr>
                <w:webHidden/>
              </w:rPr>
              <w:t>6</w:t>
            </w:r>
            <w:r w:rsidRPr="00CB6FEA">
              <w:rPr>
                <w:webHidden/>
              </w:rPr>
              <w:fldChar w:fldCharType="end"/>
            </w:r>
          </w:hyperlink>
        </w:p>
        <w:p w14:paraId="70A24194" w14:textId="77777777" w:rsidR="00AD1A79" w:rsidRPr="00CB6FEA" w:rsidRDefault="00AD1A79">
          <w:pPr>
            <w:pStyle w:val="TOC2"/>
            <w:tabs>
              <w:tab w:val="right" w:leader="dot" w:pos="9019"/>
            </w:tabs>
          </w:pPr>
          <w:hyperlink w:anchor="_Toc194339789" w:history="1">
            <w:r w:rsidRPr="00CB6FEA">
              <w:rPr>
                <w:rStyle w:val="Hyperlink"/>
              </w:rPr>
              <w:t>3.1 Research Approach</w:t>
            </w:r>
            <w:r w:rsidRPr="00CB6FEA">
              <w:rPr>
                <w:webHidden/>
              </w:rPr>
              <w:tab/>
            </w:r>
            <w:r w:rsidRPr="00CB6FEA">
              <w:rPr>
                <w:webHidden/>
              </w:rPr>
              <w:fldChar w:fldCharType="begin"/>
            </w:r>
            <w:r w:rsidRPr="00CB6FEA">
              <w:rPr>
                <w:webHidden/>
              </w:rPr>
              <w:instrText xml:space="preserve"> PAGEREF _Toc194339789 \h </w:instrText>
            </w:r>
            <w:r w:rsidRPr="00CB6FEA">
              <w:rPr>
                <w:webHidden/>
              </w:rPr>
            </w:r>
            <w:r w:rsidRPr="00CB6FEA">
              <w:rPr>
                <w:webHidden/>
              </w:rPr>
              <w:fldChar w:fldCharType="separate"/>
            </w:r>
            <w:r w:rsidRPr="00CB6FEA">
              <w:rPr>
                <w:webHidden/>
              </w:rPr>
              <w:t>6</w:t>
            </w:r>
            <w:r w:rsidRPr="00CB6FEA">
              <w:rPr>
                <w:webHidden/>
              </w:rPr>
              <w:fldChar w:fldCharType="end"/>
            </w:r>
          </w:hyperlink>
        </w:p>
        <w:p w14:paraId="70A24195" w14:textId="77777777" w:rsidR="00AD1A79" w:rsidRPr="00CB6FEA" w:rsidRDefault="00AD1A79">
          <w:pPr>
            <w:pStyle w:val="TOC2"/>
            <w:tabs>
              <w:tab w:val="right" w:leader="dot" w:pos="9019"/>
            </w:tabs>
          </w:pPr>
          <w:hyperlink w:anchor="_Toc194339790" w:history="1">
            <w:r w:rsidRPr="00CB6FEA">
              <w:rPr>
                <w:rStyle w:val="Hyperlink"/>
              </w:rPr>
              <w:t>3.2 Data Collection Methods</w:t>
            </w:r>
            <w:r w:rsidRPr="00CB6FEA">
              <w:rPr>
                <w:webHidden/>
              </w:rPr>
              <w:tab/>
            </w:r>
            <w:r w:rsidRPr="00CB6FEA">
              <w:rPr>
                <w:webHidden/>
              </w:rPr>
              <w:fldChar w:fldCharType="begin"/>
            </w:r>
            <w:r w:rsidRPr="00CB6FEA">
              <w:rPr>
                <w:webHidden/>
              </w:rPr>
              <w:instrText xml:space="preserve"> PAGEREF _Toc194339790 \h </w:instrText>
            </w:r>
            <w:r w:rsidRPr="00CB6FEA">
              <w:rPr>
                <w:webHidden/>
              </w:rPr>
            </w:r>
            <w:r w:rsidRPr="00CB6FEA">
              <w:rPr>
                <w:webHidden/>
              </w:rPr>
              <w:fldChar w:fldCharType="separate"/>
            </w:r>
            <w:r w:rsidRPr="00CB6FEA">
              <w:rPr>
                <w:webHidden/>
              </w:rPr>
              <w:t>7</w:t>
            </w:r>
            <w:r w:rsidRPr="00CB6FEA">
              <w:rPr>
                <w:webHidden/>
              </w:rPr>
              <w:fldChar w:fldCharType="end"/>
            </w:r>
          </w:hyperlink>
        </w:p>
        <w:p w14:paraId="70A24196" w14:textId="77777777" w:rsidR="00AD1A79" w:rsidRPr="00CB6FEA" w:rsidRDefault="00AD1A79">
          <w:pPr>
            <w:pStyle w:val="TOC2"/>
            <w:tabs>
              <w:tab w:val="right" w:leader="dot" w:pos="9019"/>
            </w:tabs>
          </w:pPr>
          <w:hyperlink w:anchor="_Toc194339791" w:history="1">
            <w:r w:rsidRPr="00CB6FEA">
              <w:rPr>
                <w:rStyle w:val="Hyperlink"/>
              </w:rPr>
              <w:t>3.3 Limitations and Ethical Considerations</w:t>
            </w:r>
            <w:r w:rsidRPr="00CB6FEA">
              <w:rPr>
                <w:webHidden/>
              </w:rPr>
              <w:tab/>
            </w:r>
            <w:r w:rsidRPr="00CB6FEA">
              <w:rPr>
                <w:webHidden/>
              </w:rPr>
              <w:fldChar w:fldCharType="begin"/>
            </w:r>
            <w:r w:rsidRPr="00CB6FEA">
              <w:rPr>
                <w:webHidden/>
              </w:rPr>
              <w:instrText xml:space="preserve"> PAGEREF _Toc194339791 \h </w:instrText>
            </w:r>
            <w:r w:rsidRPr="00CB6FEA">
              <w:rPr>
                <w:webHidden/>
              </w:rPr>
            </w:r>
            <w:r w:rsidRPr="00CB6FEA">
              <w:rPr>
                <w:webHidden/>
              </w:rPr>
              <w:fldChar w:fldCharType="separate"/>
            </w:r>
            <w:r w:rsidRPr="00CB6FEA">
              <w:rPr>
                <w:webHidden/>
              </w:rPr>
              <w:t>7</w:t>
            </w:r>
            <w:r w:rsidRPr="00CB6FEA">
              <w:rPr>
                <w:webHidden/>
              </w:rPr>
              <w:fldChar w:fldCharType="end"/>
            </w:r>
          </w:hyperlink>
        </w:p>
        <w:p w14:paraId="70A24197" w14:textId="77777777" w:rsidR="00AD1A79" w:rsidRPr="00CB6FEA" w:rsidRDefault="00AD1A79">
          <w:pPr>
            <w:pStyle w:val="TOC1"/>
            <w:tabs>
              <w:tab w:val="right" w:leader="dot" w:pos="9019"/>
            </w:tabs>
          </w:pPr>
          <w:hyperlink w:anchor="_Toc194339792" w:history="1">
            <w:r w:rsidRPr="00CB6FEA">
              <w:rPr>
                <w:rStyle w:val="Hyperlink"/>
              </w:rPr>
              <w:t>4. Data Analysis and Discussion</w:t>
            </w:r>
            <w:r w:rsidRPr="00CB6FEA">
              <w:rPr>
                <w:webHidden/>
              </w:rPr>
              <w:tab/>
            </w:r>
            <w:r w:rsidRPr="00CB6FEA">
              <w:rPr>
                <w:webHidden/>
              </w:rPr>
              <w:fldChar w:fldCharType="begin"/>
            </w:r>
            <w:r w:rsidRPr="00CB6FEA">
              <w:rPr>
                <w:webHidden/>
              </w:rPr>
              <w:instrText xml:space="preserve"> PAGEREF _Toc194339792 \h </w:instrText>
            </w:r>
            <w:r w:rsidRPr="00CB6FEA">
              <w:rPr>
                <w:webHidden/>
              </w:rPr>
            </w:r>
            <w:r w:rsidRPr="00CB6FEA">
              <w:rPr>
                <w:webHidden/>
              </w:rPr>
              <w:fldChar w:fldCharType="separate"/>
            </w:r>
            <w:r w:rsidRPr="00CB6FEA">
              <w:rPr>
                <w:webHidden/>
              </w:rPr>
              <w:t>8</w:t>
            </w:r>
            <w:r w:rsidRPr="00CB6FEA">
              <w:rPr>
                <w:webHidden/>
              </w:rPr>
              <w:fldChar w:fldCharType="end"/>
            </w:r>
          </w:hyperlink>
        </w:p>
        <w:p w14:paraId="70A24198" w14:textId="77777777" w:rsidR="00AD1A79" w:rsidRPr="00CB6FEA" w:rsidRDefault="00AD1A79">
          <w:pPr>
            <w:pStyle w:val="TOC2"/>
            <w:tabs>
              <w:tab w:val="right" w:leader="dot" w:pos="9019"/>
            </w:tabs>
          </w:pPr>
          <w:hyperlink w:anchor="_Toc194339793" w:history="1">
            <w:r w:rsidRPr="00CB6FEA">
              <w:rPr>
                <w:rStyle w:val="Hyperlink"/>
              </w:rPr>
              <w:t>4.1 Effectiveness of Wellness Tourism Programs</w:t>
            </w:r>
            <w:r w:rsidRPr="00CB6FEA">
              <w:rPr>
                <w:webHidden/>
              </w:rPr>
              <w:tab/>
            </w:r>
            <w:r w:rsidRPr="00CB6FEA">
              <w:rPr>
                <w:webHidden/>
              </w:rPr>
              <w:fldChar w:fldCharType="begin"/>
            </w:r>
            <w:r w:rsidRPr="00CB6FEA">
              <w:rPr>
                <w:webHidden/>
              </w:rPr>
              <w:instrText xml:space="preserve"> PAGEREF _Toc194339793 \h </w:instrText>
            </w:r>
            <w:r w:rsidRPr="00CB6FEA">
              <w:rPr>
                <w:webHidden/>
              </w:rPr>
            </w:r>
            <w:r w:rsidRPr="00CB6FEA">
              <w:rPr>
                <w:webHidden/>
              </w:rPr>
              <w:fldChar w:fldCharType="separate"/>
            </w:r>
            <w:r w:rsidRPr="00CB6FEA">
              <w:rPr>
                <w:webHidden/>
              </w:rPr>
              <w:t>8</w:t>
            </w:r>
            <w:r w:rsidRPr="00CB6FEA">
              <w:rPr>
                <w:webHidden/>
              </w:rPr>
              <w:fldChar w:fldCharType="end"/>
            </w:r>
          </w:hyperlink>
        </w:p>
        <w:p w14:paraId="70A24199" w14:textId="77777777" w:rsidR="00AD1A79" w:rsidRPr="00CB6FEA" w:rsidRDefault="00AD1A79">
          <w:pPr>
            <w:pStyle w:val="TOC3"/>
            <w:tabs>
              <w:tab w:val="right" w:leader="dot" w:pos="9019"/>
            </w:tabs>
          </w:pPr>
          <w:hyperlink w:anchor="_Toc194339794" w:history="1">
            <w:r w:rsidRPr="00CB6FEA">
              <w:rPr>
                <w:rStyle w:val="Hyperlink"/>
              </w:rPr>
              <w:t>The Impact on Spiritual Well-Being</w:t>
            </w:r>
            <w:r w:rsidRPr="00CB6FEA">
              <w:rPr>
                <w:webHidden/>
              </w:rPr>
              <w:tab/>
            </w:r>
            <w:r w:rsidRPr="00CB6FEA">
              <w:rPr>
                <w:webHidden/>
              </w:rPr>
              <w:fldChar w:fldCharType="begin"/>
            </w:r>
            <w:r w:rsidRPr="00CB6FEA">
              <w:rPr>
                <w:webHidden/>
              </w:rPr>
              <w:instrText xml:space="preserve"> PAGEREF _Toc194339794 \h </w:instrText>
            </w:r>
            <w:r w:rsidRPr="00CB6FEA">
              <w:rPr>
                <w:webHidden/>
              </w:rPr>
            </w:r>
            <w:r w:rsidRPr="00CB6FEA">
              <w:rPr>
                <w:webHidden/>
              </w:rPr>
              <w:fldChar w:fldCharType="separate"/>
            </w:r>
            <w:r w:rsidRPr="00CB6FEA">
              <w:rPr>
                <w:webHidden/>
              </w:rPr>
              <w:t>9</w:t>
            </w:r>
            <w:r w:rsidRPr="00CB6FEA">
              <w:rPr>
                <w:webHidden/>
              </w:rPr>
              <w:fldChar w:fldCharType="end"/>
            </w:r>
          </w:hyperlink>
        </w:p>
        <w:p w14:paraId="70A2419A" w14:textId="77777777" w:rsidR="00AD1A79" w:rsidRPr="00CB6FEA" w:rsidRDefault="00AD1A79">
          <w:pPr>
            <w:pStyle w:val="TOC3"/>
            <w:tabs>
              <w:tab w:val="right" w:leader="dot" w:pos="9019"/>
            </w:tabs>
          </w:pPr>
          <w:hyperlink w:anchor="_Toc194339795" w:history="1">
            <w:r w:rsidRPr="00CB6FEA">
              <w:rPr>
                <w:rStyle w:val="Hyperlink"/>
              </w:rPr>
              <w:t>Factors of Success and Hindrances in Implementation</w:t>
            </w:r>
            <w:r w:rsidRPr="00CB6FEA">
              <w:rPr>
                <w:webHidden/>
              </w:rPr>
              <w:tab/>
            </w:r>
            <w:r w:rsidRPr="00CB6FEA">
              <w:rPr>
                <w:webHidden/>
              </w:rPr>
              <w:fldChar w:fldCharType="begin"/>
            </w:r>
            <w:r w:rsidRPr="00CB6FEA">
              <w:rPr>
                <w:webHidden/>
              </w:rPr>
              <w:instrText xml:space="preserve"> PAGEREF _Toc194339795 \h </w:instrText>
            </w:r>
            <w:r w:rsidRPr="00CB6FEA">
              <w:rPr>
                <w:webHidden/>
              </w:rPr>
            </w:r>
            <w:r w:rsidRPr="00CB6FEA">
              <w:rPr>
                <w:webHidden/>
              </w:rPr>
              <w:fldChar w:fldCharType="separate"/>
            </w:r>
            <w:r w:rsidRPr="00CB6FEA">
              <w:rPr>
                <w:webHidden/>
              </w:rPr>
              <w:t>9</w:t>
            </w:r>
            <w:r w:rsidRPr="00CB6FEA">
              <w:rPr>
                <w:webHidden/>
              </w:rPr>
              <w:fldChar w:fldCharType="end"/>
            </w:r>
          </w:hyperlink>
        </w:p>
        <w:p w14:paraId="70A2419B" w14:textId="77777777" w:rsidR="00AD1A79" w:rsidRPr="00CB6FEA" w:rsidRDefault="00AD1A79">
          <w:pPr>
            <w:pStyle w:val="TOC2"/>
            <w:tabs>
              <w:tab w:val="right" w:leader="dot" w:pos="9019"/>
            </w:tabs>
          </w:pPr>
          <w:hyperlink w:anchor="_Toc194339796" w:history="1">
            <w:r w:rsidRPr="00CB6FEA">
              <w:rPr>
                <w:rStyle w:val="Hyperlink"/>
              </w:rPr>
              <w:t>4.2 Cross-Cultural Implementation of Wellness Programs</w:t>
            </w:r>
            <w:r w:rsidRPr="00CB6FEA">
              <w:rPr>
                <w:webHidden/>
              </w:rPr>
              <w:tab/>
            </w:r>
            <w:r w:rsidRPr="00CB6FEA">
              <w:rPr>
                <w:webHidden/>
              </w:rPr>
              <w:fldChar w:fldCharType="begin"/>
            </w:r>
            <w:r w:rsidRPr="00CB6FEA">
              <w:rPr>
                <w:webHidden/>
              </w:rPr>
              <w:instrText xml:space="preserve"> PAGEREF _Toc194339796 \h </w:instrText>
            </w:r>
            <w:r w:rsidRPr="00CB6FEA">
              <w:rPr>
                <w:webHidden/>
              </w:rPr>
            </w:r>
            <w:r w:rsidRPr="00CB6FEA">
              <w:rPr>
                <w:webHidden/>
              </w:rPr>
              <w:fldChar w:fldCharType="separate"/>
            </w:r>
            <w:r w:rsidRPr="00CB6FEA">
              <w:rPr>
                <w:webHidden/>
              </w:rPr>
              <w:t>9</w:t>
            </w:r>
            <w:r w:rsidRPr="00CB6FEA">
              <w:rPr>
                <w:webHidden/>
              </w:rPr>
              <w:fldChar w:fldCharType="end"/>
            </w:r>
          </w:hyperlink>
        </w:p>
        <w:p w14:paraId="70A2419C" w14:textId="77777777" w:rsidR="00AD1A79" w:rsidRPr="00CB6FEA" w:rsidRDefault="00AD1A79">
          <w:pPr>
            <w:pStyle w:val="TOC3"/>
            <w:tabs>
              <w:tab w:val="right" w:leader="dot" w:pos="9019"/>
            </w:tabs>
          </w:pPr>
          <w:hyperlink w:anchor="_Toc194339797" w:history="1">
            <w:r w:rsidRPr="00CB6FEA">
              <w:rPr>
                <w:rStyle w:val="Hyperlink"/>
              </w:rPr>
              <w:t>Wellness Tourism Adoption in Western and Eastern Cultures</w:t>
            </w:r>
            <w:r w:rsidRPr="00CB6FEA">
              <w:rPr>
                <w:webHidden/>
              </w:rPr>
              <w:tab/>
            </w:r>
            <w:r w:rsidRPr="00CB6FEA">
              <w:rPr>
                <w:webHidden/>
              </w:rPr>
              <w:fldChar w:fldCharType="begin"/>
            </w:r>
            <w:r w:rsidRPr="00CB6FEA">
              <w:rPr>
                <w:webHidden/>
              </w:rPr>
              <w:instrText xml:space="preserve"> PAGEREF _Toc194339797 \h </w:instrText>
            </w:r>
            <w:r w:rsidRPr="00CB6FEA">
              <w:rPr>
                <w:webHidden/>
              </w:rPr>
            </w:r>
            <w:r w:rsidRPr="00CB6FEA">
              <w:rPr>
                <w:webHidden/>
              </w:rPr>
              <w:fldChar w:fldCharType="separate"/>
            </w:r>
            <w:r w:rsidRPr="00CB6FEA">
              <w:rPr>
                <w:webHidden/>
              </w:rPr>
              <w:t>9</w:t>
            </w:r>
            <w:r w:rsidRPr="00CB6FEA">
              <w:rPr>
                <w:webHidden/>
              </w:rPr>
              <w:fldChar w:fldCharType="end"/>
            </w:r>
          </w:hyperlink>
        </w:p>
        <w:p w14:paraId="70A2419D" w14:textId="77777777" w:rsidR="00AD1A79" w:rsidRPr="00CB6FEA" w:rsidRDefault="00AD1A79">
          <w:pPr>
            <w:pStyle w:val="TOC3"/>
            <w:tabs>
              <w:tab w:val="right" w:leader="dot" w:pos="9019"/>
            </w:tabs>
          </w:pPr>
          <w:hyperlink w:anchor="_Toc194339798" w:history="1">
            <w:r w:rsidRPr="00CB6FEA">
              <w:rPr>
                <w:rStyle w:val="Hyperlink"/>
              </w:rPr>
              <w:t>The Influence of Cultural Beliefs on Wellness Tourism</w:t>
            </w:r>
            <w:r w:rsidRPr="00CB6FEA">
              <w:rPr>
                <w:webHidden/>
              </w:rPr>
              <w:tab/>
            </w:r>
            <w:r w:rsidRPr="00CB6FEA">
              <w:rPr>
                <w:webHidden/>
              </w:rPr>
              <w:fldChar w:fldCharType="begin"/>
            </w:r>
            <w:r w:rsidRPr="00CB6FEA">
              <w:rPr>
                <w:webHidden/>
              </w:rPr>
              <w:instrText xml:space="preserve"> PAGEREF _Toc194339798 \h </w:instrText>
            </w:r>
            <w:r w:rsidRPr="00CB6FEA">
              <w:rPr>
                <w:webHidden/>
              </w:rPr>
            </w:r>
            <w:r w:rsidRPr="00CB6FEA">
              <w:rPr>
                <w:webHidden/>
              </w:rPr>
              <w:fldChar w:fldCharType="separate"/>
            </w:r>
            <w:r w:rsidRPr="00CB6FEA">
              <w:rPr>
                <w:webHidden/>
              </w:rPr>
              <w:t>10</w:t>
            </w:r>
            <w:r w:rsidRPr="00CB6FEA">
              <w:rPr>
                <w:webHidden/>
              </w:rPr>
              <w:fldChar w:fldCharType="end"/>
            </w:r>
          </w:hyperlink>
        </w:p>
        <w:p w14:paraId="70A2419E" w14:textId="77777777" w:rsidR="00AD1A79" w:rsidRPr="00CB6FEA" w:rsidRDefault="00AD1A79">
          <w:pPr>
            <w:pStyle w:val="TOC2"/>
            <w:tabs>
              <w:tab w:val="right" w:leader="dot" w:pos="9019"/>
            </w:tabs>
          </w:pPr>
          <w:hyperlink w:anchor="_Toc194339799" w:history="1">
            <w:r w:rsidRPr="00CB6FEA">
              <w:rPr>
                <w:rStyle w:val="Hyperlink"/>
              </w:rPr>
              <w:t>4.3 Challenges and Opportunities in Wellness Tourism</w:t>
            </w:r>
            <w:r w:rsidRPr="00CB6FEA">
              <w:rPr>
                <w:webHidden/>
              </w:rPr>
              <w:tab/>
            </w:r>
            <w:r w:rsidRPr="00CB6FEA">
              <w:rPr>
                <w:webHidden/>
              </w:rPr>
              <w:fldChar w:fldCharType="begin"/>
            </w:r>
            <w:r w:rsidRPr="00CB6FEA">
              <w:rPr>
                <w:webHidden/>
              </w:rPr>
              <w:instrText xml:space="preserve"> PAGEREF _Toc194339799 \h </w:instrText>
            </w:r>
            <w:r w:rsidRPr="00CB6FEA">
              <w:rPr>
                <w:webHidden/>
              </w:rPr>
            </w:r>
            <w:r w:rsidRPr="00CB6FEA">
              <w:rPr>
                <w:webHidden/>
              </w:rPr>
              <w:fldChar w:fldCharType="separate"/>
            </w:r>
            <w:r w:rsidRPr="00CB6FEA">
              <w:rPr>
                <w:webHidden/>
              </w:rPr>
              <w:t>11</w:t>
            </w:r>
            <w:r w:rsidRPr="00CB6FEA">
              <w:rPr>
                <w:webHidden/>
              </w:rPr>
              <w:fldChar w:fldCharType="end"/>
            </w:r>
          </w:hyperlink>
        </w:p>
        <w:p w14:paraId="70A2419F" w14:textId="77777777" w:rsidR="00AD1A79" w:rsidRPr="00CB6FEA" w:rsidRDefault="00AD1A79">
          <w:pPr>
            <w:pStyle w:val="TOC3"/>
            <w:tabs>
              <w:tab w:val="right" w:leader="dot" w:pos="9019"/>
            </w:tabs>
          </w:pPr>
          <w:hyperlink w:anchor="_Toc194339800" w:history="1">
            <w:r w:rsidRPr="00CB6FEA">
              <w:rPr>
                <w:rStyle w:val="Hyperlink"/>
              </w:rPr>
              <w:t>Economic Factors that Affect Wellness Tourism</w:t>
            </w:r>
            <w:r w:rsidRPr="00CB6FEA">
              <w:rPr>
                <w:webHidden/>
              </w:rPr>
              <w:tab/>
            </w:r>
            <w:r w:rsidRPr="00CB6FEA">
              <w:rPr>
                <w:webHidden/>
              </w:rPr>
              <w:fldChar w:fldCharType="begin"/>
            </w:r>
            <w:r w:rsidRPr="00CB6FEA">
              <w:rPr>
                <w:webHidden/>
              </w:rPr>
              <w:instrText xml:space="preserve"> PAGEREF _Toc194339800 \h </w:instrText>
            </w:r>
            <w:r w:rsidRPr="00CB6FEA">
              <w:rPr>
                <w:webHidden/>
              </w:rPr>
            </w:r>
            <w:r w:rsidRPr="00CB6FEA">
              <w:rPr>
                <w:webHidden/>
              </w:rPr>
              <w:fldChar w:fldCharType="separate"/>
            </w:r>
            <w:r w:rsidRPr="00CB6FEA">
              <w:rPr>
                <w:webHidden/>
              </w:rPr>
              <w:t>11</w:t>
            </w:r>
            <w:r w:rsidRPr="00CB6FEA">
              <w:rPr>
                <w:webHidden/>
              </w:rPr>
              <w:fldChar w:fldCharType="end"/>
            </w:r>
          </w:hyperlink>
        </w:p>
        <w:p w14:paraId="70A241A0" w14:textId="77777777" w:rsidR="00AD1A79" w:rsidRPr="00CB6FEA" w:rsidRDefault="00AD1A79">
          <w:pPr>
            <w:pStyle w:val="TOC3"/>
            <w:tabs>
              <w:tab w:val="right" w:leader="dot" w:pos="9019"/>
            </w:tabs>
          </w:pPr>
          <w:hyperlink w:anchor="_Toc194339801" w:history="1">
            <w:r w:rsidRPr="00CB6FEA">
              <w:rPr>
                <w:rStyle w:val="Hyperlink"/>
              </w:rPr>
              <w:t>Social Factors that Affect Wellness Tourism</w:t>
            </w:r>
            <w:r w:rsidRPr="00CB6FEA">
              <w:rPr>
                <w:webHidden/>
              </w:rPr>
              <w:tab/>
            </w:r>
            <w:r w:rsidRPr="00CB6FEA">
              <w:rPr>
                <w:webHidden/>
              </w:rPr>
              <w:fldChar w:fldCharType="begin"/>
            </w:r>
            <w:r w:rsidRPr="00CB6FEA">
              <w:rPr>
                <w:webHidden/>
              </w:rPr>
              <w:instrText xml:space="preserve"> PAGEREF _Toc194339801 \h </w:instrText>
            </w:r>
            <w:r w:rsidRPr="00CB6FEA">
              <w:rPr>
                <w:webHidden/>
              </w:rPr>
            </w:r>
            <w:r w:rsidRPr="00CB6FEA">
              <w:rPr>
                <w:webHidden/>
              </w:rPr>
              <w:fldChar w:fldCharType="separate"/>
            </w:r>
            <w:r w:rsidRPr="00CB6FEA">
              <w:rPr>
                <w:webHidden/>
              </w:rPr>
              <w:t>11</w:t>
            </w:r>
            <w:r w:rsidRPr="00CB6FEA">
              <w:rPr>
                <w:webHidden/>
              </w:rPr>
              <w:fldChar w:fldCharType="end"/>
            </w:r>
          </w:hyperlink>
        </w:p>
        <w:p w14:paraId="70A241A1" w14:textId="77777777" w:rsidR="00AD1A79" w:rsidRPr="00CB6FEA" w:rsidRDefault="00AD1A79">
          <w:pPr>
            <w:pStyle w:val="TOC3"/>
            <w:tabs>
              <w:tab w:val="right" w:leader="dot" w:pos="9019"/>
            </w:tabs>
          </w:pPr>
          <w:hyperlink w:anchor="_Toc194339802" w:history="1">
            <w:r w:rsidRPr="00CB6FEA">
              <w:rPr>
                <w:rStyle w:val="Hyperlink"/>
              </w:rPr>
              <w:t>Environmental Considerations Affecting Wellness Tourism</w:t>
            </w:r>
            <w:r w:rsidRPr="00CB6FEA">
              <w:rPr>
                <w:webHidden/>
              </w:rPr>
              <w:tab/>
            </w:r>
            <w:r w:rsidRPr="00CB6FEA">
              <w:rPr>
                <w:webHidden/>
              </w:rPr>
              <w:fldChar w:fldCharType="begin"/>
            </w:r>
            <w:r w:rsidRPr="00CB6FEA">
              <w:rPr>
                <w:webHidden/>
              </w:rPr>
              <w:instrText xml:space="preserve"> PAGEREF _Toc194339802 \h </w:instrText>
            </w:r>
            <w:r w:rsidRPr="00CB6FEA">
              <w:rPr>
                <w:webHidden/>
              </w:rPr>
            </w:r>
            <w:r w:rsidRPr="00CB6FEA">
              <w:rPr>
                <w:webHidden/>
              </w:rPr>
              <w:fldChar w:fldCharType="separate"/>
            </w:r>
            <w:r w:rsidRPr="00CB6FEA">
              <w:rPr>
                <w:webHidden/>
              </w:rPr>
              <w:t>12</w:t>
            </w:r>
            <w:r w:rsidRPr="00CB6FEA">
              <w:rPr>
                <w:webHidden/>
              </w:rPr>
              <w:fldChar w:fldCharType="end"/>
            </w:r>
          </w:hyperlink>
        </w:p>
        <w:p w14:paraId="70A241A2" w14:textId="77777777" w:rsidR="00AD1A79" w:rsidRPr="00CB6FEA" w:rsidRDefault="00AD1A79">
          <w:pPr>
            <w:pStyle w:val="TOC3"/>
            <w:tabs>
              <w:tab w:val="right" w:leader="dot" w:pos="9019"/>
            </w:tabs>
          </w:pPr>
          <w:hyperlink w:anchor="_Toc194339803" w:history="1">
            <w:r w:rsidRPr="00CB6FEA">
              <w:rPr>
                <w:rStyle w:val="Hyperlink"/>
              </w:rPr>
              <w:t>Trends and Innovations to Shape Future Wellness Tourism</w:t>
            </w:r>
            <w:r w:rsidRPr="00CB6FEA">
              <w:rPr>
                <w:webHidden/>
              </w:rPr>
              <w:tab/>
            </w:r>
            <w:r w:rsidRPr="00CB6FEA">
              <w:rPr>
                <w:webHidden/>
              </w:rPr>
              <w:fldChar w:fldCharType="begin"/>
            </w:r>
            <w:r w:rsidRPr="00CB6FEA">
              <w:rPr>
                <w:webHidden/>
              </w:rPr>
              <w:instrText xml:space="preserve"> PAGEREF _Toc194339803 \h </w:instrText>
            </w:r>
            <w:r w:rsidRPr="00CB6FEA">
              <w:rPr>
                <w:webHidden/>
              </w:rPr>
            </w:r>
            <w:r w:rsidRPr="00CB6FEA">
              <w:rPr>
                <w:webHidden/>
              </w:rPr>
              <w:fldChar w:fldCharType="separate"/>
            </w:r>
            <w:r w:rsidRPr="00CB6FEA">
              <w:rPr>
                <w:webHidden/>
              </w:rPr>
              <w:t>12</w:t>
            </w:r>
            <w:r w:rsidRPr="00CB6FEA">
              <w:rPr>
                <w:webHidden/>
              </w:rPr>
              <w:fldChar w:fldCharType="end"/>
            </w:r>
          </w:hyperlink>
        </w:p>
        <w:p w14:paraId="70A241A3" w14:textId="77777777" w:rsidR="00AD1A79" w:rsidRPr="00CB6FEA" w:rsidRDefault="00AD1A79">
          <w:pPr>
            <w:pStyle w:val="TOC1"/>
            <w:tabs>
              <w:tab w:val="right" w:leader="dot" w:pos="9019"/>
            </w:tabs>
          </w:pPr>
          <w:hyperlink w:anchor="_Toc194339804" w:history="1">
            <w:r w:rsidRPr="00CB6FEA">
              <w:rPr>
                <w:rStyle w:val="Hyperlink"/>
              </w:rPr>
              <w:t>5. Conclusion (200 words)</w:t>
            </w:r>
            <w:r w:rsidRPr="00CB6FEA">
              <w:rPr>
                <w:webHidden/>
              </w:rPr>
              <w:tab/>
            </w:r>
            <w:r w:rsidRPr="00CB6FEA">
              <w:rPr>
                <w:webHidden/>
              </w:rPr>
              <w:fldChar w:fldCharType="begin"/>
            </w:r>
            <w:r w:rsidRPr="00CB6FEA">
              <w:rPr>
                <w:webHidden/>
              </w:rPr>
              <w:instrText xml:space="preserve"> PAGEREF _Toc194339804 \h </w:instrText>
            </w:r>
            <w:r w:rsidRPr="00CB6FEA">
              <w:rPr>
                <w:webHidden/>
              </w:rPr>
            </w:r>
            <w:r w:rsidRPr="00CB6FEA">
              <w:rPr>
                <w:webHidden/>
              </w:rPr>
              <w:fldChar w:fldCharType="separate"/>
            </w:r>
            <w:r w:rsidRPr="00CB6FEA">
              <w:rPr>
                <w:webHidden/>
              </w:rPr>
              <w:t>13</w:t>
            </w:r>
            <w:r w:rsidRPr="00CB6FEA">
              <w:rPr>
                <w:webHidden/>
              </w:rPr>
              <w:fldChar w:fldCharType="end"/>
            </w:r>
          </w:hyperlink>
        </w:p>
        <w:p w14:paraId="70A241A4" w14:textId="77777777" w:rsidR="00AD1A79" w:rsidRPr="00CB6FEA" w:rsidRDefault="00AD1A79">
          <w:pPr>
            <w:pStyle w:val="TOC1"/>
            <w:tabs>
              <w:tab w:val="right" w:leader="dot" w:pos="9019"/>
            </w:tabs>
          </w:pPr>
          <w:hyperlink w:anchor="_Toc194339805" w:history="1">
            <w:r w:rsidRPr="00CB6FEA">
              <w:rPr>
                <w:rStyle w:val="Hyperlink"/>
              </w:rPr>
              <w:t>6. References</w:t>
            </w:r>
            <w:r w:rsidRPr="00CB6FEA">
              <w:rPr>
                <w:webHidden/>
              </w:rPr>
              <w:tab/>
            </w:r>
            <w:r w:rsidRPr="00CB6FEA">
              <w:rPr>
                <w:webHidden/>
              </w:rPr>
              <w:fldChar w:fldCharType="begin"/>
            </w:r>
            <w:r w:rsidRPr="00CB6FEA">
              <w:rPr>
                <w:webHidden/>
              </w:rPr>
              <w:instrText xml:space="preserve"> PAGEREF _Toc194339805 \h </w:instrText>
            </w:r>
            <w:r w:rsidRPr="00CB6FEA">
              <w:rPr>
                <w:webHidden/>
              </w:rPr>
            </w:r>
            <w:r w:rsidRPr="00CB6FEA">
              <w:rPr>
                <w:webHidden/>
              </w:rPr>
              <w:fldChar w:fldCharType="separate"/>
            </w:r>
            <w:r w:rsidRPr="00CB6FEA">
              <w:rPr>
                <w:webHidden/>
              </w:rPr>
              <w:t>14</w:t>
            </w:r>
            <w:r w:rsidRPr="00CB6FEA">
              <w:rPr>
                <w:webHidden/>
              </w:rPr>
              <w:fldChar w:fldCharType="end"/>
            </w:r>
          </w:hyperlink>
        </w:p>
        <w:p w14:paraId="70A241A5" w14:textId="77777777" w:rsidR="00AD1A79" w:rsidRPr="00CB6FEA" w:rsidRDefault="00AD1A79">
          <w:pPr>
            <w:rPr>
              <w:b/>
              <w:bCs/>
            </w:rPr>
          </w:pPr>
          <w:r w:rsidRPr="00CB6FEA">
            <w:rPr>
              <w:b/>
              <w:bCs/>
            </w:rPr>
            <w:fldChar w:fldCharType="end"/>
          </w:r>
        </w:p>
      </w:sdtContent>
    </w:sdt>
    <w:p w14:paraId="70A241A6" w14:textId="77777777" w:rsidR="00AD1A79" w:rsidRPr="00CB6FEA" w:rsidRDefault="00AD1A79">
      <w:r w:rsidRPr="00CB6FEA">
        <w:br w:type="page"/>
      </w:r>
    </w:p>
    <w:p w14:paraId="70A241A7" w14:textId="77777777" w:rsidR="00AA4C29" w:rsidRPr="00CB6FEA" w:rsidRDefault="00267821">
      <w:pPr>
        <w:pStyle w:val="Heading1"/>
      </w:pPr>
      <w:bookmarkStart w:id="1" w:name="_Toc194339781"/>
      <w:r w:rsidRPr="00CB6FEA">
        <w:t>1. Introduction</w:t>
      </w:r>
      <w:bookmarkEnd w:id="1"/>
      <w:r w:rsidRPr="00CB6FEA">
        <w:t xml:space="preserve"> </w:t>
      </w:r>
    </w:p>
    <w:p w14:paraId="70A241A8" w14:textId="77777777" w:rsidR="00AA4C29" w:rsidRPr="00CB6FEA" w:rsidRDefault="00267821">
      <w:r w:rsidRPr="00CB6FEA">
        <w:t>It has rapidly grown into a specific area in travel concerned with physical, mental, and spiritual values brought about by activity-programs such as yoga retreats, spa treatments, meditation centers, holistic health practices, and others. The wellness tourism industry is booming because of the emerging trend in healthy lifestyles that many people are looking for to relieve them from unnecessary stresses in life. This study intends to theorise and analyse wellness tourism in terms of physiological theories and implications to overall well-being through different cultures within which these programs might be taken. These will inform how the changes can be assessed, their effectiveness, and thus their global appeal. The three aspects under study have to do with wellness tourism. This study will evaluate how wellness in a program encompasses physical, mental, and spiritual well-being, with specified cultures. The study is also relative to what a culture takes about some prwellness practicesn different countries. The research will be multidisciplinary, relying on methods and techniques to collect data. The literature review will collate the existing works in wellness tourism, while case studies will assess specific programs and their impacts. A comparative analysis will also emphasise the multicultural differences in implementing treatment methods. The study will cover the various areas of wellness tourism impacts. This report will add to this body of research in wellness tourism. It will provide insights from which travelers, businesses, and markets will gain.</w:t>
      </w:r>
    </w:p>
    <w:p w14:paraId="70A241A9" w14:textId="77777777" w:rsidR="00AA4C29" w:rsidRPr="00CB6FEA" w:rsidRDefault="00267821">
      <w:pPr>
        <w:pStyle w:val="Heading1"/>
      </w:pPr>
      <w:bookmarkStart w:id="2" w:name="_de96gx2ol8va" w:colFirst="0" w:colLast="0"/>
      <w:bookmarkStart w:id="3" w:name="_Toc194339782"/>
      <w:bookmarkEnd w:id="2"/>
      <w:r w:rsidRPr="00CB6FEA">
        <w:t>2. Literature Review</w:t>
      </w:r>
      <w:bookmarkEnd w:id="3"/>
      <w:r w:rsidRPr="00CB6FEA">
        <w:t xml:space="preserve">  </w:t>
      </w:r>
    </w:p>
    <w:p w14:paraId="70A241AA" w14:textId="77777777" w:rsidR="00AA4C29" w:rsidRPr="00CB6FEA" w:rsidRDefault="00267821">
      <w:pPr>
        <w:pStyle w:val="Heading2"/>
      </w:pPr>
      <w:bookmarkStart w:id="4" w:name="_8uw8a3iq7kx2" w:colFirst="0" w:colLast="0"/>
      <w:bookmarkStart w:id="5" w:name="_Toc194339783"/>
      <w:bookmarkEnd w:id="4"/>
      <w:r w:rsidRPr="00CB6FEA">
        <w:t>2.1 Defining Wellness Tourism</w:t>
      </w:r>
      <w:bookmarkEnd w:id="5"/>
      <w:r w:rsidRPr="00CB6FEA">
        <w:t xml:space="preserve"> </w:t>
      </w:r>
    </w:p>
    <w:p w14:paraId="70A241AB" w14:textId="77777777" w:rsidR="00AA4C29" w:rsidRPr="00CB6FEA" w:rsidRDefault="00267821">
      <w:r w:rsidRPr="00CB6FEA">
        <w:t xml:space="preserve">Wellness tourism is a niche form of travel directed toward health and well-being. Wellness activities generally enhance people's physical, mental, or spiritual well-being. Unlike general tourism, wellness tourism is purposeful because it seeks to improve a person's entire state of being. Spa treatments, yoga retreats, meditation centers, and holistic therapies are among the programs offered (Myllylä, 2024). Travelers seeking these experiences do so to relieve stress, stay fit and recover from health conditions. Wellness tourism can fall under one of two major types: primary wellness tourism and secondary wellness tourism. Primary wellness tourists travel primarily for wellness. They visit locations famous for wellness-related experiences, such as Ayurvedic resorts in India or thermal spas in Europe (Vasudevan, 2021). Secondary wellness tourists are engaging in wellness activities while traveling for other purposes. For example, a business traveler may stop off in a hotel for a sore back that may have otherwise interfered with meetings, maybe by going to the spa or in conjunction with wellness workshops. Wellness tourism is a rapidly growing market. The increasing interest in health and self-care has prompted this. Nowadays, substantial precedence has been placed on wellness due to high-stress levels, chronic ailments, and hectic lifestyles. Following the COVID-19 pandemic, the importance of one's well-being came forth, thus causing demand for wellness travel. Globally, there is a surge in digital detox retreats, nature-based wellness experiences, and programs customised to individual needs (Bardukova, 2024). Destinations are including sustainability and traditional healing in wellness tourism programs. The sector adapts itself to the varied needs of travelers. As demand grows, wellness tourism will play a big part in the future of travel. </w:t>
      </w:r>
    </w:p>
    <w:p w14:paraId="70A241AC" w14:textId="77777777" w:rsidR="00AA4C29" w:rsidRPr="00CB6FEA" w:rsidRDefault="00267821">
      <w:pPr>
        <w:pStyle w:val="Heading2"/>
      </w:pPr>
      <w:bookmarkStart w:id="6" w:name="_cz90hvufwfcx" w:colFirst="0" w:colLast="0"/>
      <w:bookmarkStart w:id="7" w:name="_Toc194339784"/>
      <w:bookmarkEnd w:id="6"/>
      <w:r w:rsidRPr="00CB6FEA">
        <w:t>2.2 Theoretical Framework</w:t>
      </w:r>
      <w:bookmarkEnd w:id="7"/>
      <w:r w:rsidRPr="00CB6FEA">
        <w:t xml:space="preserve"> </w:t>
      </w:r>
    </w:p>
    <w:p w14:paraId="70A241AD" w14:textId="77777777" w:rsidR="00AA4C29" w:rsidRPr="00CB6FEA" w:rsidRDefault="00267821">
      <w:r w:rsidRPr="00CB6FEA">
        <w:t xml:space="preserve">Numerous physiological theories can be cited to examine the effects of wellness tourism on health. These theories lay the groundwork for understanding how wellness programs affect the body and mind. The first is Maslow's Hierarchy of Needs, which proposes satisfying basic needs before achieving higher well-being. Wellness tourism frequently addresses these needs. Spa treatments and nutritious meals cater primarily to physiological needs, social wellness retreats to those of belongingness, and mindfulness programs to self-actualisation through personal growth (Human, 2024). The Mind-Body Connection Theory asserts that this link exists between a person's mental and physical health. Therefore, stress, emotion, and thought are all seen to affect one's general well-being. Wellness programs such as yoga, meditation, and breathing exercises are seen as helpful in controlling stress and consequently benefiting health. In another way, these activities stimulate the parasympathetic nervous system and, through their action, help to relieve anxiety and promote relaxation. The Holistic Health Model feels wellness is an interconnection among physical, mental, and spiritual health. Thus, with many wellness tourism programs integrating all three into their various programs, the medical theory supports the concept of wellness tourism (Dillette </w:t>
      </w:r>
      <w:r w:rsidRPr="00CB6FEA">
        <w:rPr>
          <w:i/>
        </w:rPr>
        <w:t>et al.,</w:t>
      </w:r>
      <w:r w:rsidRPr="00CB6FEA">
        <w:t xml:space="preserve"> 2021). For instance, Ayurvedic retreats conduct herbal medicine, meditation, and lifestyle counseling. TCM does the same by restoring balance through acupuncture, tai chi, and herbal remedies. These theories account for the effectiveness of wellness tourism: How various wellness programs meet human needs and modulate stress to enhance immunity and good holistic health. Knowing these theories helps assess the applicability of successful wellness programs in different cultures.</w:t>
      </w:r>
    </w:p>
    <w:p w14:paraId="70A241AE" w14:textId="77777777" w:rsidR="00AA4C29" w:rsidRPr="00CB6FEA" w:rsidRDefault="00267821">
      <w:pPr>
        <w:pStyle w:val="Heading2"/>
      </w:pPr>
      <w:bookmarkStart w:id="8" w:name="_ozbpqtva065u" w:colFirst="0" w:colLast="0"/>
      <w:bookmarkStart w:id="9" w:name="_Toc194339785"/>
      <w:bookmarkEnd w:id="8"/>
      <w:r w:rsidRPr="00CB6FEA">
        <w:t>2.3 Key Wellness Tourism Programs</w:t>
      </w:r>
      <w:bookmarkEnd w:id="9"/>
    </w:p>
    <w:p w14:paraId="70A241AF" w14:textId="77777777" w:rsidR="00AA4C29" w:rsidRPr="00CB6FEA" w:rsidRDefault="00267821" w:rsidP="00FC465E">
      <w:pPr>
        <w:pStyle w:val="Heading3"/>
      </w:pPr>
      <w:bookmarkStart w:id="10" w:name="_2iqatldk45c1" w:colFirst="0" w:colLast="0"/>
      <w:bookmarkStart w:id="11" w:name="_Toc194339786"/>
      <w:bookmarkEnd w:id="10"/>
      <w:r w:rsidRPr="00CB6FEA">
        <w:t>Examining different wellness programs</w:t>
      </w:r>
      <w:bookmarkEnd w:id="11"/>
      <w:r w:rsidRPr="00CB6FEA">
        <w:t xml:space="preserve">  </w:t>
      </w:r>
    </w:p>
    <w:p w14:paraId="70A241B0" w14:textId="77777777" w:rsidR="00AA4C29" w:rsidRPr="00CB6FEA" w:rsidRDefault="00267821">
      <w:r w:rsidRPr="00CB6FEA">
        <w:t xml:space="preserve">Wellness tourism was a host to many health programs and was integrated into physical, mental, and spiritual practices. The wellness programs include relaxation, health improvement, recovery, injury rehabilitation, and many others. The prime wellness tourism programs are spa retreats, meditation and yoga centers, Ayurveda, and medical wellness resorts.  </w:t>
      </w:r>
    </w:p>
    <w:p w14:paraId="70A241B1" w14:textId="77777777" w:rsidR="00AA4C29" w:rsidRPr="00CB6FEA" w:rsidRDefault="00267821">
      <w:r w:rsidRPr="00CB6FEA">
        <w:rPr>
          <w:b/>
          <w:i/>
        </w:rPr>
        <w:t xml:space="preserve">Spa Retreats: </w:t>
      </w:r>
      <w:r w:rsidRPr="00CB6FEA">
        <w:t xml:space="preserve">Spa resorts usually take relaxation-time and rejuvenation. They include treatments such as massages, hydrotherapy, aromatherapy, and detox programs. Such typical therapies reduce stress, improve blood circulation, and lead to skin health (Raszewska-Famielec &amp; Flieger, 2022). Such luxurious resorts or broadly recognised wellness destinations offer spa experiences for both mental and physical well-being. The most popular spa destinations worldwide include Bali, Thailand, and Switzerland.  </w:t>
      </w:r>
    </w:p>
    <w:p w14:paraId="70A241B2" w14:textId="77777777" w:rsidR="00AA4C29" w:rsidRPr="00CB6FEA" w:rsidRDefault="00267821">
      <w:r w:rsidRPr="00CB6FEA">
        <w:rPr>
          <w:b/>
          <w:i/>
        </w:rPr>
        <w:t>Meditation and Yoga Centers:</w:t>
      </w:r>
      <w:r w:rsidRPr="00CB6FEA">
        <w:t xml:space="preserve"> Meditation and Yoga centers improve mental clarity, emotional balance, and physical flexibility. These need to be placed in mountains or beaches because of the natural setting they require. Yoga includes breathing exercises, physical posturing, and meditative techniques to strengthen both body and mind (Yashotha, 2025). Such mindfulness and transcendental meditation practices can contribute to reducing stress and anxiety. India, Nepal, and Indonesia are well-known destinations for yoga and meditation retreats.  </w:t>
      </w:r>
    </w:p>
    <w:p w14:paraId="70A241B3" w14:textId="77777777" w:rsidR="00AA4C29" w:rsidRPr="00CB6FEA" w:rsidRDefault="00267821">
      <w:r w:rsidRPr="00CB6FEA">
        <w:rPr>
          <w:b/>
          <w:i/>
        </w:rPr>
        <w:t xml:space="preserve">Ayurveda Retreats: </w:t>
      </w:r>
      <w:r w:rsidRPr="00CB6FEA">
        <w:t xml:space="preserve">Ayurvedic medicine is an ancient Indian healing system that balances energies - or doshas - in the body. Personalized treatment - including herbal medicines, diet modifications and treatments to detoxify the body - is provided at the Ayurvedic retreats (Kumar, 2024). They are meant to restore internal harmony and prevent diseases. Many Ayurveda retreats complement the therapeutic effects of their programs with yoga and meditation for improved mental and spiritual well-being. Kerala, Sri Lanka, and Nepal are famous for Ayurvedic wellness tourism.  </w:t>
      </w:r>
    </w:p>
    <w:p w14:paraId="70A241B4" w14:textId="77777777" w:rsidR="00AA4C29" w:rsidRPr="00CB6FEA" w:rsidRDefault="00267821">
      <w:r w:rsidRPr="00CB6FEA">
        <w:rPr>
          <w:b/>
          <w:i/>
        </w:rPr>
        <w:t>Medical Wellness Resorts:</w:t>
      </w:r>
      <w:r w:rsidRPr="00CB6FEA">
        <w:t xml:space="preserve"> Medical wellness resorts entwine conventional medicine with holistic treatments, thus providing facilities for post-medical recovery or preventive health care seekers. For physiotherapeutic and weight-management programs, anti-aging therapies, and rehabilitative treatments, resorts offer services specialising in specific treatments such as hydrotherapy, acupuncture, and nutritional counseling. Switzerland, Germany, and Japan are the leading destinations for medical wellness tourism (Riad, 2024).</w:t>
      </w:r>
    </w:p>
    <w:p w14:paraId="70A241B5" w14:textId="77777777" w:rsidR="00AA4C29" w:rsidRPr="00CB6FEA" w:rsidRDefault="00267821">
      <w:pPr>
        <w:pStyle w:val="Heading3"/>
      </w:pPr>
      <w:bookmarkStart w:id="12" w:name="_k6c0o6ui872c" w:colFirst="0" w:colLast="0"/>
      <w:bookmarkStart w:id="13" w:name="_Toc194339787"/>
      <w:bookmarkEnd w:id="12"/>
      <w:r w:rsidRPr="00CB6FEA">
        <w:t>Approaches to The Comparison</w:t>
      </w:r>
      <w:bookmarkEnd w:id="13"/>
    </w:p>
    <w:p w14:paraId="70A241B6" w14:textId="77777777" w:rsidR="00AA4C29" w:rsidRPr="00CB6FEA" w:rsidRDefault="00267821">
      <w:r w:rsidRPr="00CB6FEA">
        <w:t>Every wellness program approaches well-being uniquely, focusing on different aspects of health.</w:t>
      </w:r>
    </w:p>
    <w:p w14:paraId="70A241B7" w14:textId="77777777" w:rsidR="00AA4C29" w:rsidRPr="00CB6FEA" w:rsidRDefault="00267821">
      <w:r w:rsidRPr="00CB6FEA">
        <w:rPr>
          <w:b/>
          <w:i/>
        </w:rPr>
        <w:t>Physical well-being:</w:t>
      </w:r>
      <w:r w:rsidRPr="00CB6FEA">
        <w:t xml:space="preserve"> Spa retreats and medical wellness are predominant in appreciating physical healing. Spa treatments enhance circulation and relieve muscle tension, while medical wellness focuses on recovery and preventive care (Maccarone </w:t>
      </w:r>
      <w:r w:rsidRPr="00CB6FEA">
        <w:rPr>
          <w:i/>
        </w:rPr>
        <w:t>et al.,</w:t>
      </w:r>
      <w:r w:rsidRPr="00CB6FEA">
        <w:t xml:space="preserve"> 2023). Ayurveda also has treatment principles focused on physical well-being based on detoxifying therapies and herbal medicine.</w:t>
      </w:r>
    </w:p>
    <w:p w14:paraId="70A241B8" w14:textId="77777777" w:rsidR="00AA4C29" w:rsidRPr="00CB6FEA" w:rsidRDefault="00267821">
      <w:r w:rsidRPr="00CB6FEA">
        <w:rPr>
          <w:b/>
          <w:i/>
        </w:rPr>
        <w:t xml:space="preserve">Mental well-being: </w:t>
      </w:r>
      <w:r w:rsidRPr="00CB6FEA">
        <w:t xml:space="preserve">Schools of meditation and yoga retreats play significant roles in mental health. They relieve stress, focus the mind, and stabilise emotions (Yunusovich </w:t>
      </w:r>
      <w:r w:rsidRPr="00CB6FEA">
        <w:rPr>
          <w:i/>
        </w:rPr>
        <w:t xml:space="preserve">et al., </w:t>
      </w:r>
      <w:r w:rsidRPr="00CB6FEA">
        <w:t>2022). Mental relaxation in spa retreats partly benefits from calming treatments in tranquil settings.</w:t>
      </w:r>
    </w:p>
    <w:p w14:paraId="70A241B9" w14:textId="77777777" w:rsidR="00AA4C29" w:rsidRPr="00CB6FEA" w:rsidRDefault="00267821">
      <w:r w:rsidRPr="00CB6FEA">
        <w:rPr>
          <w:b/>
          <w:i/>
        </w:rPr>
        <w:t>Ayurveda, meditation, and yoga retreats promote spiritual well-being.</w:t>
      </w:r>
      <w:r w:rsidRPr="00CB6FEA">
        <w:t xml:space="preserve"> These practices encourage self-introspection, mindfulness, and connection with nature (Priyadarshini, 2024). Some medical wellness resorts incorporate spiritual practices like mindfulness therapy and guided meditation. </w:t>
      </w:r>
    </w:p>
    <w:p w14:paraId="70A241BA" w14:textId="77777777" w:rsidR="00AA4C29" w:rsidRPr="00CB6FEA" w:rsidRDefault="00267821">
      <w:r w:rsidRPr="00CB6FEA">
        <w:t>Although wellness tourism programs vary in their particular interests, they are all part of a larger holistic whole. While spas and medical resorts emphasise physical healing, yoga, meditation, and Ayurveda emphasise mental and spiritual healing. The choice of a wellness program depends on the client's needs and cultural considerations.</w:t>
      </w:r>
    </w:p>
    <w:p w14:paraId="70A241BB" w14:textId="77777777" w:rsidR="00AA4C29" w:rsidRPr="00CB6FEA" w:rsidRDefault="00267821">
      <w:pPr>
        <w:pStyle w:val="Heading1"/>
      </w:pPr>
      <w:bookmarkStart w:id="14" w:name="_kn7r9c52wofj" w:colFirst="0" w:colLast="0"/>
      <w:bookmarkStart w:id="15" w:name="_Toc194339788"/>
      <w:bookmarkEnd w:id="14"/>
      <w:r w:rsidRPr="00CB6FEA">
        <w:t>3. Methodology</w:t>
      </w:r>
      <w:bookmarkEnd w:id="15"/>
      <w:r w:rsidRPr="00CB6FEA">
        <w:t xml:space="preserve"> </w:t>
      </w:r>
    </w:p>
    <w:p w14:paraId="70A241BC" w14:textId="77777777" w:rsidR="00AA4C29" w:rsidRPr="00CB6FEA" w:rsidRDefault="00267821">
      <w:pPr>
        <w:pStyle w:val="Heading2"/>
      </w:pPr>
      <w:bookmarkStart w:id="16" w:name="_o74aefawsad" w:colFirst="0" w:colLast="0"/>
      <w:bookmarkStart w:id="17" w:name="_Toc194339789"/>
      <w:bookmarkEnd w:id="16"/>
      <w:r w:rsidRPr="00CB6FEA">
        <w:t>3.1 Research Approach</w:t>
      </w:r>
      <w:bookmarkEnd w:id="17"/>
      <w:r w:rsidRPr="00CB6FEA">
        <w:t xml:space="preserve"> </w:t>
      </w:r>
    </w:p>
    <w:p w14:paraId="70A241BD" w14:textId="77777777" w:rsidR="00AA4C29" w:rsidRPr="00CB6FEA" w:rsidRDefault="00267821">
      <w:r w:rsidRPr="00CB6FEA">
        <w:t>Selecting the correct research methodology is thus very vital to appraising wellness tourism programs. This study adopts a mixed-methods approach that works alongside qualitative and quantitative methods. Qualitative methods advance the investigation of experiences, perceptions, and cultural influence (Lim, 2024). Personal well-being embodies wellness tourism; hence, qualitative data is critical. Interviews conducted with participants, case studies, and thematic analysis would provide an understanding of individuals and wellness programs' impact on people. They also depict cultural differences regarding wellness practices. Quantitative methods help measure effectiveness. Surveys, statistical analysis, and physiological assessments would provide numerical data. Changes in stress levels, physical health, and emotional well-being after wellness programs are proved using these methods. It helps give objective evidence of the program's success. That is a mixed-methods approach, where the best of both worlds, the lives of personal experiences, are captured by qualitative research and supplemented with scientific validation through quantitative data. For example, a case study without the baselines would show how yoga retreats benefit mental health, with survey data measuring how much stress has been reduced. Bringing both cases guarantees a better scope for evaluation diversity (Parks &amp; Tsioumani, 2023). This approach, in turn, increases its reliability and adddeaddsidity; it is complementary to understanding the effectiveness and culture variations of the wellness tourism phenomenon. It improves the conciseness of the study of wellness programs' impacts through mixed methods.</w:t>
      </w:r>
    </w:p>
    <w:p w14:paraId="70A241BE" w14:textId="77777777" w:rsidR="00AA4C29" w:rsidRPr="00CB6FEA" w:rsidRDefault="00267821">
      <w:pPr>
        <w:pStyle w:val="Heading2"/>
      </w:pPr>
      <w:bookmarkStart w:id="18" w:name="_s8bc062d718r" w:colFirst="0" w:colLast="0"/>
      <w:bookmarkStart w:id="19" w:name="_Toc194339790"/>
      <w:bookmarkEnd w:id="18"/>
      <w:r w:rsidRPr="00CB6FEA">
        <w:t>3.2 Data Collection Methods</w:t>
      </w:r>
      <w:bookmarkEnd w:id="19"/>
      <w:r w:rsidRPr="00CB6FEA">
        <w:t xml:space="preserve"> </w:t>
      </w:r>
    </w:p>
    <w:p w14:paraId="70A241BF" w14:textId="77777777" w:rsidR="00AA4C29" w:rsidRPr="00CB6FEA" w:rsidRDefault="00267821">
      <w:r w:rsidRPr="00CB6FEA">
        <w:t xml:space="preserve">Here, an amalgamation of case studies, surveys, and interviews with secondary research is used to analyse wellness tourism programs. Each method highlights different aspects of wellness tourism. Case studies are one way of thoroughly investigating particular wellness programs. They demonstrate the actual functioning of wellness retreats, yoga centers, or medical resorts and cultural differences that might affect the program (Smith, 2021). Qualitative data about respondents was obtained from surveys. They look into different aspects such as stress reduction, improvement in one's physical health, and overall satisfaction with the program. Surveys also help identify the trends and patterns in wellness tourism. They give statistical proof for the submission made. Interviews create room for a qualitative understanding of experiences gained from personal sources. Talking with wellness tourists, practitioners, and industry experts goes a long way toward understanding motivation and outcomes. Such encounters can reveal difficulties and cross-cultural influences on avowed wellness practices. Secondary research involves reviewing active research, reports, and industry data (Dahalan </w:t>
      </w:r>
      <w:r w:rsidRPr="00CB6FEA">
        <w:rPr>
          <w:i/>
        </w:rPr>
        <w:t>et al.,</w:t>
      </w:r>
      <w:r w:rsidRPr="00CB6FEA">
        <w:t xml:space="preserve"> 2024). This method provides sufficient background information on global wellness tourism trends. It also allows various comparisons of different wellness programs and their success rates. Thus, combining research methods enables a thorough and balanced analysis of the entire phenomenon; qualitative and quantitative data combine to strengthen the findings. Such approaches can amplify the trustworthiness and breadth with which research gets undertaken.</w:t>
      </w:r>
    </w:p>
    <w:p w14:paraId="70A241C0" w14:textId="77777777" w:rsidR="00AA4C29" w:rsidRPr="00CB6FEA" w:rsidRDefault="00267821">
      <w:pPr>
        <w:pStyle w:val="Heading2"/>
      </w:pPr>
      <w:bookmarkStart w:id="20" w:name="_8381xjtu0vur" w:colFirst="0" w:colLast="0"/>
      <w:bookmarkStart w:id="21" w:name="_Toc194339791"/>
      <w:bookmarkEnd w:id="20"/>
      <w:r w:rsidRPr="00CB6FEA">
        <w:t>3.3 Limitations and Ethical Considerations</w:t>
      </w:r>
      <w:bookmarkEnd w:id="21"/>
    </w:p>
    <w:p w14:paraId="70A241C1" w14:textId="77777777" w:rsidR="00AA4C29" w:rsidRPr="00CB6FEA" w:rsidRDefault="00267821">
      <w:r w:rsidRPr="00CB6FEA">
        <w:t>Collecting data on wellness tourism is not without its challenges. Gaining access to participants may be difficult because the wellness tourism cohort may be inclined to privacy. Some programs limit outside research, inhibiting data access. Survey and interview self-reports are always subject to bias or misrepresentation. An ethical dilemma presents itself, bearing on cultural sensitivity (Sercu, 2023). The modalities that constitute wellness vary across cultures, and misinterpretation can give rise to misunderstandings. When appraising wellness programs, it is of the essence that we honor their traditions and beliefs. Participants should be given informed consent. The researcher ought to ensure the confidentiality of data and avoid potential exploitation. The successful overcoming of these hurdles ensures ethical and accurate results in research.</w:t>
      </w:r>
    </w:p>
    <w:p w14:paraId="70A241C2" w14:textId="77777777" w:rsidR="00AA4C29" w:rsidRPr="00CB6FEA" w:rsidRDefault="00267821">
      <w:pPr>
        <w:pStyle w:val="Heading1"/>
      </w:pPr>
      <w:bookmarkStart w:id="22" w:name="_5lx5trlvy2se" w:colFirst="0" w:colLast="0"/>
      <w:bookmarkStart w:id="23" w:name="_Toc194339792"/>
      <w:bookmarkEnd w:id="22"/>
      <w:r w:rsidRPr="00CB6FEA">
        <w:t>4. Data Analysis and Discussion</w:t>
      </w:r>
      <w:bookmarkEnd w:id="23"/>
      <w:r w:rsidRPr="00CB6FEA">
        <w:t xml:space="preserve"> </w:t>
      </w:r>
    </w:p>
    <w:p w14:paraId="70A241C3" w14:textId="77777777" w:rsidR="00AA4C29" w:rsidRPr="00CB6FEA" w:rsidRDefault="00267821">
      <w:pPr>
        <w:pStyle w:val="Heading2"/>
      </w:pPr>
      <w:bookmarkStart w:id="24" w:name="_6xlxn7dve7ce" w:colFirst="0" w:colLast="0"/>
      <w:bookmarkStart w:id="25" w:name="_Toc194339793"/>
      <w:bookmarkEnd w:id="24"/>
      <w:r w:rsidRPr="00CB6FEA">
        <w:t>4.1 Effectiveness of Wellness Tourism Programs</w:t>
      </w:r>
      <w:bookmarkEnd w:id="25"/>
      <w:r w:rsidRPr="00CB6FEA">
        <w:t xml:space="preserve"> </w:t>
      </w:r>
    </w:p>
    <w:p w14:paraId="70A241C4" w14:textId="77777777" w:rsidR="00AA4C29" w:rsidRPr="00CB6FEA" w:rsidRDefault="00267821">
      <w:pPr>
        <w:rPr>
          <w:b/>
        </w:rPr>
      </w:pPr>
      <w:r w:rsidRPr="00CB6FEA">
        <w:t xml:space="preserve">The programs under wellness tourism generally enhance the physical, mental, and spiritual well-being of participants (Sthapit </w:t>
      </w:r>
      <w:r w:rsidRPr="00CB6FEA">
        <w:rPr>
          <w:i/>
        </w:rPr>
        <w:t>et al.,</w:t>
      </w:r>
      <w:r w:rsidRPr="00CB6FEA">
        <w:t xml:space="preserve"> 2025). Programs such as spa retreats, yoga and meditation centers, Ayurveda, and medical wellness resorts provide holistic benefits. Their success also depends on participants' specific needs, the program's qualitygram, and their acceptance of the culture. </w:t>
      </w:r>
      <w:r w:rsidRPr="00CB6FEA">
        <w:rPr>
          <w:b/>
        </w:rPr>
        <w:t>Impact on Physical Well-Being</w:t>
      </w:r>
    </w:p>
    <w:p w14:paraId="70A241C5" w14:textId="77777777" w:rsidR="00AA4C29" w:rsidRPr="00CB6FEA" w:rsidRDefault="00267821">
      <w:r w:rsidRPr="00CB6FEA">
        <w:t xml:space="preserve">Many wellness programs focus on physical well-being. In spa retreats, therapies such as massage, hydrotherapy, and detox treatments act on the body to release muscle tension, facilitate blood circulation, and enhance the removal of toxins. With these detoxifying and restorative treatments, the body can relax and recover from stress-related conditions (Korn, 2023). Medical wellness resorts administer a variety of therapies, including physiotherapy, nutritional counseling, and rehabilitation programs that help patients during recovery from an illness or opt for preventive health support. Both yoga and Ayurveda have a separate contribution to physical health. Yoga supposedly improves flexibility, strength, and posture, reducing the risk of chronic conditions like back pain or arthritis (Radha, 2024). Ayurveda focuses on balancing natural energies into herbs for medicines and dietary alterations. </w:t>
      </w:r>
    </w:p>
    <w:p w14:paraId="70A241C6" w14:textId="77777777" w:rsidR="00AA4C29" w:rsidRPr="00CB6FEA" w:rsidRDefault="00267821">
      <w:pPr>
        <w:rPr>
          <w:b/>
        </w:rPr>
      </w:pPr>
      <w:r w:rsidRPr="00CB6FEA">
        <w:rPr>
          <w:b/>
        </w:rPr>
        <w:t>Impact on Mental Well-Being</w:t>
      </w:r>
    </w:p>
    <w:p w14:paraId="70A241C7" w14:textId="77777777" w:rsidR="00AA4C29" w:rsidRPr="00CB6FEA" w:rsidRDefault="00267821">
      <w:r w:rsidRPr="00CB6FEA">
        <w:t xml:space="preserve">Another area responsible for the different types of wellness tourism is the well-being of the mind. Programs generally focus on renewal from stress, anxiety, and burnout. Meditation and yoga retreats assist individuals in dealing with stress and developing emotional fortitude, whereby meditation enhances mindfulness, attention, and quieting negative thoughts. Research has indicated that regular meditation lowers cortisol levels, the hormone for stress. Spa retreats bring their take on mental relaxation (Henderson, 2021). Treatments such as aromatherapy and hot stone massage have been shown to evoke uplifted moods and decreased anxiety. Ayurvedic and holistic wellness programs, through herb remedies and breathing techniques, work toward keeping a mental balance, which benefits certain conditions such as insomnia and depression. The effectiveness of any wellness program concerning mental health greatly depends on personal commitment. Regularity in practice is required before meditation and yoga show lasting improvements. </w:t>
      </w:r>
    </w:p>
    <w:p w14:paraId="70A241C8" w14:textId="77777777" w:rsidR="00AA4C29" w:rsidRPr="00CB6FEA" w:rsidRDefault="00267821">
      <w:pPr>
        <w:pStyle w:val="Heading3"/>
      </w:pPr>
      <w:bookmarkStart w:id="26" w:name="_7ssueu2kovfx" w:colFirst="0" w:colLast="0"/>
      <w:bookmarkStart w:id="27" w:name="_Toc194339794"/>
      <w:bookmarkEnd w:id="26"/>
      <w:r w:rsidRPr="00CB6FEA">
        <w:t>The Impact on Spiritual Well-Being</w:t>
      </w:r>
      <w:bookmarkEnd w:id="27"/>
      <w:r w:rsidRPr="00CB6FEA">
        <w:t xml:space="preserve"> </w:t>
      </w:r>
    </w:p>
    <w:p w14:paraId="70A241C9" w14:textId="77777777" w:rsidR="00AA4C29" w:rsidRPr="00CB6FEA" w:rsidRDefault="00267821">
      <w:r w:rsidRPr="00CB6FEA">
        <w:t xml:space="preserve">Most wellness agendas have spiritual development as a goal. Spirituality involves not only religion; it includes self-discovery, mindfulness, and connection with nature. Yoga, meditation, and Ayurveda emphasise inner peace and balance. Other practices, such as silent retreats and mindfulness training, help individuals achieve spiritual clarity (Aqua, 2025). Nature-based wellness programs, such as forest therapy and eco-retreats. Such forms of wellness will encourage people to disconnect from technology and reconnect with nature. Some wellness programs integrate cultural connection in their design through indigenous healing practices such as shamanic rites and energy healing. These deepen self-healing awareness. There are also some cross-cutting cultural acceptance and authenticity challenges. Some are commercialised while losing the original meaning of their traditional healing practices. </w:t>
      </w:r>
    </w:p>
    <w:p w14:paraId="70A241CA" w14:textId="77777777" w:rsidR="00AA4C29" w:rsidRPr="00CB6FEA" w:rsidRDefault="00267821">
      <w:pPr>
        <w:pStyle w:val="Heading3"/>
      </w:pPr>
      <w:bookmarkStart w:id="28" w:name="_yaqqa5g9imh7" w:colFirst="0" w:colLast="0"/>
      <w:bookmarkStart w:id="29" w:name="_Toc194339795"/>
      <w:bookmarkEnd w:id="28"/>
      <w:r w:rsidRPr="00CB6FEA">
        <w:t>Factors of Success and Hindrances in Implementation</w:t>
      </w:r>
      <w:bookmarkEnd w:id="29"/>
    </w:p>
    <w:p w14:paraId="70A241CB" w14:textId="77777777" w:rsidR="00AA4C29" w:rsidRPr="00CB6FEA" w:rsidRDefault="00267821">
      <w:r w:rsidRPr="00CB6FEA">
        <w:t xml:space="preserve">Various factors lead to the success of wellness programs. Highly qualified practitioners and services are provided very well. The programs offering trained instructors, individualised treatments, and evidence-based approaches are better. The merger of modern science and indigenous practices is an especially relevant factor contributing to the belief. Medical wellness resorts blend conventional medical health care with holistic treatments to appeal to a broader public (Derkatch, 2022). Yet, implementation faces challenges like cost and accessibility, hindering participation, particularly among low-income individuals. Regulation and standardisation are two further hindrances. Confusion exists among wellness programs concerning specific guidelines related to quality variability. Besides the first, cultural differences limit acceptance. </w:t>
      </w:r>
    </w:p>
    <w:p w14:paraId="70A241CC" w14:textId="77777777" w:rsidR="00AA4C29" w:rsidRPr="00CB6FEA" w:rsidRDefault="00267821">
      <w:pPr>
        <w:pStyle w:val="Heading2"/>
      </w:pPr>
      <w:bookmarkStart w:id="30" w:name="_r93zchugmj5g" w:colFirst="0" w:colLast="0"/>
      <w:bookmarkStart w:id="31" w:name="_Toc194339796"/>
      <w:bookmarkEnd w:id="30"/>
      <w:r w:rsidRPr="00CB6FEA">
        <w:t>4.2 Cross-Cultural Implementation of Wellness Programs</w:t>
      </w:r>
      <w:bookmarkEnd w:id="31"/>
      <w:r w:rsidRPr="00CB6FEA">
        <w:t xml:space="preserve">  </w:t>
      </w:r>
    </w:p>
    <w:p w14:paraId="70A241CD" w14:textId="77777777" w:rsidR="00AA4C29" w:rsidRPr="00CB6FEA" w:rsidRDefault="00267821">
      <w:r w:rsidRPr="00CB6FEA">
        <w:t xml:space="preserve">Indeed, from a historical perspective, Eastern and Western cultures cohere in their notions of wellness (Lomas </w:t>
      </w:r>
      <w:r w:rsidRPr="00CB6FEA">
        <w:rPr>
          <w:i/>
        </w:rPr>
        <w:t xml:space="preserve">et al., </w:t>
      </w:r>
      <w:r w:rsidRPr="00CB6FEA">
        <w:t>2022). The difference exists in how these two cultures practice and apply wellness. Cultural beliefs, traditions, and societal norms present certain factors that affect how people value their wellness.</w:t>
      </w:r>
    </w:p>
    <w:p w14:paraId="70A241CE" w14:textId="77777777" w:rsidR="00AA4C29" w:rsidRPr="00CB6FEA" w:rsidRDefault="00267821">
      <w:pPr>
        <w:pStyle w:val="Heading3"/>
      </w:pPr>
      <w:bookmarkStart w:id="32" w:name="_dcn11d6zmw8" w:colFirst="0" w:colLast="0"/>
      <w:bookmarkStart w:id="33" w:name="_Toc194339797"/>
      <w:bookmarkEnd w:id="32"/>
      <w:r w:rsidRPr="00CB6FEA">
        <w:t>Wellness Tourism Adoption in Western and Eastern Cultures</w:t>
      </w:r>
      <w:bookmarkEnd w:id="33"/>
    </w:p>
    <w:p w14:paraId="70A241CF" w14:textId="77777777" w:rsidR="00AA4C29" w:rsidRPr="00CB6FEA" w:rsidRDefault="00267821">
      <w:r w:rsidRPr="00CB6FEA">
        <w:t xml:space="preserve">In Western cultures, wellness tourism is mainly linked to luxury and self-indulgence. People could go to spa retreats, fitness resorts, and medical wellness centers to relax and gain good health, emphasising scientific and evidence-based treatments. Programs such as hydrotherapy, physiotherapy, and nutrition counseling, among other programs, exist and have been offered (Reger </w:t>
      </w:r>
      <w:r w:rsidRPr="00CB6FEA">
        <w:rPr>
          <w:i/>
        </w:rPr>
        <w:t xml:space="preserve">et al., </w:t>
      </w:r>
      <w:r w:rsidRPr="00CB6FEA">
        <w:t xml:space="preserve">2022). Yoga and meditation respond to the interests developed in the West but are considered fitness activities instead of spiritual traditions. On the other hand, Eastern countries have a much older history of wellness association since countries like India, China, and Japan inherited the practice of holistic healing. Ayurveda, Traditional Chinese medicines (TCM), and Zen meditation are all part of their traditional practice and understanding of health. Eastern programs articulate harmony and balance rather than fast fixes. Acupuncture, herbal medicine, energy healing, etc., are commonly integrated into daily living. However, the adoption of wellness tourism varies across the two continents regarding affordable accessibility. Most peaceful retreats in the West can be categorised as elite, finding their way deep into the pockets of only the wealthy. Most programs stress only one person's gains without regard to community or collective healing (Burrage </w:t>
      </w:r>
      <w:r w:rsidRPr="00CB6FEA">
        <w:rPr>
          <w:i/>
        </w:rPr>
        <w:t xml:space="preserve">et al., </w:t>
      </w:r>
      <w:r w:rsidRPr="00CB6FEA">
        <w:t>2022). On the contrary, Eastern affordability and community-based practice characterise wellness. Tai chi, meditation, and even Ayurveda are traditionally practiced and made freely available to the general population.</w:t>
      </w:r>
    </w:p>
    <w:p w14:paraId="70A241D0" w14:textId="77777777" w:rsidR="00AA4C29" w:rsidRPr="00CB6FEA" w:rsidRDefault="00267821">
      <w:pPr>
        <w:pStyle w:val="Heading3"/>
      </w:pPr>
      <w:bookmarkStart w:id="34" w:name="_npmfosw2ivmg" w:colFirst="0" w:colLast="0"/>
      <w:bookmarkStart w:id="35" w:name="_Toc194339798"/>
      <w:bookmarkEnd w:id="34"/>
      <w:r w:rsidRPr="00CB6FEA">
        <w:t>The Influence of Cultural Beliefs on Wellness Tourism</w:t>
      </w:r>
      <w:bookmarkEnd w:id="35"/>
    </w:p>
    <w:p w14:paraId="70A241D1" w14:textId="77777777" w:rsidR="00AA4C29" w:rsidRPr="00CB6FEA" w:rsidRDefault="00267821">
      <w:r w:rsidRPr="00CB6FEA">
        <w:t>Culturally sorted expectations place their seal on impressions about wellness tourism. Western societies are known for science and technology; things go that way regarding health and wellness, too. These include medical validation for treatment with proof through research (Subbiah, 2023). Alternative ones, such as acupuncture and energy healing, often appear dubious until they are supported by scientific evidence. On the other hand, Eastern Cultures were not that pro-medical; therefore, a lot of traditional and holistic medicine was depended upon for people. Most wellness practices are rooted in ancient balance, energy flow, and nature philosophies. Ike doshas indicate the human body's energies, and Ayurveda's development is based on them. Qi is the energy of life in traditional Chinese medicine. All these beliefs let people form how tourism in wellbeing sells around and is experienced across these regions. Cultural practices also matter. In Western culture, wellness tourism deals heavily with individualism and self-improvement (Mannonen, 2023). People seek wellness privately for personal betterment, stress relief, and health. In contrast, Eastern cultures relate more to collective well-being and spiritual growth. Instead, wellness practice is closely related to religion or philosophy: one would create such a nexus with Buddhist, Taoist, or Hindu practices.</w:t>
      </w:r>
    </w:p>
    <w:p w14:paraId="70A241D2" w14:textId="77777777" w:rsidR="00AA4C29" w:rsidRPr="00CB6FEA" w:rsidRDefault="00267821">
      <w:r w:rsidRPr="00CB6FEA">
        <w:t>The differences in practices and influences upon culture significantly alter the perception of wellness tourism globally. The West is concerned about scientific evidence, luxury, and individual wellness; the East is concerned about traditions, balance, and community well-being. Awareness of these cultural distinctions can enable wellness tourism providers to conceive programs that honor and combine divergent approaches to health and healing.</w:t>
      </w:r>
    </w:p>
    <w:p w14:paraId="70A241D3" w14:textId="77777777" w:rsidR="00AA4C29" w:rsidRPr="00CB6FEA" w:rsidRDefault="00267821">
      <w:pPr>
        <w:pStyle w:val="Heading2"/>
      </w:pPr>
      <w:bookmarkStart w:id="36" w:name="_etqhjm61fnv9" w:colFirst="0" w:colLast="0"/>
      <w:bookmarkStart w:id="37" w:name="_Toc194339799"/>
      <w:bookmarkEnd w:id="36"/>
      <w:r w:rsidRPr="00CB6FEA">
        <w:t>4.3 Challenges and Opportunities in Wellness Tourism</w:t>
      </w:r>
      <w:bookmarkEnd w:id="37"/>
    </w:p>
    <w:p w14:paraId="70A241D4" w14:textId="77777777" w:rsidR="00AA4C29" w:rsidRPr="00CB6FEA" w:rsidRDefault="00267821">
      <w:r w:rsidRPr="00CB6FEA">
        <w:t xml:space="preserve">Economic, social, and environmental influences shape wellness tourism. These factors affect its growth, accessibility, and effectiveness. As the industry grows, trends and innovations emerge, reshaping wellness experiences worldwide (Koohang </w:t>
      </w:r>
      <w:r w:rsidRPr="00CB6FEA">
        <w:rPr>
          <w:i/>
        </w:rPr>
        <w:t>et al.,</w:t>
      </w:r>
      <w:r w:rsidRPr="00CB6FEA">
        <w:t xml:space="preserve"> 2023).</w:t>
      </w:r>
    </w:p>
    <w:p w14:paraId="70A241D5" w14:textId="77777777" w:rsidR="00AA4C29" w:rsidRPr="00CB6FEA" w:rsidRDefault="00267821">
      <w:pPr>
        <w:pStyle w:val="Heading3"/>
      </w:pPr>
      <w:bookmarkStart w:id="38" w:name="_89raj1a1ufic" w:colFirst="0" w:colLast="0"/>
      <w:bookmarkStart w:id="39" w:name="_Toc194339800"/>
      <w:bookmarkEnd w:id="38"/>
      <w:r w:rsidRPr="00CB6FEA">
        <w:t>Economic Factors that Affect Wellness Tourism</w:t>
      </w:r>
      <w:bookmarkEnd w:id="39"/>
    </w:p>
    <w:p w14:paraId="70A241D6" w14:textId="77777777" w:rsidR="00AA4C29" w:rsidRPr="00CB6FEA" w:rsidRDefault="00267821">
      <w:r w:rsidRPr="00CB6FEA">
        <w:t>The economy is undoubtedly one of the factors controlling wellness tourism. In wealthier nations, citizens can afford luxury spa retreats, wellness resorts, and holistic healing therapies. Luxury wellness tourism, including lavish resorts, tailored health treatments, and exclusive retreats, is the name of the game in the developed world (Luoma, 2024). Conversely, wellness tourism in less developed countries is more reasonable in terms of pricing. Many out-of-country individuals look for such experiences in destinations such as India, Thailand, and Indonesia, where costs are relatively lower. Hence, medical wellness tourism emerged, where stayers combine health-oriented treatments with holistic therapies.</w:t>
      </w:r>
    </w:p>
    <w:p w14:paraId="70A241D7" w14:textId="77777777" w:rsidR="00AA4C29" w:rsidRPr="00CB6FEA" w:rsidRDefault="00267821">
      <w:r w:rsidRPr="00CB6FEA">
        <w:t xml:space="preserve">Nevertheless, some wellness programs are costly, limiting accessibility (Barnes, 2021). Most wellness resorts charge prices that exclude the general population, with perhaps only a few people able to afford them. Also, dollar allocation for travel issues arises during economic downturns, such as recessions or global crises. This directly affects demand for wellness tourism, thus depressing arena bookings and revenues. </w:t>
      </w:r>
    </w:p>
    <w:p w14:paraId="70A241D8" w14:textId="77777777" w:rsidR="00AA4C29" w:rsidRPr="00CB6FEA" w:rsidRDefault="00267821">
      <w:pPr>
        <w:pStyle w:val="Heading3"/>
      </w:pPr>
      <w:bookmarkStart w:id="40" w:name="_o5j6d6y4248m" w:colFirst="0" w:colLast="0"/>
      <w:bookmarkStart w:id="41" w:name="_Toc194339801"/>
      <w:bookmarkEnd w:id="40"/>
      <w:r w:rsidRPr="00CB6FEA">
        <w:t>Social Factors that Affect Wellness Tourism</w:t>
      </w:r>
      <w:bookmarkEnd w:id="41"/>
    </w:p>
    <w:p w14:paraId="70A241D9" w14:textId="77777777" w:rsidR="00AA4C29" w:rsidRPr="00CB6FEA" w:rsidRDefault="00267821">
      <w:r w:rsidRPr="00CB6FEA">
        <w:t>Social exigencies shape wellness tourism's third outlook and application. As lifestyles change and stress levels increase, more people are going for wellness experiences. Stress is one thing that burns out many professionals with excessive working hours (White, 2021). Those who once consumed would participate in yoga retreats, meditation centers, stress-relief programs, etc. The growing awareness toward mental health became a promotional force for the wellness industry. Today, many people consider self-care indispensable; thus, digital detox retreats, mindfulness programs, and nature-based wellness experiences remain trendy. This trend is hugely promoted on social media, with influencers documenting their wellness journeys.  Another demographic player is the aging population. With prolonged life, demand peaks for medical wellness resorts, rehabilitation centers, and anti-aging treatments. Older adults travel for wellness, mainly for therapy regarding mobility improvement, pain reduction, and health improvement. However, cultural factors impact how wellness tourism is perceived. In some cultures, wellness tourism is treated as a luxury; in others, it is essential to good health (Thorne, 2021). Further, gender issues play a role in determining how much participation takes place. In some cultures, women may be restricted from traveling alone for wellness experiences, constraining access to specific programs.</w:t>
      </w:r>
    </w:p>
    <w:p w14:paraId="70A241DA" w14:textId="77777777" w:rsidR="00AA4C29" w:rsidRPr="00CB6FEA" w:rsidRDefault="00267821">
      <w:pPr>
        <w:pStyle w:val="Heading3"/>
      </w:pPr>
      <w:bookmarkStart w:id="42" w:name="_f5vuhdz8yttw" w:colFirst="0" w:colLast="0"/>
      <w:bookmarkStart w:id="43" w:name="_Toc194339802"/>
      <w:bookmarkEnd w:id="42"/>
      <w:r w:rsidRPr="00CB6FEA">
        <w:t>Environmental Considerations Affecting Wellness Tourism</w:t>
      </w:r>
      <w:bookmarkEnd w:id="43"/>
    </w:p>
    <w:p w14:paraId="70A241DB" w14:textId="77777777" w:rsidR="00AA4C29" w:rsidRPr="00CB6FEA" w:rsidRDefault="00267821">
      <w:r w:rsidRPr="00CB6FEA">
        <w:t>The natural environment plays a pivotal role in the wellness tourism industry. While some wellness resorts are located beside the sea, on mountains, or in forests, most wellness resorts create a serene and healing atmosphere surrounding natural hot springs. Recently, there has been an increase in the demand for eco-friendly and sustainable wellness programs as travelers seek healing primarily through nature. However, climate change creates problems for wellness tourism (Suban, 2023). With rising temperatures and increased natural disasters, wellness retreats are being disrupted by pollution. Coastal resorts are at risk from the depletion of their beaches, while forest-based retreats can be threatened by wildfire activity. Sustainable practices in the industry, including eco-lodges, organic sourcing of food, and responsible tourism policies, are now seen as indispensable for the industry's continuity.</w:t>
      </w:r>
    </w:p>
    <w:p w14:paraId="70A241DC" w14:textId="77777777" w:rsidR="00AA4C29" w:rsidRPr="00CB6FEA" w:rsidRDefault="00267821">
      <w:pPr>
        <w:pStyle w:val="Heading3"/>
      </w:pPr>
      <w:bookmarkStart w:id="44" w:name="_oge1o3i0nea3" w:colFirst="0" w:colLast="0"/>
      <w:bookmarkStart w:id="45" w:name="_Toc194339803"/>
      <w:bookmarkEnd w:id="44"/>
      <w:r w:rsidRPr="00CB6FEA">
        <w:t>Trends and Innovations to Shape Future Wellness Tourism</w:t>
      </w:r>
      <w:bookmarkEnd w:id="45"/>
    </w:p>
    <w:p w14:paraId="70A241DD" w14:textId="77777777" w:rsidR="00AA4C29" w:rsidRPr="00CB6FEA" w:rsidRDefault="00267821">
      <w:r w:rsidRPr="00CB6FEA">
        <w:t xml:space="preserve">The wellness tourism industry is changing with new trends and innovations. One of the most significant trends in wellness tourism is technology adoption. Human experiences in wellness tourism are being transformed with wearable wellness devices, customisable wellness applications, and AI-assisted health evaluation. Personalised wellness programming is another major trend. Today, travelers desire individualised experiences created for their health situation, lifestyle choice, and wellness objectives. Nutrition plans, fitness routines, and mental health therapies are being developed depending on genetic testing and biomarker analysis (Coman </w:t>
      </w:r>
      <w:r w:rsidRPr="00CB6FEA">
        <w:rPr>
          <w:i/>
        </w:rPr>
        <w:t xml:space="preserve">et al., </w:t>
      </w:r>
      <w:r w:rsidRPr="00CB6FEA">
        <w:t>2024). Sustainability is sure to remain an industry focus. More wellness resorts are adopting zero-waste policies and renewable energy and promoting environmentally friendly building design. Forest therapy, eco-retreats, and plant-based wellness programs are gaining traction. Expect spiritual and cultural wellness tourism to gain prominence. More and more travelers seek authentic cultural immersions in wellness experiences that include indigenous healing traditions, retreats in traditional medicine, and spiritual pilgrimages.</w:t>
      </w:r>
    </w:p>
    <w:p w14:paraId="70A241DE" w14:textId="28D2BBF4" w:rsidR="00AA4C29" w:rsidRPr="00CB6FEA" w:rsidRDefault="00267821">
      <w:pPr>
        <w:pStyle w:val="Heading1"/>
      </w:pPr>
      <w:bookmarkStart w:id="46" w:name="_folo0z45nmd7" w:colFirst="0" w:colLast="0"/>
      <w:bookmarkStart w:id="47" w:name="_Toc194339804"/>
      <w:bookmarkEnd w:id="46"/>
      <w:r w:rsidRPr="00CB6FEA">
        <w:t xml:space="preserve">5. Conclusion </w:t>
      </w:r>
      <w:bookmarkEnd w:id="47"/>
    </w:p>
    <w:p w14:paraId="70A241DF" w14:textId="77777777" w:rsidR="00AA4C29" w:rsidRPr="00CB6FEA" w:rsidRDefault="00267821">
      <w:r w:rsidRPr="00CB6FEA">
        <w:t>Wellness tourism programs and their contribution to physical, mental, and spiritual well-being were studied. The analysis revealed key differences that characterised the Western and Eastern wellness practices. Whereas tourism in the West is concerned with visiting spas or resorts that portray health in terms of luxury development and scientific validation for individual well-being, wellness in the East denotes holistically healing the community and an aspect of tradition where health is a range that includes communal, spiritual, and physical measurement within a society. Economic, social, and environmental factors are essential in the accessibility and development of wellness tourism. Technological developments, sustainable living, and personalised wellness experiences are moulding the industry's future. These findings have several practical implications for a wide range of stakeholders. Tourists can now select wellness programs based on health needs and cultural preferences. Businesses will now have closed service delivery gaps with the increasing number of eco-friendly, technology-driven, and personalised wellness solution offerings. Policymakers will create the enabling conditions for sustainable wellness tourism regarding ethical behavior and environmental conservation for access by diverse populations. Future research could include sustainability in wellness tourism, such as eco-friendly wellness retreats, carbon-neutral travel, and responsible tourism policies. Most information is required concerning the psychological and long-term benefits of wellness programs. Research should also be carried out to provide affordable and inclusive wellness tourism models that help provide access to impoverished communities. Addressing these areas creates avenues for the continued growth of wellness tourism as a sustainable and effective industry.</w:t>
      </w:r>
      <w:r w:rsidRPr="00CB6FEA">
        <w:br w:type="page"/>
      </w:r>
    </w:p>
    <w:p w14:paraId="70A241E0" w14:textId="77777777" w:rsidR="00AA4C29" w:rsidRPr="00CB6FEA" w:rsidRDefault="00267821">
      <w:pPr>
        <w:pStyle w:val="Heading1"/>
      </w:pPr>
      <w:bookmarkStart w:id="48" w:name="_j2lln0qsaqwn" w:colFirst="0" w:colLast="0"/>
      <w:bookmarkStart w:id="49" w:name="_Toc194339805"/>
      <w:bookmarkEnd w:id="48"/>
      <w:r w:rsidRPr="00CB6FEA">
        <w:t>6. References</w:t>
      </w:r>
      <w:bookmarkEnd w:id="49"/>
    </w:p>
    <w:p w14:paraId="519BE39E" w14:textId="77777777" w:rsidR="00F5451B" w:rsidRPr="00CB6FEA" w:rsidRDefault="00F5451B">
      <w:r w:rsidRPr="00CB6FEA">
        <w:t xml:space="preserve">Aqua, J. (2025). Mindful of God: Meditation Practices within Abrahamic Traditions. </w:t>
      </w:r>
      <w:hyperlink r:id="rId7">
        <w:r w:rsidRPr="00CB6FEA">
          <w:rPr>
            <w:color w:val="1155CC"/>
            <w:u w:val="single"/>
          </w:rPr>
          <w:t>https://digitalcommons.lesley.edu/mindfulness_theses/105/</w:t>
        </w:r>
      </w:hyperlink>
      <w:r w:rsidRPr="00CB6FEA">
        <w:t xml:space="preserve"> </w:t>
      </w:r>
    </w:p>
    <w:p w14:paraId="64780B0C" w14:textId="77777777" w:rsidR="00F5451B" w:rsidRPr="00CB6FEA" w:rsidRDefault="00F5451B">
      <w:r w:rsidRPr="00CB6FEA">
        <w:t xml:space="preserve">Bardukova, L. (2024). Health and Wellness Tourism: Current Trends and Strategies in the Bulgarian Tourism Industry. Economics and computer science, (2), 22-36. </w:t>
      </w:r>
      <w:hyperlink r:id="rId8">
        <w:r w:rsidRPr="00CB6FEA">
          <w:rPr>
            <w:color w:val="1155CC"/>
            <w:u w:val="single"/>
          </w:rPr>
          <w:t>http://eknigibg.net/Volume10/Issue2/spisanie-br2-2024_pp.22-36.pdf</w:t>
        </w:r>
      </w:hyperlink>
      <w:r w:rsidRPr="00CB6FEA">
        <w:t xml:space="preserve"> </w:t>
      </w:r>
    </w:p>
    <w:p w14:paraId="6C4CC5B7" w14:textId="77777777" w:rsidR="00F5451B" w:rsidRPr="00CB6FEA" w:rsidRDefault="00F5451B">
      <w:r w:rsidRPr="00CB6FEA">
        <w:t xml:space="preserve">Barnes, C. Y. (2021). “It takes a while to get used to”: The costs of redeeming public benefits. Journal of Public Administration Research and Theory, 31(2), 295-310. </w:t>
      </w:r>
      <w:hyperlink r:id="rId9">
        <w:r w:rsidRPr="00CB6FEA">
          <w:rPr>
            <w:color w:val="1155CC"/>
            <w:u w:val="single"/>
          </w:rPr>
          <w:t>https://academic.oup.com/jpart/article-abstract/31/2/295/5917011</w:t>
        </w:r>
      </w:hyperlink>
      <w:r w:rsidRPr="00CB6FEA">
        <w:t xml:space="preserve"> </w:t>
      </w:r>
    </w:p>
    <w:p w14:paraId="5849EF12" w14:textId="77777777" w:rsidR="00F5451B" w:rsidRPr="00CB6FEA" w:rsidRDefault="00F5451B">
      <w:r w:rsidRPr="00CB6FEA">
        <w:t xml:space="preserve">Burrage, R. L., Momper, S. L., &amp; Gone, J. P. (2022). Beyond trauma: Decolonizing understandings of loss and healing in the Indian Residential School system of Canada. Journal of Social Issues, 78(1), 27-52. </w:t>
      </w:r>
      <w:hyperlink r:id="rId10">
        <w:r w:rsidRPr="00CB6FEA">
          <w:rPr>
            <w:color w:val="1155CC"/>
            <w:u w:val="single"/>
          </w:rPr>
          <w:t>https://spssi.onlinelibrary.wiley.com/doi/abs/10.1111/josi.12455</w:t>
        </w:r>
      </w:hyperlink>
      <w:r w:rsidRPr="00CB6FEA">
        <w:t xml:space="preserve"> </w:t>
      </w:r>
    </w:p>
    <w:p w14:paraId="27656D77" w14:textId="77777777" w:rsidR="00F5451B" w:rsidRPr="00CB6FEA" w:rsidRDefault="00F5451B">
      <w:r w:rsidRPr="00CB6FEA">
        <w:t xml:space="preserve">Coman, L. I., Ianculescu, M., Paraschiv, E. A., Alexandru, A., &amp; Bădărău, I. A. (2024). Smart solutions for diet-related disease management: Connected care, remote health monitoring systems, and integrated insights for advanced evaluation. Applied Sciences, 14(6), 2351. </w:t>
      </w:r>
      <w:hyperlink r:id="rId11">
        <w:r w:rsidRPr="00CB6FEA">
          <w:rPr>
            <w:color w:val="1155CC"/>
            <w:u w:val="single"/>
          </w:rPr>
          <w:t>https://www.mdpi.com/2076-3417/14/6/2351</w:t>
        </w:r>
      </w:hyperlink>
      <w:r w:rsidRPr="00CB6FEA">
        <w:t xml:space="preserve"> </w:t>
      </w:r>
    </w:p>
    <w:p w14:paraId="79254598" w14:textId="77777777" w:rsidR="00F5451B" w:rsidRPr="00CB6FEA" w:rsidRDefault="00F5451B">
      <w:r w:rsidRPr="00CB6FEA">
        <w:t xml:space="preserve">Dahalan, F., Alias, N., &amp; Shaharom, M. S. N. (2024). Gamification and game-based learning for vocational education and training: A systematic literature review. Education and Information Technologies, 29(2), 1279-1317. </w:t>
      </w:r>
      <w:hyperlink r:id="rId12">
        <w:r w:rsidRPr="00CB6FEA">
          <w:rPr>
            <w:color w:val="1155CC"/>
            <w:u w:val="single"/>
          </w:rPr>
          <w:t>https://link.springer.com/article/10.1007/s10639-022-11548-w</w:t>
        </w:r>
      </w:hyperlink>
      <w:r w:rsidRPr="00CB6FEA">
        <w:t xml:space="preserve"> </w:t>
      </w:r>
    </w:p>
    <w:p w14:paraId="25EBD07B" w14:textId="77777777" w:rsidR="00F5451B" w:rsidRPr="00CB6FEA" w:rsidRDefault="00F5451B">
      <w:r w:rsidRPr="00CB6FEA">
        <w:t xml:space="preserve">Derkatch, C. (2022). Why wellness sells: Natural health in a pharmaceutical culture. JHU Press. </w:t>
      </w:r>
      <w:hyperlink r:id="rId13">
        <w:r w:rsidRPr="00CB6FEA">
          <w:rPr>
            <w:color w:val="1155CC"/>
            <w:u w:val="single"/>
          </w:rPr>
          <w:t>https://books.google.com/books?hl=en&amp;lr=&amp;id=W2CeEAAAQBAJ&amp;oi=fnd&amp;pg=PP1&amp;dq=Medical+wellness+resorts+blend+conventional+medical+health+care+with+holistic+treatments+to+appeal+to+a+broader+public&amp;ots=zXl7UipLrt&amp;sig=F5SEAiODB-KFRPKjJ7C00aTqEbk</w:t>
        </w:r>
      </w:hyperlink>
      <w:r w:rsidRPr="00CB6FEA">
        <w:t xml:space="preserve"> </w:t>
      </w:r>
    </w:p>
    <w:p w14:paraId="62A9C6B0" w14:textId="77777777" w:rsidR="00F5451B" w:rsidRPr="00CB6FEA" w:rsidRDefault="00F5451B">
      <w:r w:rsidRPr="00CB6FEA">
        <w:t xml:space="preserve">Dillette, A. K., Douglas, A. C., &amp; Andrzejewski, C. (2021). Dimensions of holistic wellness as a result of international wellness tourism experiences. Current Issues in Tourism, 24(6), 794-810. </w:t>
      </w:r>
      <w:hyperlink r:id="rId14">
        <w:r w:rsidRPr="00CB6FEA">
          <w:rPr>
            <w:color w:val="1155CC"/>
            <w:u w:val="single"/>
          </w:rPr>
          <w:t>https://www.tandfonline.com/doi/abs/10.1080/13683500.2020.1746247</w:t>
        </w:r>
      </w:hyperlink>
      <w:r w:rsidRPr="00CB6FEA">
        <w:t xml:space="preserve"> </w:t>
      </w:r>
    </w:p>
    <w:p w14:paraId="26383D22" w14:textId="77777777" w:rsidR="00F5451B" w:rsidRPr="00CB6FEA" w:rsidRDefault="00F5451B">
      <w:r w:rsidRPr="00CB6FEA">
        <w:t xml:space="preserve">Henderson, S. (2021). A pilot study of meditation as a stress reliever for dental hygiene students during heightened stress. </w:t>
      </w:r>
      <w:hyperlink r:id="rId15">
        <w:r w:rsidRPr="00CB6FEA">
          <w:rPr>
            <w:color w:val="1155CC"/>
            <w:u w:val="single"/>
          </w:rPr>
          <w:t>https://dc.ewu.edu/theses/691/</w:t>
        </w:r>
      </w:hyperlink>
      <w:r w:rsidRPr="00CB6FEA">
        <w:t xml:space="preserve"> </w:t>
      </w:r>
    </w:p>
    <w:p w14:paraId="568E0A1B" w14:textId="77777777" w:rsidR="00F5451B" w:rsidRPr="00CB6FEA" w:rsidRDefault="00F5451B">
      <w:r w:rsidRPr="00CB6FEA">
        <w:t xml:space="preserve">Human, M. (2024). A BIOPSYCHOSOCIAL PERSPECTIVE ON SOCIAL WORK INTERVENTION TO ADDRESS EMOTIONAL POVERTY OF OLDER PERSONS IN RESIDENTIAL FACILITIES. </w:t>
      </w:r>
      <w:hyperlink r:id="rId16">
        <w:r w:rsidRPr="00CB6FEA">
          <w:rPr>
            <w:color w:val="1155CC"/>
            <w:u w:val="single"/>
          </w:rPr>
          <w:t>https://scholar.sun.ac.za/bitstreams/0eefca73-1e9a-4533-8bc1-017f0afeffe7/download</w:t>
        </w:r>
      </w:hyperlink>
      <w:r w:rsidRPr="00CB6FEA">
        <w:t xml:space="preserve"> </w:t>
      </w:r>
    </w:p>
    <w:p w14:paraId="222695F6" w14:textId="77777777" w:rsidR="00F5451B" w:rsidRDefault="00F5451B">
      <w:r w:rsidRPr="00CB6FEA">
        <w:t xml:space="preserve">Koohang, A., Nord, J. H., Ooi, K. B., Tan, G. W. H., Al-Emran, M., Aw, E. C. X., ... &amp; Wong, L. W. (2023). Shaping the metaverse into reality: A holistic multidisciplinary understanding of opportunities, challenges, and avenues for future investigation. Journal of Computer Information Systems, 63(3), 735-765. </w:t>
      </w:r>
      <w:hyperlink r:id="rId17">
        <w:r w:rsidRPr="00CB6FEA">
          <w:rPr>
            <w:color w:val="1155CC"/>
            <w:u w:val="single"/>
          </w:rPr>
          <w:t>https://www.tandfonline.com/doi/abs/10.1080/08874417.2023.2165197</w:t>
        </w:r>
      </w:hyperlink>
      <w:r w:rsidRPr="00CB6FEA">
        <w:t xml:space="preserve"> </w:t>
      </w:r>
    </w:p>
    <w:p w14:paraId="3D53C447" w14:textId="77777777" w:rsidR="00F5451B" w:rsidRPr="00CB6FEA" w:rsidRDefault="00F5451B">
      <w:r w:rsidRPr="00CB6FEA">
        <w:t xml:space="preserve">Korn, L. E. (2021). Rhythms of recovery: Trauma, nature, and the body. Routledge. </w:t>
      </w:r>
      <w:hyperlink r:id="rId18">
        <w:r w:rsidRPr="00CB6FEA">
          <w:rPr>
            <w:color w:val="1155CC"/>
            <w:u w:val="single"/>
          </w:rPr>
          <w:t>https://www.taylorfrancis.com/books/mono/10.4324/9781003171515/rhythms-recovery-leslie-korn</w:t>
        </w:r>
      </w:hyperlink>
      <w:r w:rsidRPr="00CB6FEA">
        <w:t xml:space="preserve"> </w:t>
      </w:r>
    </w:p>
    <w:p w14:paraId="519D9D53" w14:textId="77777777" w:rsidR="00F5451B" w:rsidRPr="00CB6FEA" w:rsidRDefault="00F5451B">
      <w:r w:rsidRPr="00CB6FEA">
        <w:t xml:space="preserve">Kumar, M. (2024). A Holistic Review of Ayurvedic Treatment for Rheumatoid Arthritis. Journal of Ayurveda and Integrated Medical Sciences, 9(12), 184-192. </w:t>
      </w:r>
      <w:hyperlink r:id="rId19">
        <w:r w:rsidRPr="00CB6FEA">
          <w:rPr>
            <w:color w:val="1155CC"/>
            <w:u w:val="single"/>
          </w:rPr>
          <w:t>https://jaims.in/jaims/article/view/4129</w:t>
        </w:r>
      </w:hyperlink>
      <w:r w:rsidRPr="00CB6FEA">
        <w:t xml:space="preserve"> </w:t>
      </w:r>
    </w:p>
    <w:p w14:paraId="26A96893" w14:textId="77777777" w:rsidR="00F5451B" w:rsidRPr="00CB6FEA" w:rsidRDefault="00F5451B">
      <w:r w:rsidRPr="00CB6FEA">
        <w:t xml:space="preserve">Lim, W. M. (2024). What is qualitative research? An overview and guidelines. Australasian Marketing Journal, 14413582241264619. </w:t>
      </w:r>
      <w:hyperlink r:id="rId20">
        <w:r w:rsidRPr="00CB6FEA">
          <w:rPr>
            <w:color w:val="1155CC"/>
            <w:u w:val="single"/>
          </w:rPr>
          <w:t>https://journals.sagepub.com/doi/abs/10.1177/14413582241264619</w:t>
        </w:r>
      </w:hyperlink>
      <w:r w:rsidRPr="00CB6FEA">
        <w:t xml:space="preserve"> </w:t>
      </w:r>
    </w:p>
    <w:p w14:paraId="4C1D86B3" w14:textId="77777777" w:rsidR="00F5451B" w:rsidRPr="00CB6FEA" w:rsidRDefault="00F5451B">
      <w:r w:rsidRPr="00CB6FEA">
        <w:t xml:space="preserve">Lomas, T., Ishikawa, Y., Diego-Rosell, P., Daly, J., English, C., Harter, J., ... &amp; Lai, A. Y. (2022). Balance and harmony in the Gallup World Poll: The development of the Global Wellbeing Initiative module. International Journal of Wellbeing, 12(4). </w:t>
      </w:r>
      <w:hyperlink r:id="rId21">
        <w:r w:rsidRPr="00CB6FEA">
          <w:rPr>
            <w:color w:val="1155CC"/>
            <w:u w:val="single"/>
          </w:rPr>
          <w:t>https://internationaljournalofwellbeing.org/index.php/ijow/article/view/2655</w:t>
        </w:r>
      </w:hyperlink>
      <w:r w:rsidRPr="00CB6FEA">
        <w:t xml:space="preserve"> </w:t>
      </w:r>
    </w:p>
    <w:p w14:paraId="23C55CD1" w14:textId="77777777" w:rsidR="00F5451B" w:rsidRPr="00CB6FEA" w:rsidRDefault="00F5451B">
      <w:r w:rsidRPr="00CB6FEA">
        <w:t xml:space="preserve">Luoma, S. (2024). The new era of luxury: shared holistic wellness experiences in the Finnish nature. </w:t>
      </w:r>
      <w:hyperlink r:id="rId22">
        <w:r w:rsidRPr="00CB6FEA">
          <w:rPr>
            <w:color w:val="1155CC"/>
            <w:u w:val="single"/>
          </w:rPr>
          <w:t>https://www.theseus.fi/handle/10024/820925</w:t>
        </w:r>
      </w:hyperlink>
      <w:r w:rsidRPr="00CB6FEA">
        <w:t xml:space="preserve"> </w:t>
      </w:r>
    </w:p>
    <w:p w14:paraId="658684F5" w14:textId="77777777" w:rsidR="00F5451B" w:rsidRPr="00CB6FEA" w:rsidRDefault="00F5451B">
      <w:r w:rsidRPr="00CB6FEA">
        <w:t xml:space="preserve">Maccarone, M. C., Scanu, A., Coraci, D., &amp; Masiero, S. (2023, June). The potential role of spa therapy in managing frailty in rheumatic patients: A scoping review. In Healthcare (Vol. 11, No. 13, p. 1899). MDPI. </w:t>
      </w:r>
      <w:hyperlink r:id="rId23">
        <w:r w:rsidRPr="00CB6FEA">
          <w:rPr>
            <w:color w:val="1155CC"/>
            <w:u w:val="single"/>
          </w:rPr>
          <w:t>https://www.mdpi.com/2227-9032/11/13/1899</w:t>
        </w:r>
      </w:hyperlink>
      <w:r w:rsidRPr="00CB6FEA">
        <w:t xml:space="preserve"> </w:t>
      </w:r>
    </w:p>
    <w:p w14:paraId="74A78C55" w14:textId="77777777" w:rsidR="00F5451B" w:rsidRPr="00CB6FEA" w:rsidRDefault="00F5451B">
      <w:r w:rsidRPr="00CB6FEA">
        <w:t xml:space="preserve">Mannonen, S. (2023). Personal Transformations of Participants in Transformative Wellness Event. </w:t>
      </w:r>
      <w:hyperlink r:id="rId24">
        <w:r w:rsidRPr="00CB6FEA">
          <w:rPr>
            <w:color w:val="1155CC"/>
            <w:u w:val="single"/>
          </w:rPr>
          <w:t>https://www.theseus.fi/handle/10024/813621</w:t>
        </w:r>
      </w:hyperlink>
      <w:r w:rsidRPr="00CB6FEA">
        <w:t xml:space="preserve"> </w:t>
      </w:r>
    </w:p>
    <w:p w14:paraId="5ABF9735" w14:textId="77777777" w:rsidR="00F5451B" w:rsidRPr="00CB6FEA" w:rsidRDefault="00F5451B">
      <w:r w:rsidRPr="00CB6FEA">
        <w:t xml:space="preserve">Myllylä, K. (2024). Innovative wellness tourism services suitable for spas in the Saimaa region. </w:t>
      </w:r>
      <w:hyperlink r:id="rId25">
        <w:r w:rsidRPr="00CB6FEA">
          <w:rPr>
            <w:color w:val="1155CC"/>
            <w:u w:val="single"/>
          </w:rPr>
          <w:t>https://www.theseus.fi/handle/10024/838060</w:t>
        </w:r>
      </w:hyperlink>
      <w:r w:rsidRPr="00CB6FEA">
        <w:t xml:space="preserve"> </w:t>
      </w:r>
    </w:p>
    <w:p w14:paraId="0318AFB0" w14:textId="77777777" w:rsidR="00F5451B" w:rsidRPr="00CB6FEA" w:rsidRDefault="00F5451B">
      <w:r w:rsidRPr="00CB6FEA">
        <w:t xml:space="preserve">Parks, L., &amp; Tsioumani, E. (2023). Transforming biodiversity governance? Indigenous peoples' contributions to the Convention on Biological Diversity. Biological Conservation, 280, 109933-1.  </w:t>
      </w:r>
      <w:hyperlink r:id="rId26">
        <w:r w:rsidRPr="00CB6FEA">
          <w:rPr>
            <w:color w:val="1155CC"/>
            <w:u w:val="single"/>
          </w:rPr>
          <w:t>https://iris.unitn.it/handle/11572/372136</w:t>
        </w:r>
      </w:hyperlink>
      <w:r w:rsidRPr="00CB6FEA">
        <w:t xml:space="preserve"> </w:t>
      </w:r>
    </w:p>
    <w:p w14:paraId="6518A7D6" w14:textId="77777777" w:rsidR="00F5451B" w:rsidRPr="00DB6ADE" w:rsidRDefault="00F5451B">
      <w:pPr>
        <w:rPr>
          <w:lang w:val="de-DE"/>
        </w:rPr>
      </w:pPr>
      <w:r w:rsidRPr="00CB6FEA">
        <w:t xml:space="preserve">Priyadarshini, G. (2024). The Indian Knowledge Systems: Nurturing Well-Rounded Youth. Vidhyayana-An International Multidisciplinary Peer-Reviewed E-Journal-ISSN 2454-8596, 10(s1), 883-898. </w:t>
      </w:r>
      <w:hyperlink r:id="rId27">
        <w:r w:rsidRPr="00DB6ADE">
          <w:rPr>
            <w:color w:val="1155CC"/>
            <w:u w:val="single"/>
            <w:lang w:val="de-DE"/>
          </w:rPr>
          <w:t>http://j.vidhyayanaejournal.org/index.php/journal/article/download/1999/2169</w:t>
        </w:r>
      </w:hyperlink>
      <w:r w:rsidRPr="00DB6ADE">
        <w:rPr>
          <w:lang w:val="de-DE"/>
        </w:rPr>
        <w:t xml:space="preserve"> </w:t>
      </w:r>
    </w:p>
    <w:p w14:paraId="7DEB9FB9" w14:textId="77777777" w:rsidR="00F5451B" w:rsidRPr="00CB6FEA" w:rsidRDefault="00F5451B">
      <w:r w:rsidRPr="00DB6ADE">
        <w:rPr>
          <w:lang w:val="de-DE"/>
        </w:rPr>
        <w:t xml:space="preserve">Radha, N. (2023). </w:t>
      </w:r>
      <w:r w:rsidRPr="00CB6FEA">
        <w:t xml:space="preserve">Yoga for diabetes. Broad Vision, 120. </w:t>
      </w:r>
      <w:hyperlink r:id="rId28">
        <w:r w:rsidRPr="00CB6FEA">
          <w:rPr>
            <w:color w:val="1155CC"/>
            <w:u w:val="single"/>
          </w:rPr>
          <w:t>https://books.google.com/books?hl=en&amp;lr=&amp;id=uuPGEAAAQBAJ&amp;oi=fnd&amp;pg=PA126&amp;dq=Yoga+supposedly+improves+flexibility,+strength,+and+posture,+reducing+the+risk+of+chronic+conditions+like+back+pain+or+arthritis&amp;ots=t_nXOOuTqJ&amp;sig=jAE1tEjzky8t9lb5-Bn7b1hnO0c</w:t>
        </w:r>
      </w:hyperlink>
    </w:p>
    <w:p w14:paraId="535B6B06" w14:textId="77777777" w:rsidR="00F5451B" w:rsidRPr="00CB6FEA" w:rsidRDefault="00F5451B">
      <w:r w:rsidRPr="00DB6ADE">
        <w:rPr>
          <w:lang w:val="de-DE"/>
        </w:rPr>
        <w:t xml:space="preserve">Raszewska-Famielec, M., &amp; Flieger, J. (2022). </w:t>
      </w:r>
      <w:r w:rsidRPr="00CB6FEA">
        <w:t xml:space="preserve">Nanoparticles for topical application in treating skin dysfunctions—an overview of dermo-cosmetic and dermatological products. International Journal of Molecular Sciences, 23(24), 15980. </w:t>
      </w:r>
      <w:hyperlink r:id="rId29">
        <w:r w:rsidRPr="00CB6FEA">
          <w:rPr>
            <w:color w:val="1155CC"/>
            <w:u w:val="single"/>
          </w:rPr>
          <w:t>https://www.mdpi.com/1422-0067/23/24/15980</w:t>
        </w:r>
      </w:hyperlink>
      <w:r w:rsidRPr="00CB6FEA">
        <w:t xml:space="preserve"> </w:t>
      </w:r>
    </w:p>
    <w:p w14:paraId="7525B7E4" w14:textId="77777777" w:rsidR="00F5451B" w:rsidRPr="00CB6FEA" w:rsidRDefault="00F5451B">
      <w:r w:rsidRPr="00CB6FEA">
        <w:t xml:space="preserve">Reger, M., Kutschan, S., Freuding, M., Schmidt, T., Josfeld, L., &amp; Huebner, J. (2022).A systematic review of waterr therapies (hydrotherapy, balneotherapy or aqua therapy) for cance patientsw. Journal of Cancer Research and Clinical Oncology, 148(6), 1277-1297. </w:t>
      </w:r>
      <w:hyperlink r:id="rId30">
        <w:r w:rsidRPr="00CB6FEA">
          <w:rPr>
            <w:color w:val="1155CC"/>
            <w:u w:val="single"/>
          </w:rPr>
          <w:t>https://link.springer.com/article/10.1007/s00432-022-03947-w</w:t>
        </w:r>
      </w:hyperlink>
      <w:r w:rsidRPr="00CB6FEA">
        <w:t xml:space="preserve"> </w:t>
      </w:r>
    </w:p>
    <w:p w14:paraId="430CA98D" w14:textId="77777777" w:rsidR="00F5451B" w:rsidRPr="00CB6FEA" w:rsidRDefault="00F5451B">
      <w:r w:rsidRPr="00CB6FEA">
        <w:t xml:space="preserve">Riad, M. A. (2024). Comparing Health Tourism Patterns Globally is an Introduction To Enhancing The Quality of The Urban Environment in Egypt. SVU-International Journal of Engineering Sciences and Applications, 5(2), 184-208. </w:t>
      </w:r>
      <w:hyperlink r:id="rId31">
        <w:r w:rsidRPr="00CB6FEA">
          <w:rPr>
            <w:color w:val="1155CC"/>
            <w:u w:val="single"/>
          </w:rPr>
          <w:t>https://svusrc.journals.ekb.eg/article_361823.html</w:t>
        </w:r>
      </w:hyperlink>
      <w:r w:rsidRPr="00CB6FEA">
        <w:t xml:space="preserve"> </w:t>
      </w:r>
    </w:p>
    <w:p w14:paraId="57D16CA6" w14:textId="77777777" w:rsidR="00F5451B" w:rsidRPr="00CB6FEA" w:rsidRDefault="00F5451B">
      <w:r w:rsidRPr="00CB6FEA">
        <w:t xml:space="preserve">Sercu, L. (2023). Internationalisation at home as a factor affecting intercultural competence. A study among Belgian university students. European Journal of Higher Education, 13(4), 536-557. </w:t>
      </w:r>
      <w:hyperlink r:id="rId32">
        <w:r w:rsidRPr="00CB6FEA">
          <w:rPr>
            <w:color w:val="1155CC"/>
            <w:u w:val="single"/>
          </w:rPr>
          <w:t>https://www.tandfonline.com/doi/abs/10.1080/21568235.2022.2094815</w:t>
        </w:r>
      </w:hyperlink>
      <w:r w:rsidRPr="00CB6FEA">
        <w:t xml:space="preserve"> </w:t>
      </w:r>
    </w:p>
    <w:p w14:paraId="184201C3" w14:textId="77777777" w:rsidR="00F5451B" w:rsidRPr="00CB6FEA" w:rsidRDefault="00F5451B">
      <w:r w:rsidRPr="00CB6FEA">
        <w:t xml:space="preserve">Smith, M. K. (2021). Creating wellness tourism experiences. In Routledge handbook of the tourist experience (pp. 364-377). Routledge. </w:t>
      </w:r>
      <w:hyperlink r:id="rId33">
        <w:r w:rsidRPr="00CB6FEA">
          <w:rPr>
            <w:color w:val="1155CC"/>
            <w:u w:val="single"/>
          </w:rPr>
          <w:t>https://www.taylorfrancis.com/chapters/edit/10.4324/9781003219866-30/creating-wellness-tourism-experiences-melanie-kay-smith</w:t>
        </w:r>
      </w:hyperlink>
      <w:r w:rsidRPr="00CB6FEA">
        <w:t xml:space="preserve"> </w:t>
      </w:r>
    </w:p>
    <w:p w14:paraId="374A4712" w14:textId="77777777" w:rsidR="00F5451B" w:rsidRPr="00CB6FEA" w:rsidRDefault="00F5451B">
      <w:r w:rsidRPr="00CB6FEA">
        <w:t xml:space="preserve">Sthapit, E., Ji, C., Li, M., Garrod, B., Ibrahim, B., &amp; Björk, P. (2025). Memorable wellness tourism experiences: antecedents that lead to enjoyable outcomes. International Journal of Spa and Wellness, 1-27. </w:t>
      </w:r>
      <w:hyperlink r:id="rId34">
        <w:r w:rsidRPr="00CB6FEA">
          <w:rPr>
            <w:color w:val="1155CC"/>
            <w:u w:val="single"/>
          </w:rPr>
          <w:t>https://journals.sagepub.com/doi/abs/10.1177/00472875231209493</w:t>
        </w:r>
      </w:hyperlink>
      <w:r w:rsidRPr="00CB6FEA">
        <w:t xml:space="preserve"> </w:t>
      </w:r>
    </w:p>
    <w:p w14:paraId="37953DFA" w14:textId="77777777" w:rsidR="00F5451B" w:rsidRPr="00CB6FEA" w:rsidRDefault="00F5451B">
      <w:r w:rsidRPr="00CB6FEA">
        <w:t xml:space="preserve">Suban, S. A. (2023). Bibliometric analysis on wellness tourism–citation and co-citation analysis. International Hospitality Review, 37(2), 359-383. </w:t>
      </w:r>
      <w:hyperlink r:id="rId35">
        <w:r w:rsidRPr="00CB6FEA">
          <w:rPr>
            <w:color w:val="1155CC"/>
            <w:u w:val="single"/>
          </w:rPr>
          <w:t>https://www.emerald.com/insight/content/doi/10.1108/IHR-11-2021-0072/full/html</w:t>
        </w:r>
      </w:hyperlink>
      <w:r w:rsidRPr="00CB6FEA">
        <w:t xml:space="preserve"> </w:t>
      </w:r>
    </w:p>
    <w:p w14:paraId="737781C0" w14:textId="77777777" w:rsidR="00F5451B" w:rsidRPr="00CB6FEA" w:rsidRDefault="00F5451B">
      <w:r w:rsidRPr="00CB6FEA">
        <w:t xml:space="preserve">Subbiah, V. (2023). The next generation of evidence-based medicine. Nature medicine, 29(1), 49-58. </w:t>
      </w:r>
      <w:hyperlink r:id="rId36">
        <w:r w:rsidRPr="00CB6FEA">
          <w:rPr>
            <w:color w:val="1155CC"/>
            <w:u w:val="single"/>
          </w:rPr>
          <w:t>https://www.nature.com/articles/s41591-022-02160-z</w:t>
        </w:r>
      </w:hyperlink>
      <w:r w:rsidRPr="00CB6FEA">
        <w:t xml:space="preserve"> </w:t>
      </w:r>
    </w:p>
    <w:p w14:paraId="4AB98C19" w14:textId="77777777" w:rsidR="00F5451B" w:rsidRPr="00CB6FEA" w:rsidRDefault="00F5451B">
      <w:r w:rsidRPr="00CB6FEA">
        <w:t xml:space="preserve">Thorne, S. (2021). Are spas and wellness still considered luxurious in today’s world?. Research in Hospitality Management, 11(1), 9-14. </w:t>
      </w:r>
      <w:hyperlink r:id="rId37">
        <w:r w:rsidRPr="00CB6FEA">
          <w:rPr>
            <w:color w:val="1155CC"/>
            <w:u w:val="single"/>
          </w:rPr>
          <w:t>https://www.ajol.info/index.php/rhm/article/view/209539</w:t>
        </w:r>
      </w:hyperlink>
      <w:r w:rsidRPr="00CB6FEA">
        <w:t xml:space="preserve"> </w:t>
      </w:r>
    </w:p>
    <w:p w14:paraId="4B4083E8" w14:textId="77777777" w:rsidR="00F5451B" w:rsidRPr="00CB6FEA" w:rsidRDefault="00F5451B">
      <w:r w:rsidRPr="00CB6FEA">
        <w:t xml:space="preserve">Vasudevan, S. (2021). Heal the world: wellness tourism and market readiness in post-COVID travel. Co-Editors, 34. </w:t>
      </w:r>
      <w:hyperlink r:id="rId38" w:anchor="page=106">
        <w:r w:rsidRPr="00CB6FEA">
          <w:rPr>
            <w:color w:val="1155CC"/>
            <w:u w:val="single"/>
          </w:rPr>
          <w:t>https://www.researchgate.net/profile/Mohammed-Aldweik/publication/366605885_The_Importance_of_Understanding_Destination_and_Event_Images_Based_on_the_Type_of_Event_and_Demographic_Factors/links/63aad11103aad5368e4579a6/The-Importance-of-Understanding-Destination-and-Event-Images-Based-on-the-Type-of-Event-and-Demographic-Factors.pdf#page=106</w:t>
        </w:r>
      </w:hyperlink>
      <w:r w:rsidRPr="00CB6FEA">
        <w:t xml:space="preserve"> </w:t>
      </w:r>
    </w:p>
    <w:p w14:paraId="0511398C" w14:textId="77777777" w:rsidR="00F5451B" w:rsidRPr="00CB6FEA" w:rsidRDefault="00F5451B">
      <w:r w:rsidRPr="00CB6FEA">
        <w:t xml:space="preserve">White, G. (2021). BURNOUT. Professional Safety, 66(5), 16-19. </w:t>
      </w:r>
      <w:hyperlink r:id="rId39">
        <w:r w:rsidRPr="00CB6FEA">
          <w:rPr>
            <w:color w:val="1155CC"/>
            <w:u w:val="single"/>
          </w:rPr>
          <w:t>https://www.jstor.org/stable/48689410</w:t>
        </w:r>
      </w:hyperlink>
      <w:r w:rsidRPr="00CB6FEA">
        <w:t xml:space="preserve"> </w:t>
      </w:r>
    </w:p>
    <w:p w14:paraId="00D9504F" w14:textId="77777777" w:rsidR="00F5451B" w:rsidRPr="00CB6FEA" w:rsidRDefault="00F5451B">
      <w:r w:rsidRPr="00CB6FEA">
        <w:t xml:space="preserve">Yashotha, D. (2025). The Power of Yoga and Meditation in Combating Sleep Disorders. Aathiyoga Indian Journal of Ancient Medicine and Yoga, 2(02), 208-214. </w:t>
      </w:r>
      <w:hyperlink r:id="rId40">
        <w:r w:rsidRPr="00CB6FEA">
          <w:rPr>
            <w:color w:val="1155CC"/>
            <w:u w:val="single"/>
          </w:rPr>
          <w:t>https://aathiyoga.in/irjoyas/index.php/issue/article/view/59</w:t>
        </w:r>
      </w:hyperlink>
      <w:r w:rsidRPr="00CB6FEA">
        <w:t xml:space="preserve"> </w:t>
      </w:r>
    </w:p>
    <w:p w14:paraId="2BEA8CC4" w14:textId="77777777" w:rsidR="00F5451B" w:rsidRPr="00CB6FEA" w:rsidRDefault="00F5451B">
      <w:r w:rsidRPr="00CB6FEA">
        <w:t xml:space="preserve">Yunusovich, A. V., Ahmedov, F., Norboyev, K., &amp; Zakirov, F. (2022). Analysis of experimental research results focused on improving student psychological health. International Journal of Modern Education and Computer Science, 15(2), 14. </w:t>
      </w:r>
      <w:hyperlink r:id="rId41">
        <w:r w:rsidRPr="00CB6FEA">
          <w:rPr>
            <w:color w:val="1155CC"/>
            <w:u w:val="single"/>
          </w:rPr>
          <w:t>https://www.researchgate.net/profile/Farruh-Ahmedov/publication/359700634_Analysis_of_Experimental_Research_Results_Focused_on_Improving_Student_Psychological_Health/links/62497d4c8068956f3c6655fa/Analysis-of-Experimental-Research-Results-Focused-on-Improving-Student-Psychological-Health.pdf</w:t>
        </w:r>
      </w:hyperlink>
      <w:r w:rsidRPr="00CB6FEA">
        <w:t xml:space="preserve"> </w:t>
      </w:r>
    </w:p>
    <w:sectPr w:rsidR="00F5451B" w:rsidRPr="00CB6FEA" w:rsidSect="00AD1A79">
      <w:footerReference w:type="default" r:id="rId4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DAB8C" w14:textId="77777777" w:rsidR="00B47D0F" w:rsidRPr="00CB6FEA" w:rsidRDefault="00B47D0F" w:rsidP="00AD1A79">
      <w:pPr>
        <w:spacing w:line="240" w:lineRule="auto"/>
      </w:pPr>
      <w:r w:rsidRPr="00CB6FEA">
        <w:separator/>
      </w:r>
    </w:p>
  </w:endnote>
  <w:endnote w:type="continuationSeparator" w:id="0">
    <w:p w14:paraId="6AABCE9D" w14:textId="77777777" w:rsidR="00B47D0F" w:rsidRPr="00CB6FEA" w:rsidRDefault="00B47D0F" w:rsidP="00AD1A79">
      <w:pPr>
        <w:spacing w:line="240" w:lineRule="auto"/>
      </w:pPr>
      <w:r w:rsidRPr="00CB6F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8301185"/>
      <w:docPartObj>
        <w:docPartGallery w:val="Page Numbers (Bottom of Page)"/>
        <w:docPartUnique/>
      </w:docPartObj>
    </w:sdtPr>
    <w:sdtContent>
      <w:p w14:paraId="70A24208" w14:textId="77777777" w:rsidR="00AD1A79" w:rsidRPr="00CB6FEA" w:rsidRDefault="00AD1A79">
        <w:pPr>
          <w:pStyle w:val="Footer"/>
          <w:jc w:val="right"/>
        </w:pPr>
        <w:r w:rsidRPr="00CB6FEA">
          <w:fldChar w:fldCharType="begin"/>
        </w:r>
        <w:r w:rsidRPr="00CB6FEA">
          <w:instrText xml:space="preserve"> PAGE   \* MERGEFORMAT </w:instrText>
        </w:r>
        <w:r w:rsidRPr="00CB6FEA">
          <w:fldChar w:fldCharType="separate"/>
        </w:r>
        <w:r w:rsidR="005828D6" w:rsidRPr="00CB6FEA">
          <w:t>1</w:t>
        </w:r>
        <w:r w:rsidRPr="00CB6FEA">
          <w:fldChar w:fldCharType="end"/>
        </w:r>
      </w:p>
    </w:sdtContent>
  </w:sdt>
  <w:p w14:paraId="70A24209" w14:textId="77777777" w:rsidR="00AD1A79" w:rsidRPr="00CB6FEA" w:rsidRDefault="00AD1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B618F" w14:textId="77777777" w:rsidR="00B47D0F" w:rsidRPr="00CB6FEA" w:rsidRDefault="00B47D0F" w:rsidP="00AD1A79">
      <w:pPr>
        <w:spacing w:line="240" w:lineRule="auto"/>
      </w:pPr>
      <w:r w:rsidRPr="00CB6FEA">
        <w:separator/>
      </w:r>
    </w:p>
  </w:footnote>
  <w:footnote w:type="continuationSeparator" w:id="0">
    <w:p w14:paraId="0BD58330" w14:textId="77777777" w:rsidR="00B47D0F" w:rsidRPr="00CB6FEA" w:rsidRDefault="00B47D0F" w:rsidP="00AD1A79">
      <w:pPr>
        <w:spacing w:line="240" w:lineRule="auto"/>
      </w:pPr>
      <w:r w:rsidRPr="00CB6FE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A4C29"/>
    <w:rsid w:val="00267821"/>
    <w:rsid w:val="005828D6"/>
    <w:rsid w:val="008952BD"/>
    <w:rsid w:val="009E39B0"/>
    <w:rsid w:val="00AA4C29"/>
    <w:rsid w:val="00AD1A79"/>
    <w:rsid w:val="00B47D0F"/>
    <w:rsid w:val="00CB6FEA"/>
    <w:rsid w:val="00D9108D"/>
    <w:rsid w:val="00DB6ADE"/>
    <w:rsid w:val="00DF1A1A"/>
    <w:rsid w:val="00F5451B"/>
    <w:rsid w:val="00F55847"/>
    <w:rsid w:val="00FC46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24173"/>
  <w15:docId w15:val="{B3D1BBE0-FF67-4586-BDCD-7DE395AA0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noProof/>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AD1A79"/>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D1A79"/>
    <w:pPr>
      <w:spacing w:after="100"/>
    </w:pPr>
  </w:style>
  <w:style w:type="paragraph" w:styleId="TOC2">
    <w:name w:val="toc 2"/>
    <w:basedOn w:val="Normal"/>
    <w:next w:val="Normal"/>
    <w:autoRedefine/>
    <w:uiPriority w:val="39"/>
    <w:unhideWhenUsed/>
    <w:rsid w:val="00AD1A79"/>
    <w:pPr>
      <w:spacing w:after="100"/>
      <w:ind w:left="240"/>
    </w:pPr>
  </w:style>
  <w:style w:type="paragraph" w:styleId="TOC3">
    <w:name w:val="toc 3"/>
    <w:basedOn w:val="Normal"/>
    <w:next w:val="Normal"/>
    <w:autoRedefine/>
    <w:uiPriority w:val="39"/>
    <w:unhideWhenUsed/>
    <w:rsid w:val="00AD1A79"/>
    <w:pPr>
      <w:spacing w:after="100"/>
      <w:ind w:left="480"/>
    </w:pPr>
  </w:style>
  <w:style w:type="character" w:styleId="Hyperlink">
    <w:name w:val="Hyperlink"/>
    <w:basedOn w:val="DefaultParagraphFont"/>
    <w:uiPriority w:val="99"/>
    <w:unhideWhenUsed/>
    <w:rsid w:val="00AD1A79"/>
    <w:rPr>
      <w:color w:val="0000FF" w:themeColor="hyperlink"/>
      <w:u w:val="single"/>
    </w:rPr>
  </w:style>
  <w:style w:type="paragraph" w:styleId="BalloonText">
    <w:name w:val="Balloon Text"/>
    <w:basedOn w:val="Normal"/>
    <w:link w:val="BalloonTextChar"/>
    <w:uiPriority w:val="99"/>
    <w:semiHidden/>
    <w:unhideWhenUsed/>
    <w:rsid w:val="00AD1A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1A79"/>
    <w:rPr>
      <w:rFonts w:ascii="Tahoma" w:hAnsi="Tahoma" w:cs="Tahoma"/>
      <w:sz w:val="16"/>
      <w:szCs w:val="16"/>
    </w:rPr>
  </w:style>
  <w:style w:type="paragraph" w:styleId="Header">
    <w:name w:val="header"/>
    <w:basedOn w:val="Normal"/>
    <w:link w:val="HeaderChar"/>
    <w:uiPriority w:val="99"/>
    <w:unhideWhenUsed/>
    <w:rsid w:val="00AD1A79"/>
    <w:pPr>
      <w:tabs>
        <w:tab w:val="center" w:pos="4513"/>
        <w:tab w:val="right" w:pos="9026"/>
      </w:tabs>
      <w:spacing w:line="240" w:lineRule="auto"/>
    </w:pPr>
  </w:style>
  <w:style w:type="character" w:customStyle="1" w:styleId="HeaderChar">
    <w:name w:val="Header Char"/>
    <w:basedOn w:val="DefaultParagraphFont"/>
    <w:link w:val="Header"/>
    <w:uiPriority w:val="99"/>
    <w:rsid w:val="00AD1A79"/>
  </w:style>
  <w:style w:type="paragraph" w:styleId="Footer">
    <w:name w:val="footer"/>
    <w:basedOn w:val="Normal"/>
    <w:link w:val="FooterChar"/>
    <w:uiPriority w:val="99"/>
    <w:unhideWhenUsed/>
    <w:rsid w:val="00AD1A79"/>
    <w:pPr>
      <w:tabs>
        <w:tab w:val="center" w:pos="4513"/>
        <w:tab w:val="right" w:pos="9026"/>
      </w:tabs>
      <w:spacing w:line="240" w:lineRule="auto"/>
    </w:pPr>
  </w:style>
  <w:style w:type="character" w:customStyle="1" w:styleId="FooterChar">
    <w:name w:val="Footer Char"/>
    <w:basedOn w:val="DefaultParagraphFont"/>
    <w:link w:val="Footer"/>
    <w:uiPriority w:val="99"/>
    <w:rsid w:val="00AD1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622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hl=en&amp;lr=&amp;id=W2CeEAAAQBAJ&amp;oi=fnd&amp;pg=PP1&amp;dq=Medical+wellness+resorts+blend+conventional+medical+health+care+with+holistic+treatments+to+appeal+to+a+broader+public&amp;ots=zXl7UipLrt&amp;sig=F5SEAiODB-KFRPKjJ7C00aTqEbk" TargetMode="External"/><Relationship Id="rId18" Type="http://schemas.openxmlformats.org/officeDocument/2006/relationships/hyperlink" Target="https://www.taylorfrancis.com/books/mono/10.4324/9781003171515/rhythms-recovery-leslie-korn" TargetMode="External"/><Relationship Id="rId26" Type="http://schemas.openxmlformats.org/officeDocument/2006/relationships/hyperlink" Target="https://iris.unitn.it/handle/11572/372136" TargetMode="External"/><Relationship Id="rId39" Type="http://schemas.openxmlformats.org/officeDocument/2006/relationships/hyperlink" Target="https://www.jstor.org/stable/48689410" TargetMode="External"/><Relationship Id="rId21" Type="http://schemas.openxmlformats.org/officeDocument/2006/relationships/hyperlink" Target="https://internationaljournalofwellbeing.org/index.php/ijow/article/view/2655" TargetMode="External"/><Relationship Id="rId34" Type="http://schemas.openxmlformats.org/officeDocument/2006/relationships/hyperlink" Target="https://journals.sagepub.com/doi/abs/10.1177/00472875231209493" TargetMode="External"/><Relationship Id="rId42" Type="http://schemas.openxmlformats.org/officeDocument/2006/relationships/footer" Target="footer1.xml"/><Relationship Id="rId7" Type="http://schemas.openxmlformats.org/officeDocument/2006/relationships/hyperlink" Target="https://digitalcommons.lesley.edu/mindfulness_theses/105/" TargetMode="External"/><Relationship Id="rId2" Type="http://schemas.openxmlformats.org/officeDocument/2006/relationships/styles" Target="styles.xml"/><Relationship Id="rId16" Type="http://schemas.openxmlformats.org/officeDocument/2006/relationships/hyperlink" Target="https://scholar.sun.ac.za/bitstreams/0eefca73-1e9a-4533-8bc1-017f0afeffe7/download" TargetMode="External"/><Relationship Id="rId20" Type="http://schemas.openxmlformats.org/officeDocument/2006/relationships/hyperlink" Target="https://journals.sagepub.com/doi/abs/10.1177/14413582241264619" TargetMode="External"/><Relationship Id="rId29" Type="http://schemas.openxmlformats.org/officeDocument/2006/relationships/hyperlink" Target="https://www.mdpi.com/1422-0067/23/24/15980" TargetMode="External"/><Relationship Id="rId41" Type="http://schemas.openxmlformats.org/officeDocument/2006/relationships/hyperlink" Target="https://www.researchgate.net/profile/Farruh-Ahmedov/publication/359700634_Analysis_of_Experimental_Research_Results_Focused_on_Improving_Student_Psychological_Health/links/62497d4c8068956f3c6655fa/Analysis-of-Experimental-Research-Results-Focused-on-Improving-Student-Psychological-Health.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2076-3417/14/6/2351" TargetMode="External"/><Relationship Id="rId24" Type="http://schemas.openxmlformats.org/officeDocument/2006/relationships/hyperlink" Target="https://www.theseus.fi/handle/10024/813621" TargetMode="External"/><Relationship Id="rId32" Type="http://schemas.openxmlformats.org/officeDocument/2006/relationships/hyperlink" Target="https://www.tandfonline.com/doi/abs/10.1080/21568235.2022.2094815" TargetMode="External"/><Relationship Id="rId37" Type="http://schemas.openxmlformats.org/officeDocument/2006/relationships/hyperlink" Target="https://www.ajol.info/index.php/rhm/article/view/209539" TargetMode="External"/><Relationship Id="rId40" Type="http://schemas.openxmlformats.org/officeDocument/2006/relationships/hyperlink" Target="https://aathiyoga.in/irjoyas/index.php/issue/article/view/59" TargetMode="External"/><Relationship Id="rId5" Type="http://schemas.openxmlformats.org/officeDocument/2006/relationships/footnotes" Target="footnotes.xml"/><Relationship Id="rId15" Type="http://schemas.openxmlformats.org/officeDocument/2006/relationships/hyperlink" Target="https://dc.ewu.edu/theses/691/" TargetMode="External"/><Relationship Id="rId23" Type="http://schemas.openxmlformats.org/officeDocument/2006/relationships/hyperlink" Target="https://www.mdpi.com/2227-9032/11/13/1899" TargetMode="External"/><Relationship Id="rId28" Type="http://schemas.openxmlformats.org/officeDocument/2006/relationships/hyperlink" Target="https://books.google.com/books?hl=en&amp;lr=&amp;id=uuPGEAAAQBAJ&amp;oi=fnd&amp;pg=PA126&amp;dq=Yoga+supposedly+improves+flexibility,+strength,+and+posture,+reducing+the+risk+of+chronic+conditions+like+back+pain+or+arthritis&amp;ots=t_nXOOuTqJ&amp;sig=jAE1tEjzky8t9lb5-Bn7b1hnO0c" TargetMode="External"/><Relationship Id="rId36" Type="http://schemas.openxmlformats.org/officeDocument/2006/relationships/hyperlink" Target="https://www.nature.com/articles/s41591-022-02160-z" TargetMode="External"/><Relationship Id="rId10" Type="http://schemas.openxmlformats.org/officeDocument/2006/relationships/hyperlink" Target="https://spssi.onlinelibrary.wiley.com/doi/abs/10.1111/josi.12455" TargetMode="External"/><Relationship Id="rId19" Type="http://schemas.openxmlformats.org/officeDocument/2006/relationships/hyperlink" Target="https://jaims.in/jaims/article/view/4129" TargetMode="External"/><Relationship Id="rId31" Type="http://schemas.openxmlformats.org/officeDocument/2006/relationships/hyperlink" Target="https://svusrc.journals.ekb.eg/article_361823.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cademic.oup.com/jpart/article-abstract/31/2/295/5917011" TargetMode="External"/><Relationship Id="rId14" Type="http://schemas.openxmlformats.org/officeDocument/2006/relationships/hyperlink" Target="https://www.tandfonline.com/doi/abs/10.1080/13683500.2020.1746247" TargetMode="External"/><Relationship Id="rId22" Type="http://schemas.openxmlformats.org/officeDocument/2006/relationships/hyperlink" Target="https://www.theseus.fi/handle/10024/820925" TargetMode="External"/><Relationship Id="rId27" Type="http://schemas.openxmlformats.org/officeDocument/2006/relationships/hyperlink" Target="http://j.vidhyayanaejournal.org/index.php/journal/article/download/1999/2169" TargetMode="External"/><Relationship Id="rId30" Type="http://schemas.openxmlformats.org/officeDocument/2006/relationships/hyperlink" Target="https://link.springer.com/article/10.1007/s00432-022-03947-w" TargetMode="External"/><Relationship Id="rId35" Type="http://schemas.openxmlformats.org/officeDocument/2006/relationships/hyperlink" Target="https://www.emerald.com/insight/content/doi/10.1108/IHR-11-2021-0072/full/html" TargetMode="External"/><Relationship Id="rId43" Type="http://schemas.openxmlformats.org/officeDocument/2006/relationships/fontTable" Target="fontTable.xml"/><Relationship Id="rId8" Type="http://schemas.openxmlformats.org/officeDocument/2006/relationships/hyperlink" Target="http://eknigibg.net/Volume10/Issue2/spisanie-br2-2024_pp.22-36.pdf" TargetMode="External"/><Relationship Id="rId3" Type="http://schemas.openxmlformats.org/officeDocument/2006/relationships/settings" Target="settings.xml"/><Relationship Id="rId12" Type="http://schemas.openxmlformats.org/officeDocument/2006/relationships/hyperlink" Target="https://link.springer.com/article/10.1007/s10639-022-11548-w" TargetMode="External"/><Relationship Id="rId17" Type="http://schemas.openxmlformats.org/officeDocument/2006/relationships/hyperlink" Target="https://www.tandfonline.com/doi/abs/10.1080/08874417.2023.2165197" TargetMode="External"/><Relationship Id="rId25" Type="http://schemas.openxmlformats.org/officeDocument/2006/relationships/hyperlink" Target="https://www.theseus.fi/handle/10024/838060" TargetMode="External"/><Relationship Id="rId33" Type="http://schemas.openxmlformats.org/officeDocument/2006/relationships/hyperlink" Target="https://www.taylorfrancis.com/chapters/edit/10.4324/9781003219866-30/creating-wellness-tourism-experiences-melanie-kay-smith" TargetMode="External"/><Relationship Id="rId38" Type="http://schemas.openxmlformats.org/officeDocument/2006/relationships/hyperlink" Target="https://www.researchgate.net/profile/Mohammed-Aldweik/publication/366605885_The_Importance_of_Understanding_Destination_and_Event_Images_Based_on_the_Type_of_Event_and_Demographic_Factors/links/63aad11103aad5368e4579a6/The-Importance-of-Understanding-Destination-and-Event-Images-Based-on-the-Type-of-Event-and-Demographic-Facto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9D8E6-D0F0-454D-B196-7461D27E3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6583</Words>
  <Characters>37524</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mansi kaur</cp:lastModifiedBy>
  <cp:revision>15</cp:revision>
  <dcterms:created xsi:type="dcterms:W3CDTF">2025-03-31T13:25:00Z</dcterms:created>
  <dcterms:modified xsi:type="dcterms:W3CDTF">2025-04-03T14:42:00Z</dcterms:modified>
</cp:coreProperties>
</file>