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2DB59" w14:textId="77777777" w:rsidR="00122399" w:rsidRPr="00122399" w:rsidRDefault="00122399" w:rsidP="0012239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22399">
        <w:rPr>
          <w:rFonts w:ascii="Times New Roman" w:eastAsia="Times New Roman" w:hAnsi="Times New Roman" w:cs="Times New Roman"/>
          <w:b/>
          <w:bCs/>
          <w:kern w:val="36"/>
          <w:sz w:val="48"/>
          <w:szCs w:val="48"/>
          <w14:ligatures w14:val="none"/>
        </w:rPr>
        <w:t>The Role of Online Travel Agencies (OTAs) During Christmas: Influence on Consumer Behavior</w:t>
      </w:r>
    </w:p>
    <w:p w14:paraId="2455E7A2" w14:textId="77777777" w:rsidR="00122399" w:rsidRPr="00122399" w:rsidRDefault="00122399" w:rsidP="00122399">
      <w:pPr>
        <w:spacing w:after="0" w:line="240" w:lineRule="auto"/>
        <w:rPr>
          <w:rFonts w:ascii="Times New Roman" w:hAnsi="Times New Roman" w:cs="Times New Roman"/>
          <w:kern w:val="0"/>
          <w14:ligatures w14:val="none"/>
        </w:rPr>
      </w:pPr>
      <w:r w:rsidRPr="00122399">
        <w:rPr>
          <w:rFonts w:ascii="Times New Roman" w:eastAsia="Times New Roman" w:hAnsi="Times New Roman" w:cs="Times New Roman"/>
          <w:noProof/>
          <w:kern w:val="0"/>
          <w14:ligatures w14:val="none"/>
        </w:rPr>
        <mc:AlternateContent>
          <mc:Choice Requires="wps">
            <w:drawing>
              <wp:inline distT="0" distB="0" distL="0" distR="0" wp14:anchorId="0519AC23" wp14:editId="44ED674C">
                <wp:extent cx="5731510" cy="1270"/>
                <wp:effectExtent l="0" t="31750" r="0" b="36830"/>
                <wp:docPr id="1896548188"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E26E52"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EA406E6" w14:textId="77777777" w:rsidR="00122399" w:rsidRPr="00122399" w:rsidRDefault="00122399" w:rsidP="0012239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22399">
        <w:rPr>
          <w:rFonts w:ascii="Times New Roman" w:eastAsia="Times New Roman" w:hAnsi="Times New Roman" w:cs="Times New Roman"/>
          <w:b/>
          <w:bCs/>
          <w:kern w:val="0"/>
          <w:sz w:val="36"/>
          <w:szCs w:val="36"/>
          <w14:ligatures w14:val="none"/>
        </w:rPr>
        <w:t>Title Page</w:t>
      </w:r>
    </w:p>
    <w:p w14:paraId="0588C879" w14:textId="77777777" w:rsidR="00CB0AC3" w:rsidRDefault="00CB0AC3" w:rsidP="00122399">
      <w:pPr>
        <w:spacing w:before="100" w:beforeAutospacing="1" w:after="100" w:afterAutospacing="1" w:line="240" w:lineRule="auto"/>
        <w:rPr>
          <w:rFonts w:ascii="Times New Roman" w:hAnsi="Times New Roman" w:cs="Times New Roman"/>
          <w:kern w:val="0"/>
          <w14:ligatures w14:val="none"/>
        </w:rPr>
      </w:pPr>
    </w:p>
    <w:p w14:paraId="17857FC5" w14:textId="77777777" w:rsidR="00CB0AC3" w:rsidRDefault="00CB0AC3" w:rsidP="00122399">
      <w:pPr>
        <w:spacing w:before="100" w:beforeAutospacing="1" w:after="100" w:afterAutospacing="1" w:line="240" w:lineRule="auto"/>
        <w:rPr>
          <w:rFonts w:ascii="Times New Roman" w:hAnsi="Times New Roman" w:cs="Times New Roman"/>
          <w:kern w:val="0"/>
          <w14:ligatures w14:val="none"/>
        </w:rPr>
      </w:pPr>
    </w:p>
    <w:p w14:paraId="6452B114" w14:textId="6B7F8E5D" w:rsidR="00122399" w:rsidRPr="00CB0AC3" w:rsidRDefault="00122399" w:rsidP="00122399">
      <w:pPr>
        <w:spacing w:before="100" w:beforeAutospacing="1" w:after="100" w:afterAutospacing="1" w:line="240" w:lineRule="auto"/>
        <w:rPr>
          <w:rFonts w:ascii="Times New Roman" w:hAnsi="Times New Roman" w:cs="Times New Roman"/>
          <w:kern w:val="0"/>
          <w:sz w:val="32"/>
          <w:szCs w:val="32"/>
          <w:u w:val="single"/>
          <w14:ligatures w14:val="none"/>
        </w:rPr>
      </w:pPr>
      <w:r w:rsidRPr="00CB0AC3">
        <w:rPr>
          <w:rFonts w:ascii="Times New Roman" w:hAnsi="Times New Roman" w:cs="Times New Roman"/>
          <w:kern w:val="0"/>
          <w:sz w:val="32"/>
          <w:szCs w:val="32"/>
          <w:u w:val="single"/>
          <w14:ligatures w14:val="none"/>
        </w:rPr>
        <w:t>The Role of Online Travel Agencies (OTAs) During Christmas: Influence on Consumer Behavior</w:t>
      </w:r>
    </w:p>
    <w:p w14:paraId="53603996"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2D8E09DB" w14:textId="77777777" w:rsidR="00122399" w:rsidRPr="00CB0AC3" w:rsidRDefault="00122399" w:rsidP="00122399">
      <w:pPr>
        <w:spacing w:before="100" w:beforeAutospacing="1" w:after="100" w:afterAutospacing="1" w:line="240" w:lineRule="auto"/>
        <w:rPr>
          <w:rFonts w:ascii="Times New Roman" w:hAnsi="Times New Roman" w:cs="Times New Roman"/>
          <w:kern w:val="0"/>
          <w:sz w:val="36"/>
          <w:szCs w:val="36"/>
          <w14:ligatures w14:val="none"/>
        </w:rPr>
      </w:pPr>
      <w:r w:rsidRPr="00CB0AC3">
        <w:rPr>
          <w:rFonts w:ascii="Times New Roman" w:hAnsi="Times New Roman" w:cs="Times New Roman"/>
          <w:kern w:val="0"/>
          <w:sz w:val="36"/>
          <w:szCs w:val="36"/>
          <w14:ligatures w14:val="none"/>
        </w:rPr>
        <w:t>Course: Tourism Distribution and Supply Chain Management</w:t>
      </w:r>
    </w:p>
    <w:p w14:paraId="3D1CF2A5" w14:textId="33C061B3" w:rsidR="00122399" w:rsidRPr="00CB0AC3" w:rsidRDefault="00122399" w:rsidP="00122399">
      <w:pPr>
        <w:spacing w:before="100" w:beforeAutospacing="1" w:after="100" w:afterAutospacing="1" w:line="240" w:lineRule="auto"/>
        <w:rPr>
          <w:rFonts w:ascii="Times New Roman" w:hAnsi="Times New Roman" w:cs="Times New Roman"/>
          <w:kern w:val="0"/>
          <w:sz w:val="36"/>
          <w:szCs w:val="36"/>
          <w14:ligatures w14:val="none"/>
        </w:rPr>
      </w:pPr>
      <w:r w:rsidRPr="00CB0AC3">
        <w:rPr>
          <w:rFonts w:ascii="Times New Roman" w:hAnsi="Times New Roman" w:cs="Times New Roman"/>
          <w:kern w:val="0"/>
          <w:sz w:val="36"/>
          <w:szCs w:val="36"/>
          <w14:ligatures w14:val="none"/>
        </w:rPr>
        <w:t xml:space="preserve">Student Name: </w:t>
      </w:r>
      <w:r w:rsidR="00CB0AC3" w:rsidRPr="00CB0AC3">
        <w:rPr>
          <w:rFonts w:ascii="Times New Roman" w:hAnsi="Times New Roman" w:cs="Times New Roman"/>
          <w:kern w:val="0"/>
          <w:sz w:val="36"/>
          <w:szCs w:val="36"/>
          <w14:ligatures w14:val="none"/>
        </w:rPr>
        <w:t xml:space="preserve">Aditya Mehta </w:t>
      </w:r>
    </w:p>
    <w:p w14:paraId="1A9586D9" w14:textId="3F3329B2" w:rsidR="00122399" w:rsidRPr="00CB0AC3" w:rsidRDefault="00122399" w:rsidP="00122399">
      <w:pPr>
        <w:spacing w:before="100" w:beforeAutospacing="1" w:after="100" w:afterAutospacing="1" w:line="240" w:lineRule="auto"/>
        <w:rPr>
          <w:rFonts w:ascii="Times New Roman" w:hAnsi="Times New Roman" w:cs="Times New Roman"/>
          <w:kern w:val="0"/>
          <w:sz w:val="36"/>
          <w:szCs w:val="36"/>
          <w14:ligatures w14:val="none"/>
        </w:rPr>
      </w:pPr>
      <w:r w:rsidRPr="00CB0AC3">
        <w:rPr>
          <w:rFonts w:ascii="Times New Roman" w:hAnsi="Times New Roman" w:cs="Times New Roman"/>
          <w:kern w:val="0"/>
          <w:sz w:val="36"/>
          <w:szCs w:val="36"/>
          <w14:ligatures w14:val="none"/>
        </w:rPr>
        <w:t xml:space="preserve">Institution: </w:t>
      </w:r>
      <w:r w:rsidR="00CB0AC3" w:rsidRPr="00CB0AC3">
        <w:rPr>
          <w:rFonts w:ascii="Times New Roman" w:hAnsi="Times New Roman" w:cs="Times New Roman"/>
          <w:kern w:val="0"/>
          <w:sz w:val="36"/>
          <w:szCs w:val="36"/>
          <w14:ligatures w14:val="none"/>
        </w:rPr>
        <w:t>eiiet</w:t>
      </w:r>
    </w:p>
    <w:p w14:paraId="756303AD" w14:textId="51ECC43E" w:rsidR="00122399" w:rsidRPr="00CB0AC3" w:rsidRDefault="00122399" w:rsidP="00122399">
      <w:pPr>
        <w:spacing w:before="100" w:beforeAutospacing="1" w:after="100" w:afterAutospacing="1" w:line="240" w:lineRule="auto"/>
        <w:rPr>
          <w:rFonts w:ascii="Times New Roman" w:hAnsi="Times New Roman" w:cs="Times New Roman"/>
          <w:kern w:val="0"/>
          <w:sz w:val="36"/>
          <w:szCs w:val="36"/>
          <w14:ligatures w14:val="none"/>
        </w:rPr>
      </w:pPr>
      <w:r w:rsidRPr="00CB0AC3">
        <w:rPr>
          <w:rFonts w:ascii="Times New Roman" w:hAnsi="Times New Roman" w:cs="Times New Roman"/>
          <w:kern w:val="0"/>
          <w:sz w:val="36"/>
          <w:szCs w:val="36"/>
          <w14:ligatures w14:val="none"/>
        </w:rPr>
        <w:t>Submission Date: 2</w:t>
      </w:r>
      <w:r w:rsidR="00CB0AC3" w:rsidRPr="00CB0AC3">
        <w:rPr>
          <w:rFonts w:ascii="Times New Roman" w:hAnsi="Times New Roman" w:cs="Times New Roman"/>
          <w:kern w:val="0"/>
          <w:sz w:val="36"/>
          <w:szCs w:val="36"/>
          <w14:ligatures w14:val="none"/>
        </w:rPr>
        <w:t>3</w:t>
      </w:r>
      <w:r w:rsidRPr="00CB0AC3">
        <w:rPr>
          <w:rFonts w:ascii="Times New Roman" w:hAnsi="Times New Roman" w:cs="Times New Roman"/>
          <w:kern w:val="0"/>
          <w:sz w:val="36"/>
          <w:szCs w:val="36"/>
          <w14:ligatures w14:val="none"/>
        </w:rPr>
        <w:t xml:space="preserve"> December 2025</w:t>
      </w:r>
    </w:p>
    <w:p w14:paraId="12B5EB80" w14:textId="77777777" w:rsidR="00CB0AC3" w:rsidRPr="00CB0AC3" w:rsidRDefault="00CB0AC3" w:rsidP="00122399">
      <w:pPr>
        <w:spacing w:after="0" w:line="240" w:lineRule="auto"/>
        <w:rPr>
          <w:rFonts w:ascii="Times New Roman" w:hAnsi="Times New Roman" w:cs="Times New Roman"/>
          <w:kern w:val="0"/>
          <w:sz w:val="36"/>
          <w:szCs w:val="36"/>
          <w14:ligatures w14:val="none"/>
        </w:rPr>
      </w:pPr>
    </w:p>
    <w:p w14:paraId="08028BA8" w14:textId="77777777" w:rsidR="00CB0AC3" w:rsidRPr="00CB0AC3" w:rsidRDefault="00CB0AC3" w:rsidP="00122399">
      <w:pPr>
        <w:spacing w:after="0" w:line="240" w:lineRule="auto"/>
        <w:rPr>
          <w:rFonts w:ascii="Times New Roman" w:hAnsi="Times New Roman" w:cs="Times New Roman"/>
          <w:kern w:val="0"/>
          <w:sz w:val="36"/>
          <w:szCs w:val="36"/>
          <w14:ligatures w14:val="none"/>
        </w:rPr>
      </w:pPr>
    </w:p>
    <w:p w14:paraId="76F1ADB2" w14:textId="77777777" w:rsidR="00CB0AC3" w:rsidRDefault="00CB0AC3" w:rsidP="00122399">
      <w:pPr>
        <w:spacing w:after="0" w:line="240" w:lineRule="auto"/>
        <w:rPr>
          <w:rFonts w:ascii="Times New Roman" w:hAnsi="Times New Roman" w:cs="Times New Roman"/>
          <w:kern w:val="0"/>
          <w14:ligatures w14:val="none"/>
        </w:rPr>
      </w:pPr>
    </w:p>
    <w:p w14:paraId="4087FC96" w14:textId="77777777" w:rsidR="00CB0AC3" w:rsidRDefault="00CB0AC3" w:rsidP="00122399">
      <w:pPr>
        <w:spacing w:after="0" w:line="240" w:lineRule="auto"/>
        <w:rPr>
          <w:rFonts w:ascii="Times New Roman" w:hAnsi="Times New Roman" w:cs="Times New Roman"/>
          <w:kern w:val="0"/>
          <w14:ligatures w14:val="none"/>
        </w:rPr>
      </w:pPr>
    </w:p>
    <w:p w14:paraId="49A249C4" w14:textId="77777777" w:rsidR="00CB0AC3" w:rsidRDefault="00CB0AC3" w:rsidP="00122399">
      <w:pPr>
        <w:spacing w:after="0" w:line="240" w:lineRule="auto"/>
        <w:rPr>
          <w:rFonts w:ascii="Times New Roman" w:hAnsi="Times New Roman" w:cs="Times New Roman"/>
          <w:kern w:val="0"/>
          <w14:ligatures w14:val="none"/>
        </w:rPr>
      </w:pPr>
    </w:p>
    <w:p w14:paraId="553F9CC3" w14:textId="77777777" w:rsidR="00CB0AC3" w:rsidRDefault="00CB0AC3" w:rsidP="00122399">
      <w:pPr>
        <w:spacing w:after="0" w:line="240" w:lineRule="auto"/>
        <w:rPr>
          <w:rFonts w:ascii="Times New Roman" w:hAnsi="Times New Roman" w:cs="Times New Roman"/>
          <w:kern w:val="0"/>
          <w14:ligatures w14:val="none"/>
        </w:rPr>
      </w:pPr>
    </w:p>
    <w:p w14:paraId="02979B1C" w14:textId="77777777" w:rsidR="00CB0AC3" w:rsidRDefault="00CB0AC3" w:rsidP="00122399">
      <w:pPr>
        <w:spacing w:after="0" w:line="240" w:lineRule="auto"/>
        <w:rPr>
          <w:rFonts w:ascii="Times New Roman" w:hAnsi="Times New Roman" w:cs="Times New Roman"/>
          <w:kern w:val="0"/>
          <w14:ligatures w14:val="none"/>
        </w:rPr>
      </w:pPr>
    </w:p>
    <w:p w14:paraId="0D121DBE" w14:textId="77777777" w:rsidR="00CB0AC3" w:rsidRDefault="00CB0AC3" w:rsidP="00122399">
      <w:pPr>
        <w:spacing w:after="0" w:line="240" w:lineRule="auto"/>
        <w:rPr>
          <w:rFonts w:ascii="Times New Roman" w:hAnsi="Times New Roman" w:cs="Times New Roman"/>
          <w:kern w:val="0"/>
          <w14:ligatures w14:val="none"/>
        </w:rPr>
      </w:pPr>
    </w:p>
    <w:p w14:paraId="5B6F42FD" w14:textId="77777777" w:rsidR="00CB0AC3" w:rsidRDefault="00CB0AC3" w:rsidP="00122399">
      <w:pPr>
        <w:spacing w:after="0" w:line="240" w:lineRule="auto"/>
        <w:rPr>
          <w:rFonts w:ascii="Times New Roman" w:hAnsi="Times New Roman" w:cs="Times New Roman"/>
          <w:kern w:val="0"/>
          <w14:ligatures w14:val="none"/>
        </w:rPr>
      </w:pPr>
    </w:p>
    <w:p w14:paraId="335B907F" w14:textId="77777777" w:rsidR="00CB0AC3" w:rsidRDefault="00CB0AC3" w:rsidP="00122399">
      <w:pPr>
        <w:spacing w:after="0" w:line="240" w:lineRule="auto"/>
        <w:rPr>
          <w:rFonts w:ascii="Times New Roman" w:hAnsi="Times New Roman" w:cs="Times New Roman"/>
          <w:kern w:val="0"/>
          <w14:ligatures w14:val="none"/>
        </w:rPr>
      </w:pPr>
    </w:p>
    <w:p w14:paraId="09E03DD8" w14:textId="77777777" w:rsidR="00CB0AC3" w:rsidRDefault="00CB0AC3" w:rsidP="00122399">
      <w:pPr>
        <w:spacing w:after="0" w:line="240" w:lineRule="auto"/>
        <w:rPr>
          <w:rFonts w:ascii="Times New Roman" w:hAnsi="Times New Roman" w:cs="Times New Roman"/>
          <w:kern w:val="0"/>
          <w14:ligatures w14:val="none"/>
        </w:rPr>
      </w:pPr>
    </w:p>
    <w:p w14:paraId="7F14C637" w14:textId="77777777" w:rsidR="00CB0AC3" w:rsidRDefault="00CB0AC3" w:rsidP="00122399">
      <w:pPr>
        <w:spacing w:after="0" w:line="240" w:lineRule="auto"/>
        <w:rPr>
          <w:rFonts w:ascii="Times New Roman" w:hAnsi="Times New Roman" w:cs="Times New Roman"/>
          <w:kern w:val="0"/>
          <w14:ligatures w14:val="none"/>
        </w:rPr>
      </w:pPr>
    </w:p>
    <w:p w14:paraId="720F46B6" w14:textId="77777777" w:rsidR="00CB0AC3" w:rsidRDefault="00CB0AC3" w:rsidP="00122399">
      <w:pPr>
        <w:spacing w:after="0" w:line="240" w:lineRule="auto"/>
        <w:rPr>
          <w:rFonts w:ascii="Times New Roman" w:hAnsi="Times New Roman" w:cs="Times New Roman"/>
          <w:kern w:val="0"/>
          <w14:ligatures w14:val="none"/>
        </w:rPr>
      </w:pPr>
    </w:p>
    <w:p w14:paraId="028B16CD" w14:textId="77777777" w:rsidR="00CB0AC3" w:rsidRDefault="00CB0AC3" w:rsidP="00122399">
      <w:pPr>
        <w:spacing w:after="0" w:line="240" w:lineRule="auto"/>
        <w:rPr>
          <w:rFonts w:ascii="Times New Roman" w:hAnsi="Times New Roman" w:cs="Times New Roman"/>
          <w:kern w:val="0"/>
          <w14:ligatures w14:val="none"/>
        </w:rPr>
      </w:pPr>
    </w:p>
    <w:p w14:paraId="0317CECB" w14:textId="77777777" w:rsidR="00CB0AC3" w:rsidRDefault="00CB0AC3" w:rsidP="00122399">
      <w:pPr>
        <w:spacing w:after="0" w:line="240" w:lineRule="auto"/>
        <w:rPr>
          <w:rFonts w:ascii="Times New Roman" w:hAnsi="Times New Roman" w:cs="Times New Roman"/>
          <w:kern w:val="0"/>
          <w14:ligatures w14:val="none"/>
        </w:rPr>
      </w:pPr>
    </w:p>
    <w:p w14:paraId="139917F4" w14:textId="77777777" w:rsidR="00CB0AC3" w:rsidRDefault="00CB0AC3" w:rsidP="00122399">
      <w:pPr>
        <w:spacing w:after="0" w:line="240" w:lineRule="auto"/>
        <w:rPr>
          <w:rFonts w:ascii="Times New Roman" w:hAnsi="Times New Roman" w:cs="Times New Roman"/>
          <w:kern w:val="0"/>
          <w14:ligatures w14:val="none"/>
        </w:rPr>
      </w:pPr>
    </w:p>
    <w:p w14:paraId="5EAD2E86" w14:textId="77777777" w:rsidR="00CB0AC3" w:rsidRDefault="00CB0AC3" w:rsidP="00122399">
      <w:pPr>
        <w:spacing w:after="0" w:line="240" w:lineRule="auto"/>
        <w:rPr>
          <w:rFonts w:ascii="Times New Roman" w:hAnsi="Times New Roman" w:cs="Times New Roman"/>
          <w:kern w:val="0"/>
          <w14:ligatures w14:val="none"/>
        </w:rPr>
      </w:pPr>
    </w:p>
    <w:p w14:paraId="60F4DEF7" w14:textId="77777777" w:rsidR="00CB0AC3" w:rsidRDefault="00CB0AC3" w:rsidP="00122399">
      <w:pPr>
        <w:spacing w:after="0" w:line="240" w:lineRule="auto"/>
        <w:rPr>
          <w:rFonts w:ascii="Times New Roman" w:hAnsi="Times New Roman" w:cs="Times New Roman"/>
          <w:kern w:val="0"/>
          <w14:ligatures w14:val="none"/>
        </w:rPr>
      </w:pPr>
    </w:p>
    <w:p w14:paraId="6CE5CD54" w14:textId="77777777" w:rsidR="00CB0AC3" w:rsidRDefault="00CB0AC3" w:rsidP="00122399">
      <w:pPr>
        <w:spacing w:after="0" w:line="240" w:lineRule="auto"/>
        <w:rPr>
          <w:rFonts w:ascii="Times New Roman" w:hAnsi="Times New Roman" w:cs="Times New Roman"/>
          <w:kern w:val="0"/>
          <w14:ligatures w14:val="none"/>
        </w:rPr>
      </w:pPr>
    </w:p>
    <w:p w14:paraId="5B7917D9" w14:textId="77777777" w:rsidR="00CB0AC3" w:rsidRDefault="00CB0AC3" w:rsidP="00122399">
      <w:pPr>
        <w:spacing w:after="0" w:line="240" w:lineRule="auto"/>
        <w:rPr>
          <w:rFonts w:ascii="Times New Roman" w:hAnsi="Times New Roman" w:cs="Times New Roman"/>
          <w:kern w:val="0"/>
          <w14:ligatures w14:val="none"/>
        </w:rPr>
      </w:pPr>
    </w:p>
    <w:p w14:paraId="4046D90B" w14:textId="4F94C86E" w:rsidR="00122399" w:rsidRPr="00122399" w:rsidRDefault="00122399" w:rsidP="00122399">
      <w:pPr>
        <w:spacing w:after="0" w:line="240" w:lineRule="auto"/>
        <w:rPr>
          <w:rFonts w:ascii="Times New Roman" w:eastAsia="Times New Roman" w:hAnsi="Times New Roman" w:cs="Times New Roman"/>
          <w:kern w:val="0"/>
          <w14:ligatures w14:val="none"/>
        </w:rPr>
      </w:pPr>
    </w:p>
    <w:p w14:paraId="790142B3" w14:textId="77777777" w:rsidR="00122399" w:rsidRDefault="00122399" w:rsidP="00CB0AC3">
      <w:pPr>
        <w:spacing w:before="100" w:beforeAutospacing="1" w:after="100" w:afterAutospacing="1" w:line="240" w:lineRule="auto"/>
        <w:ind w:left="2160"/>
        <w:outlineLvl w:val="1"/>
        <w:rPr>
          <w:rFonts w:ascii="Times New Roman" w:eastAsia="Times New Roman" w:hAnsi="Times New Roman" w:cs="Times New Roman"/>
          <w:b/>
          <w:bCs/>
          <w:kern w:val="0"/>
          <w:sz w:val="36"/>
          <w:szCs w:val="36"/>
          <w14:ligatures w14:val="none"/>
        </w:rPr>
      </w:pPr>
      <w:r w:rsidRPr="00122399">
        <w:rPr>
          <w:rFonts w:ascii="Times New Roman" w:eastAsia="Times New Roman" w:hAnsi="Times New Roman" w:cs="Times New Roman"/>
          <w:b/>
          <w:bCs/>
          <w:kern w:val="0"/>
          <w:sz w:val="36"/>
          <w:szCs w:val="36"/>
          <w14:ligatures w14:val="none"/>
        </w:rPr>
        <w:t>Table of Contents</w:t>
      </w:r>
    </w:p>
    <w:p w14:paraId="09853499" w14:textId="77777777" w:rsidR="00CB0AC3" w:rsidRDefault="00CB0AC3" w:rsidP="00CB0AC3">
      <w:pPr>
        <w:spacing w:before="100" w:beforeAutospacing="1" w:after="100" w:afterAutospacing="1" w:line="240" w:lineRule="auto"/>
        <w:ind w:left="2160"/>
        <w:outlineLvl w:val="1"/>
        <w:rPr>
          <w:rFonts w:ascii="Times New Roman" w:eastAsia="Times New Roman" w:hAnsi="Times New Roman" w:cs="Times New Roman"/>
          <w:b/>
          <w:bCs/>
          <w:kern w:val="0"/>
          <w:sz w:val="36"/>
          <w:szCs w:val="36"/>
          <w14:ligatures w14:val="none"/>
        </w:rPr>
      </w:pPr>
    </w:p>
    <w:p w14:paraId="45716122" w14:textId="77777777" w:rsidR="00CB0AC3" w:rsidRPr="00122399" w:rsidRDefault="00CB0AC3" w:rsidP="00CB0AC3">
      <w:pPr>
        <w:spacing w:before="100" w:beforeAutospacing="1" w:after="100" w:afterAutospacing="1" w:line="240" w:lineRule="auto"/>
        <w:ind w:left="2160"/>
        <w:outlineLvl w:val="1"/>
        <w:rPr>
          <w:rFonts w:ascii="Times New Roman" w:hAnsi="Times New Roman" w:cs="Times New Roman"/>
          <w:b/>
          <w:bCs/>
          <w:kern w:val="0"/>
          <w:sz w:val="36"/>
          <w:szCs w:val="36"/>
          <w14:ligatures w14:val="none"/>
        </w:rPr>
      </w:pPr>
    </w:p>
    <w:p w14:paraId="4068C6B6"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Abstract</w:t>
      </w:r>
    </w:p>
    <w:p w14:paraId="0E9C0D5C"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Introduction</w:t>
      </w:r>
    </w:p>
    <w:p w14:paraId="13B942B7"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Literature Review</w:t>
      </w:r>
    </w:p>
    <w:p w14:paraId="4541141D"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Methodology</w:t>
      </w:r>
    </w:p>
    <w:p w14:paraId="6CAD67C3"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Findings</w:t>
      </w:r>
    </w:p>
    <w:p w14:paraId="53728BC4"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Discussion</w:t>
      </w:r>
    </w:p>
    <w:p w14:paraId="6C68B5A4"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Conclusion</w:t>
      </w:r>
    </w:p>
    <w:p w14:paraId="080D53CF" w14:textId="77777777" w:rsidR="00122399" w:rsidRPr="00CB0AC3"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References</w:t>
      </w:r>
    </w:p>
    <w:p w14:paraId="0254F003" w14:textId="77777777" w:rsidR="00122399" w:rsidRDefault="00122399" w:rsidP="00122399">
      <w:pPr>
        <w:numPr>
          <w:ilvl w:val="0"/>
          <w:numId w:val="1"/>
        </w:numPr>
        <w:spacing w:before="100" w:beforeAutospacing="1" w:after="100" w:afterAutospacing="1" w:line="240" w:lineRule="auto"/>
        <w:rPr>
          <w:rFonts w:ascii="Times New Roman" w:hAnsi="Times New Roman" w:cs="Times New Roman"/>
          <w:kern w:val="0"/>
          <w:sz w:val="50"/>
          <w:szCs w:val="50"/>
          <w14:ligatures w14:val="none"/>
        </w:rPr>
      </w:pPr>
      <w:r w:rsidRPr="00CB0AC3">
        <w:rPr>
          <w:rFonts w:ascii="Times New Roman" w:hAnsi="Times New Roman" w:cs="Times New Roman"/>
          <w:kern w:val="0"/>
          <w:sz w:val="50"/>
          <w:szCs w:val="50"/>
          <w14:ligatures w14:val="none"/>
        </w:rPr>
        <w:t>Appendices</w:t>
      </w:r>
    </w:p>
    <w:p w14:paraId="74288B18" w14:textId="77777777" w:rsid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3C3BE180" w14:textId="77777777" w:rsid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17B9B903" w14:textId="77777777" w:rsid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27DABC83" w14:textId="77777777" w:rsid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53737B9B" w14:textId="77777777" w:rsid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6FC35AFD" w14:textId="77777777" w:rsidR="00CB0AC3" w:rsidRPr="00CB0AC3" w:rsidRDefault="00CB0AC3" w:rsidP="00CB0AC3">
      <w:pPr>
        <w:spacing w:before="100" w:beforeAutospacing="1" w:after="100" w:afterAutospacing="1" w:line="240" w:lineRule="auto"/>
        <w:rPr>
          <w:rFonts w:ascii="Times New Roman" w:hAnsi="Times New Roman" w:cs="Times New Roman"/>
          <w:kern w:val="0"/>
          <w:sz w:val="50"/>
          <w:szCs w:val="50"/>
          <w14:ligatures w14:val="none"/>
        </w:rPr>
      </w:pPr>
    </w:p>
    <w:p w14:paraId="0F886554" w14:textId="59F05B41" w:rsidR="00122399" w:rsidRPr="00122399" w:rsidRDefault="00122399" w:rsidP="00122399">
      <w:pPr>
        <w:spacing w:after="0" w:line="240" w:lineRule="auto"/>
        <w:rPr>
          <w:rFonts w:ascii="Times New Roman" w:eastAsia="Times New Roman" w:hAnsi="Times New Roman" w:cs="Times New Roman"/>
          <w:kern w:val="0"/>
          <w14:ligatures w14:val="none"/>
        </w:rPr>
      </w:pPr>
    </w:p>
    <w:p w14:paraId="7EA410DF" w14:textId="77777777" w:rsidR="00122399" w:rsidRPr="00CB0AC3"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CB0AC3">
        <w:rPr>
          <w:rFonts w:ascii="Times New Roman" w:eastAsia="Times New Roman" w:hAnsi="Times New Roman" w:cs="Times New Roman"/>
          <w:b/>
          <w:bCs/>
          <w:kern w:val="0"/>
          <w:sz w:val="40"/>
          <w:szCs w:val="40"/>
          <w14:ligatures w14:val="none"/>
        </w:rPr>
        <w:t>Abstract</w:t>
      </w:r>
    </w:p>
    <w:p w14:paraId="7728252F"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5A2764BF" w14:textId="5D28A2AE"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CB0AC3">
        <w:rPr>
          <w:rFonts w:ascii="Times New Roman" w:hAnsi="Times New Roman" w:cs="Times New Roman"/>
          <w:kern w:val="0"/>
          <w:sz w:val="32"/>
          <w:szCs w:val="32"/>
          <w14:ligatures w14:val="none"/>
        </w:rPr>
        <w:t xml:space="preserve">The Christmas season represents one of the most significant peak periods for the global tourism industry. During this time, tourism distribution channels play a crucial role in shaping consumer travel decisions, managing demand, and ensuring efficient supply chain coordination. This study explores the role of Online Travel Agencies (OTAs) such as Expedia, Booking.com, and Airbnb in influencing consumer behavior during the Christmas holiday season. The research examines how promotional strategies, dynamic pricing, bundled packages, and digital technologies adopted by OTAs impact booking patterns and destination choices. Using secondary data, industry reports, and case-based analysis, the study highlights key trends in tourism distribution during Christmas and evaluates the effectiveness of OTAs compared to traditional travel agents and direct booking channels. The findings indicate that OTAs dominate Christmas travel bookings due to convenience, price transparency, and targeted promotions, while also presenting challenges related to dependency, commission costs, and reduced supplier control. The study concludes by suggesting innovative channel management strategies for tourism stakeholders to </w:t>
      </w:r>
      <w:r w:rsidR="00CB0AC3" w:rsidRPr="00CB0AC3">
        <w:rPr>
          <w:rFonts w:ascii="Times New Roman" w:hAnsi="Times New Roman" w:cs="Times New Roman"/>
          <w:kern w:val="0"/>
          <w:sz w:val="32"/>
          <w:szCs w:val="32"/>
          <w14:ligatures w14:val="none"/>
        </w:rPr>
        <w:t>optimise</w:t>
      </w:r>
      <w:r w:rsidR="00CB0AC3">
        <w:rPr>
          <w:rFonts w:ascii="Times New Roman" w:hAnsi="Times New Roman" w:cs="Times New Roman"/>
          <w:kern w:val="0"/>
          <w:sz w:val="32"/>
          <w:szCs w:val="32"/>
          <w14:ligatures w14:val="none"/>
        </w:rPr>
        <w:t xml:space="preserve"> the</w:t>
      </w:r>
      <w:r w:rsidRPr="00CB0AC3">
        <w:rPr>
          <w:rFonts w:ascii="Times New Roman" w:hAnsi="Times New Roman" w:cs="Times New Roman"/>
          <w:kern w:val="0"/>
          <w:sz w:val="32"/>
          <w:szCs w:val="32"/>
          <w14:ligatures w14:val="none"/>
        </w:rPr>
        <w:t xml:space="preserve"> distribution efficiency during peak holiday </w:t>
      </w:r>
      <w:r w:rsidR="00CB0AC3">
        <w:rPr>
          <w:rFonts w:ascii="Times New Roman" w:hAnsi="Times New Roman" w:cs="Times New Roman"/>
          <w:kern w:val="0"/>
          <w:sz w:val="32"/>
          <w:szCs w:val="32"/>
          <w14:ligatures w14:val="none"/>
        </w:rPr>
        <w:t xml:space="preserve">time . </w:t>
      </w:r>
    </w:p>
    <w:p w14:paraId="77566AD4"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3153A7E4"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0853CCC2"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49115328"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5243B86D"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27BAE51A" w14:textId="77777777" w:rsid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73088131" w14:textId="77777777" w:rsidR="00CB0AC3" w:rsidRPr="00CB0AC3" w:rsidRDefault="00CB0AC3" w:rsidP="00122399">
      <w:pPr>
        <w:spacing w:before="100" w:beforeAutospacing="1" w:after="100" w:afterAutospacing="1" w:line="240" w:lineRule="auto"/>
        <w:rPr>
          <w:rFonts w:ascii="Times New Roman" w:hAnsi="Times New Roman" w:cs="Times New Roman"/>
          <w:kern w:val="0"/>
          <w:sz w:val="32"/>
          <w:szCs w:val="32"/>
          <w14:ligatures w14:val="none"/>
        </w:rPr>
      </w:pPr>
    </w:p>
    <w:p w14:paraId="3450EA26" w14:textId="7AF5E864" w:rsidR="00122399" w:rsidRPr="00122399" w:rsidRDefault="00122399" w:rsidP="00122399">
      <w:pPr>
        <w:spacing w:after="0" w:line="240" w:lineRule="auto"/>
        <w:rPr>
          <w:rFonts w:ascii="Times New Roman" w:eastAsia="Times New Roman" w:hAnsi="Times New Roman" w:cs="Times New Roman"/>
          <w:kern w:val="0"/>
          <w14:ligatures w14:val="none"/>
        </w:rPr>
      </w:pPr>
    </w:p>
    <w:p w14:paraId="1F3389D3" w14:textId="77777777" w:rsidR="00122399" w:rsidRPr="00CB0AC3"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CB0AC3">
        <w:rPr>
          <w:rFonts w:ascii="Times New Roman" w:eastAsia="Times New Roman" w:hAnsi="Times New Roman" w:cs="Times New Roman"/>
          <w:b/>
          <w:bCs/>
          <w:kern w:val="0"/>
          <w:sz w:val="40"/>
          <w:szCs w:val="40"/>
          <w14:ligatures w14:val="none"/>
        </w:rPr>
        <w:t>Introduction</w:t>
      </w:r>
    </w:p>
    <w:p w14:paraId="173B2B36" w14:textId="77777777" w:rsidR="00122399" w:rsidRPr="0030669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53F57C00" w14:textId="77777777" w:rsidR="00122399" w:rsidRPr="0030669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30669B">
        <w:rPr>
          <w:rFonts w:ascii="Times New Roman" w:hAnsi="Times New Roman" w:cs="Times New Roman"/>
          <w:kern w:val="0"/>
          <w:sz w:val="32"/>
          <w:szCs w:val="32"/>
          <w14:ligatures w14:val="none"/>
        </w:rPr>
        <w:t>Tourism distribution channels act as a bridge between tourism suppliers—such as hotels, airlines, and attractions—and final consumers. These channels determine how tourism products are marketed, priced, and delivered. During peak periods like Christmas, the efficiency of distribution channels becomes even more critical due to increased demand, limited inventory, and heightened consumer expectations.</w:t>
      </w:r>
    </w:p>
    <w:p w14:paraId="0BA2ED7C"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ECBE326" w14:textId="77777777" w:rsidR="007D0C43" w:rsidRPr="0030669B" w:rsidRDefault="007D0C43" w:rsidP="00122399">
      <w:pPr>
        <w:spacing w:before="100" w:beforeAutospacing="1" w:after="100" w:afterAutospacing="1" w:line="240" w:lineRule="auto"/>
        <w:rPr>
          <w:rFonts w:ascii="Times New Roman" w:hAnsi="Times New Roman" w:cs="Times New Roman"/>
          <w:kern w:val="0"/>
          <w:sz w:val="32"/>
          <w:szCs w:val="32"/>
          <w14:ligatures w14:val="none"/>
        </w:rPr>
      </w:pPr>
    </w:p>
    <w:p w14:paraId="047D6D97"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30669B">
        <w:rPr>
          <w:rFonts w:ascii="Times New Roman" w:hAnsi="Times New Roman" w:cs="Times New Roman"/>
          <w:kern w:val="0"/>
          <w:sz w:val="32"/>
          <w:szCs w:val="32"/>
          <w14:ligatures w14:val="none"/>
        </w:rPr>
        <w:t>The Christmas season is traditionally associated with family reunions, leisure travel, winter vacations, and cultural tourism. Consumers tend to plan trips well in advance or, increasingly, make last-minute bookings influenced by promotional offers. In this context, Online Travel Agencies (OTAs) have emerged as dominant intermediaries in tourism distribution, offering a one-stop platform for flights, accommodations, experiences, and travel insurance.</w:t>
      </w:r>
    </w:p>
    <w:p w14:paraId="3781C91E" w14:textId="77777777" w:rsidR="007D0C43" w:rsidRPr="0030669B" w:rsidRDefault="007D0C43" w:rsidP="00122399">
      <w:pPr>
        <w:spacing w:before="100" w:beforeAutospacing="1" w:after="100" w:afterAutospacing="1" w:line="240" w:lineRule="auto"/>
        <w:rPr>
          <w:rFonts w:ascii="Times New Roman" w:hAnsi="Times New Roman" w:cs="Times New Roman"/>
          <w:kern w:val="0"/>
          <w:sz w:val="32"/>
          <w:szCs w:val="32"/>
          <w14:ligatures w14:val="none"/>
        </w:rPr>
      </w:pPr>
    </w:p>
    <w:p w14:paraId="5AE1EE87" w14:textId="77777777" w:rsidR="00122399" w:rsidRPr="0030669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888A57C" w14:textId="77777777" w:rsidR="00122399" w:rsidRPr="0030669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30669B">
        <w:rPr>
          <w:rFonts w:ascii="Times New Roman" w:hAnsi="Times New Roman" w:cs="Times New Roman"/>
          <w:kern w:val="0"/>
          <w:sz w:val="32"/>
          <w:szCs w:val="32"/>
          <w14:ligatures w14:val="none"/>
        </w:rPr>
        <w:t>OTAs such as Expedia, Booking.com, and Airbnb have transformed the tourism supply chain by leveraging digital technologies, data analytics, and global distribution networks. Their influence becomes particularly visible during Christmas when discounts, flash sales, and bundled holiday packages significantly affect consumer booking behavior. Compared to traditional travel agents, OTAs provide greater convenience, transparency, and flexibility, aligning well with modern consumer preferences.</w:t>
      </w:r>
    </w:p>
    <w:p w14:paraId="1D4143DD"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1DC4D1CE" w14:textId="77777777" w:rsidR="007D0C43" w:rsidRDefault="007D0C43" w:rsidP="00122399">
      <w:pPr>
        <w:spacing w:before="100" w:beforeAutospacing="1" w:after="100" w:afterAutospacing="1" w:line="240" w:lineRule="auto"/>
        <w:rPr>
          <w:rFonts w:ascii="Times New Roman" w:hAnsi="Times New Roman" w:cs="Times New Roman"/>
          <w:kern w:val="0"/>
          <w:sz w:val="32"/>
          <w:szCs w:val="32"/>
          <w14:ligatures w14:val="none"/>
        </w:rPr>
      </w:pPr>
    </w:p>
    <w:p w14:paraId="0F6246BF" w14:textId="77777777" w:rsidR="007D0C43" w:rsidRPr="0030669B" w:rsidRDefault="007D0C43" w:rsidP="00122399">
      <w:pPr>
        <w:spacing w:before="100" w:beforeAutospacing="1" w:after="100" w:afterAutospacing="1" w:line="240" w:lineRule="auto"/>
        <w:rPr>
          <w:rFonts w:ascii="Times New Roman" w:hAnsi="Times New Roman" w:cs="Times New Roman"/>
          <w:kern w:val="0"/>
          <w:sz w:val="32"/>
          <w:szCs w:val="32"/>
          <w14:ligatures w14:val="none"/>
        </w:rPr>
      </w:pPr>
    </w:p>
    <w:p w14:paraId="6BD54981" w14:textId="7557BDEE" w:rsidR="00122399" w:rsidRPr="0030669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30669B">
        <w:rPr>
          <w:rFonts w:ascii="Times New Roman" w:hAnsi="Times New Roman" w:cs="Times New Roman"/>
          <w:kern w:val="0"/>
          <w:sz w:val="32"/>
          <w:szCs w:val="32"/>
          <w14:ligatures w14:val="none"/>
        </w:rPr>
        <w:t xml:space="preserve">This study aims to explore the role of OTAs during the Christmas season and </w:t>
      </w:r>
      <w:r w:rsidR="0030669B" w:rsidRPr="0030669B">
        <w:rPr>
          <w:rFonts w:ascii="Times New Roman" w:hAnsi="Times New Roman" w:cs="Times New Roman"/>
          <w:kern w:val="0"/>
          <w:sz w:val="32"/>
          <w:szCs w:val="32"/>
          <w14:ligatures w14:val="none"/>
        </w:rPr>
        <w:t>analyse</w:t>
      </w:r>
      <w:r w:rsidRPr="0030669B">
        <w:rPr>
          <w:rFonts w:ascii="Times New Roman" w:hAnsi="Times New Roman" w:cs="Times New Roman"/>
          <w:kern w:val="0"/>
          <w:sz w:val="32"/>
          <w:szCs w:val="32"/>
          <w14:ligatures w14:val="none"/>
        </w:rPr>
        <w:t xml:space="preserve"> how their strategies influence</w:t>
      </w:r>
      <w:r w:rsidR="007D0C43">
        <w:rPr>
          <w:rFonts w:ascii="Times New Roman" w:hAnsi="Times New Roman" w:cs="Times New Roman"/>
          <w:kern w:val="0"/>
          <w:sz w:val="32"/>
          <w:szCs w:val="32"/>
          <w14:ligatures w14:val="none"/>
        </w:rPr>
        <w:t xml:space="preserve"> the </w:t>
      </w:r>
      <w:r w:rsidRPr="0030669B">
        <w:rPr>
          <w:rFonts w:ascii="Times New Roman" w:hAnsi="Times New Roman" w:cs="Times New Roman"/>
          <w:kern w:val="0"/>
          <w:sz w:val="32"/>
          <w:szCs w:val="32"/>
          <w14:ligatures w14:val="none"/>
        </w:rPr>
        <w:t xml:space="preserve"> consumer behavior. The research also critically evaluates emerging distribution trends and discusses innovative approaches to managing tourism channels during peak holiday periods.</w:t>
      </w:r>
    </w:p>
    <w:p w14:paraId="7071B9FE" w14:textId="7C9E3597" w:rsidR="00122399" w:rsidRDefault="00122399" w:rsidP="00122399">
      <w:pPr>
        <w:spacing w:after="0" w:line="240" w:lineRule="auto"/>
        <w:rPr>
          <w:rFonts w:ascii="Times New Roman" w:eastAsia="Times New Roman" w:hAnsi="Times New Roman" w:cs="Times New Roman"/>
          <w:noProof/>
          <w:kern w:val="0"/>
          <w14:ligatures w14:val="none"/>
        </w:rPr>
      </w:pPr>
    </w:p>
    <w:p w14:paraId="6EEC25E4"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1D9EA2F9"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7847986"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F56D573"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2A34343"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4FBAE731"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2DFF0A8"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82CDDE7"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1194C542"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DCB5B7B"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56CAF8A2"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001258E6"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3F3F0111"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5D88CCA"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682BC01"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46CDF7A"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AA71FF3"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10E664FF"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07CA84C2"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49765E4C"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3E19926B"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4CB42EF2"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5AE24093"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4887DF25"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4EADE87C"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1EC3DB4"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35C8027E"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0E2FEB5B"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35F3F62D"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59B925F7"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438209F"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2709F350"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6A72EF2A"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0A0B138C" w14:textId="77777777" w:rsidR="00D630AF" w:rsidRDefault="00D630AF" w:rsidP="00122399">
      <w:pPr>
        <w:spacing w:after="0" w:line="240" w:lineRule="auto"/>
        <w:rPr>
          <w:rFonts w:ascii="Times New Roman" w:eastAsia="Times New Roman" w:hAnsi="Times New Roman" w:cs="Times New Roman"/>
          <w:noProof/>
          <w:kern w:val="0"/>
          <w14:ligatures w14:val="none"/>
        </w:rPr>
      </w:pPr>
    </w:p>
    <w:p w14:paraId="3504FD58" w14:textId="77777777" w:rsidR="00D630AF" w:rsidRPr="00122399" w:rsidRDefault="00D630AF" w:rsidP="00122399">
      <w:pPr>
        <w:spacing w:after="0" w:line="240" w:lineRule="auto"/>
        <w:rPr>
          <w:rFonts w:ascii="Times New Roman" w:eastAsia="Times New Roman" w:hAnsi="Times New Roman" w:cs="Times New Roman"/>
          <w:kern w:val="0"/>
          <w14:ligatures w14:val="none"/>
        </w:rPr>
      </w:pPr>
    </w:p>
    <w:p w14:paraId="55F94746" w14:textId="77777777" w:rsidR="00122399" w:rsidRPr="00D630AF"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D630AF">
        <w:rPr>
          <w:rFonts w:ascii="Times New Roman" w:eastAsia="Times New Roman" w:hAnsi="Times New Roman" w:cs="Times New Roman"/>
          <w:b/>
          <w:bCs/>
          <w:kern w:val="0"/>
          <w:sz w:val="40"/>
          <w:szCs w:val="40"/>
          <w14:ligatures w14:val="none"/>
        </w:rPr>
        <w:lastRenderedPageBreak/>
        <w:t>Literature Review</w:t>
      </w:r>
    </w:p>
    <w:p w14:paraId="573027F6"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6D79F8E8" w14:textId="77777777" w:rsidR="00122399" w:rsidRPr="00D630AF"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D630AF">
        <w:rPr>
          <w:rFonts w:ascii="Times New Roman" w:eastAsia="Times New Roman" w:hAnsi="Times New Roman" w:cs="Times New Roman"/>
          <w:b/>
          <w:bCs/>
          <w:kern w:val="0"/>
          <w:sz w:val="32"/>
          <w:szCs w:val="32"/>
          <w:u w:val="single"/>
          <w14:ligatures w14:val="none"/>
        </w:rPr>
        <w:t>Tourism Distribution Channels</w:t>
      </w:r>
    </w:p>
    <w:p w14:paraId="7B4ED5BD"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1A6A9E70"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Tourism distribution channels refer to the pathways through which tourism products reach consumers. According to Pearce (2016), these channels include direct bookings through supplier websites, indirect channels such as travel agents, and online intermediaries like OTAs. The choice of distribution channel affects pricing, customer experience, and profitability.</w:t>
      </w:r>
    </w:p>
    <w:p w14:paraId="074CDC06"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AA18189"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Traditional travel agents historically played a vital role in holiday travel planning, especially for complex itineraries. However, the rise of digital platforms has reduced reliance on physical agencies, particularly among younger and tech-savvy consumers.</w:t>
      </w:r>
    </w:p>
    <w:p w14:paraId="10F336D2"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5D8AC5CB" w14:textId="77777777" w:rsidR="00122399" w:rsidRPr="00D630AF"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D630AF">
        <w:rPr>
          <w:rFonts w:ascii="Times New Roman" w:eastAsia="Times New Roman" w:hAnsi="Times New Roman" w:cs="Times New Roman"/>
          <w:b/>
          <w:bCs/>
          <w:kern w:val="0"/>
          <w:sz w:val="32"/>
          <w:szCs w:val="32"/>
          <w:u w:val="single"/>
          <w14:ligatures w14:val="none"/>
        </w:rPr>
        <w:t>Growth of Online Travel Agencies</w:t>
      </w:r>
    </w:p>
    <w:p w14:paraId="2FD2DCBB"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476ABF8F"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OTAs emerged in the late 1990s and early 2000s with the expansion of internet usage. Scholars note that OTAs gained popularity due to their ability to aggregate multiple suppliers and provide real-time price comparisons (Buhalis &amp; Law, 2008). During peak seasons such as Christmas, OTAs benefit from high web traffic and increased consumer search activity.</w:t>
      </w:r>
    </w:p>
    <w:p w14:paraId="6543B1AE"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71044D27" w14:textId="3E2CBF22"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Booking.com and Expedia operate on an agency and merchant model, earning commissions from suppliers. Airbnb, on the other hand, represents a peer-to-peer platform that expanded Christmas travel options by offering</w:t>
      </w:r>
      <w:r w:rsidR="00D630AF">
        <w:rPr>
          <w:rFonts w:ascii="Times New Roman" w:hAnsi="Times New Roman" w:cs="Times New Roman"/>
          <w:kern w:val="0"/>
          <w:sz w:val="32"/>
          <w:szCs w:val="32"/>
          <w14:ligatures w14:val="none"/>
        </w:rPr>
        <w:t xml:space="preserve"> the</w:t>
      </w:r>
      <w:r w:rsidRPr="00D630AF">
        <w:rPr>
          <w:rFonts w:ascii="Times New Roman" w:hAnsi="Times New Roman" w:cs="Times New Roman"/>
          <w:kern w:val="0"/>
          <w:sz w:val="32"/>
          <w:szCs w:val="32"/>
          <w14:ligatures w14:val="none"/>
        </w:rPr>
        <w:t xml:space="preserve"> </w:t>
      </w:r>
      <w:r w:rsidR="00D630AF" w:rsidRPr="00D630AF">
        <w:rPr>
          <w:rFonts w:ascii="Times New Roman" w:hAnsi="Times New Roman" w:cs="Times New Roman"/>
          <w:kern w:val="0"/>
          <w:sz w:val="32"/>
          <w:szCs w:val="32"/>
          <w14:ligatures w14:val="none"/>
        </w:rPr>
        <w:t>home-stays</w:t>
      </w:r>
      <w:r w:rsidRPr="00D630AF">
        <w:rPr>
          <w:rFonts w:ascii="Times New Roman" w:hAnsi="Times New Roman" w:cs="Times New Roman"/>
          <w:kern w:val="0"/>
          <w:sz w:val="32"/>
          <w:szCs w:val="32"/>
          <w14:ligatures w14:val="none"/>
        </w:rPr>
        <w:t xml:space="preserve"> and alternative accommodations.</w:t>
      </w:r>
    </w:p>
    <w:p w14:paraId="4D10D56A"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19D83447" w14:textId="77777777" w:rsidR="00122399"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D630AF">
        <w:rPr>
          <w:rFonts w:ascii="Times New Roman" w:eastAsia="Times New Roman" w:hAnsi="Times New Roman" w:cs="Times New Roman"/>
          <w:b/>
          <w:bCs/>
          <w:kern w:val="0"/>
          <w:sz w:val="32"/>
          <w:szCs w:val="32"/>
          <w:u w:val="single"/>
          <w14:ligatures w14:val="none"/>
        </w:rPr>
        <w:t>Consumer Behavior During Christmas</w:t>
      </w:r>
    </w:p>
    <w:p w14:paraId="52156A8B" w14:textId="77777777" w:rsidR="00C90CCB" w:rsidRPr="00D630AF" w:rsidRDefault="00C90CCB"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165A496F"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20BFDF4C"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Christmas travel behavior is influenced by emotional, social, and cultural factors. Studies suggest that consumers are more price-sensitive yet emotionally driven during festive periods (Solomon, 2020). Promotions, limited-time offers, and festive branding significantly impact booking decisions.</w:t>
      </w:r>
    </w:p>
    <w:p w14:paraId="7BE63462"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749F10CB" w14:textId="77777777" w:rsidR="00C90CCB" w:rsidRPr="00D630AF" w:rsidRDefault="00C90CCB" w:rsidP="00122399">
      <w:pPr>
        <w:spacing w:before="100" w:beforeAutospacing="1" w:after="100" w:afterAutospacing="1" w:line="240" w:lineRule="auto"/>
        <w:rPr>
          <w:rFonts w:ascii="Times New Roman" w:hAnsi="Times New Roman" w:cs="Times New Roman"/>
          <w:kern w:val="0"/>
          <w:sz w:val="32"/>
          <w:szCs w:val="32"/>
          <w14:ligatures w14:val="none"/>
        </w:rPr>
      </w:pPr>
    </w:p>
    <w:p w14:paraId="49748245" w14:textId="77777777" w:rsidR="00122399" w:rsidRPr="00D630AF"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D630AF">
        <w:rPr>
          <w:rFonts w:ascii="Times New Roman" w:hAnsi="Times New Roman" w:cs="Times New Roman"/>
          <w:kern w:val="0"/>
          <w:sz w:val="32"/>
          <w:szCs w:val="32"/>
          <w14:ligatures w14:val="none"/>
        </w:rPr>
        <w:t>OTAs use personalized recommendations, email marketing, and app notifications to target consumers during the holiday season. These tools create a sense of urgency, encouraging quicker purchase decisions.</w:t>
      </w:r>
    </w:p>
    <w:p w14:paraId="15B675D9" w14:textId="77777777" w:rsid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5A1CBB94" w14:textId="77777777" w:rsidR="00C90CCB" w:rsidRPr="00122399" w:rsidRDefault="00C90CCB" w:rsidP="00122399">
      <w:pPr>
        <w:spacing w:before="100" w:beforeAutospacing="1" w:after="100" w:afterAutospacing="1" w:line="240" w:lineRule="auto"/>
        <w:rPr>
          <w:rFonts w:ascii="Times New Roman" w:hAnsi="Times New Roman" w:cs="Times New Roman"/>
          <w:kern w:val="0"/>
          <w14:ligatures w14:val="none"/>
        </w:rPr>
      </w:pPr>
    </w:p>
    <w:p w14:paraId="13D3C513" w14:textId="77777777" w:rsidR="00122399"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D630AF">
        <w:rPr>
          <w:rFonts w:ascii="Times New Roman" w:eastAsia="Times New Roman" w:hAnsi="Times New Roman" w:cs="Times New Roman"/>
          <w:b/>
          <w:bCs/>
          <w:kern w:val="0"/>
          <w:sz w:val="32"/>
          <w:szCs w:val="32"/>
          <w:u w:val="single"/>
          <w14:ligatures w14:val="none"/>
        </w:rPr>
        <w:t>Digital Technologies in Tourism Distribution</w:t>
      </w:r>
    </w:p>
    <w:p w14:paraId="7549D805" w14:textId="77777777" w:rsidR="007142A1" w:rsidRPr="00D630AF" w:rsidRDefault="007142A1"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p>
    <w:p w14:paraId="3E3C2911" w14:textId="77777777" w:rsidR="00122399" w:rsidRPr="00C90CC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5004FBD"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C90CCB">
        <w:rPr>
          <w:rFonts w:ascii="Times New Roman" w:hAnsi="Times New Roman" w:cs="Times New Roman"/>
          <w:kern w:val="0"/>
          <w:sz w:val="32"/>
          <w:szCs w:val="32"/>
          <w14:ligatures w14:val="none"/>
        </w:rPr>
        <w:t>The integration of artificial intelligence, big data analytics, and mobile applications has enhanced OTA effectiveness. Dynamic pricing, chatbots, and personalized offers help OTAs manage high demand during Christmas while improving customer satisfaction.</w:t>
      </w:r>
    </w:p>
    <w:p w14:paraId="085D9BF0" w14:textId="77777777" w:rsidR="00C90CCB" w:rsidRDefault="00C90CCB" w:rsidP="00122399">
      <w:pPr>
        <w:spacing w:before="100" w:beforeAutospacing="1" w:after="100" w:afterAutospacing="1" w:line="240" w:lineRule="auto"/>
        <w:rPr>
          <w:rFonts w:ascii="Times New Roman" w:hAnsi="Times New Roman" w:cs="Times New Roman"/>
          <w:kern w:val="0"/>
          <w:sz w:val="32"/>
          <w:szCs w:val="32"/>
          <w14:ligatures w14:val="none"/>
        </w:rPr>
      </w:pPr>
    </w:p>
    <w:p w14:paraId="06DB41FC" w14:textId="77777777" w:rsidR="00C90CCB" w:rsidRDefault="00C90CCB" w:rsidP="00122399">
      <w:pPr>
        <w:spacing w:before="100" w:beforeAutospacing="1" w:after="100" w:afterAutospacing="1" w:line="240" w:lineRule="auto"/>
        <w:rPr>
          <w:rFonts w:ascii="Times New Roman" w:hAnsi="Times New Roman" w:cs="Times New Roman"/>
          <w:kern w:val="0"/>
          <w:sz w:val="32"/>
          <w:szCs w:val="32"/>
          <w14:ligatures w14:val="none"/>
        </w:rPr>
      </w:pPr>
    </w:p>
    <w:p w14:paraId="49C17620" w14:textId="77777777" w:rsidR="00122399" w:rsidRPr="00122399" w:rsidRDefault="00122399" w:rsidP="0012239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22399">
        <w:rPr>
          <w:rFonts w:ascii="Times New Roman" w:eastAsia="Times New Roman" w:hAnsi="Times New Roman" w:cs="Times New Roman"/>
          <w:b/>
          <w:bCs/>
          <w:kern w:val="0"/>
          <w:sz w:val="36"/>
          <w:szCs w:val="36"/>
          <w14:ligatures w14:val="none"/>
        </w:rPr>
        <w:lastRenderedPageBreak/>
        <w:t>Methodology</w:t>
      </w:r>
    </w:p>
    <w:p w14:paraId="1DDD8F74"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57D52936" w14:textId="77777777" w:rsidR="00122399" w:rsidRPr="007142A1"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This study adopts a qualitative research approach based on secondary data analysis. Data sources include academic journals, industry reports, OTA websites, and tourism market analyses. Case examples of Expedia, Booking.com, and Airbnb during the Christmas season are used to understand real-world applications.</w:t>
      </w:r>
    </w:p>
    <w:p w14:paraId="279ACED1" w14:textId="77777777" w:rsidR="00122399" w:rsidRPr="007142A1"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78FCE55D" w14:textId="77777777" w:rsidR="00122399" w:rsidRPr="007142A1"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The methodology focuses on:</w:t>
      </w:r>
    </w:p>
    <w:p w14:paraId="18F81EE4" w14:textId="1A0DA302" w:rsidR="00122399" w:rsidRPr="007142A1" w:rsidRDefault="007142A1" w:rsidP="00122399">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Analysing</w:t>
      </w:r>
      <w:r>
        <w:rPr>
          <w:rFonts w:ascii="Times New Roman" w:hAnsi="Times New Roman" w:cs="Times New Roman"/>
          <w:kern w:val="0"/>
          <w:sz w:val="32"/>
          <w:szCs w:val="32"/>
          <w14:ligatures w14:val="none"/>
        </w:rPr>
        <w:t xml:space="preserve"> the </w:t>
      </w:r>
      <w:r w:rsidR="00122399" w:rsidRPr="007142A1">
        <w:rPr>
          <w:rFonts w:ascii="Times New Roman" w:hAnsi="Times New Roman" w:cs="Times New Roman"/>
          <w:kern w:val="0"/>
          <w:sz w:val="32"/>
          <w:szCs w:val="32"/>
          <w14:ligatures w14:val="none"/>
        </w:rPr>
        <w:t xml:space="preserve"> OTA promotional strategies during Christmas</w:t>
      </w:r>
    </w:p>
    <w:p w14:paraId="01C5DF48" w14:textId="77777777" w:rsidR="00122399" w:rsidRPr="007142A1" w:rsidRDefault="00122399" w:rsidP="00122399">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Examining consumer booking behavior patterns</w:t>
      </w:r>
    </w:p>
    <w:p w14:paraId="1F138774" w14:textId="77777777" w:rsidR="00122399" w:rsidRPr="007142A1" w:rsidRDefault="00122399" w:rsidP="00122399">
      <w:pPr>
        <w:numPr>
          <w:ilvl w:val="0"/>
          <w:numId w:val="2"/>
        </w:num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Evaluating distribution channel effectiveness</w:t>
      </w:r>
    </w:p>
    <w:p w14:paraId="4B402CC2" w14:textId="77777777" w:rsidR="00122399" w:rsidRPr="007142A1"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7801E11F"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7142A1">
        <w:rPr>
          <w:rFonts w:ascii="Times New Roman" w:hAnsi="Times New Roman" w:cs="Times New Roman"/>
          <w:kern w:val="0"/>
          <w:sz w:val="32"/>
          <w:szCs w:val="32"/>
          <w14:ligatures w14:val="none"/>
        </w:rPr>
        <w:t>This approach allows for a comprehensive understanding of trends without the limitations of primary data collection.</w:t>
      </w:r>
    </w:p>
    <w:p w14:paraId="61E124E2"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5BD7353F"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49C1B6F8"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1CD0FBB1"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7B9A5110"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1FB4E9BD"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6011DFAA"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2B1265FA" w14:textId="77777777" w:rsidR="00EE68D5" w:rsidRPr="007142A1"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7B264982" w14:textId="18334C8F" w:rsidR="00122399" w:rsidRDefault="00122399" w:rsidP="00122399">
      <w:pPr>
        <w:spacing w:after="0" w:line="240" w:lineRule="auto"/>
        <w:rPr>
          <w:rFonts w:ascii="Times New Roman" w:eastAsia="Times New Roman" w:hAnsi="Times New Roman" w:cs="Times New Roman"/>
          <w:noProof/>
          <w:kern w:val="0"/>
          <w14:ligatures w14:val="none"/>
        </w:rPr>
      </w:pPr>
    </w:p>
    <w:p w14:paraId="1DFC2B8B" w14:textId="77777777" w:rsidR="007142A1" w:rsidRPr="00122399" w:rsidRDefault="007142A1" w:rsidP="00122399">
      <w:pPr>
        <w:spacing w:after="0" w:line="240" w:lineRule="auto"/>
        <w:rPr>
          <w:rFonts w:ascii="Times New Roman" w:eastAsia="Times New Roman" w:hAnsi="Times New Roman" w:cs="Times New Roman"/>
          <w:kern w:val="0"/>
          <w14:ligatures w14:val="none"/>
        </w:rPr>
      </w:pPr>
    </w:p>
    <w:p w14:paraId="06DF0BF9" w14:textId="77777777" w:rsidR="00122399" w:rsidRPr="00EE68D5"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EE68D5">
        <w:rPr>
          <w:rFonts w:ascii="Times New Roman" w:eastAsia="Times New Roman" w:hAnsi="Times New Roman" w:cs="Times New Roman"/>
          <w:b/>
          <w:bCs/>
          <w:kern w:val="0"/>
          <w:sz w:val="40"/>
          <w:szCs w:val="40"/>
          <w14:ligatures w14:val="none"/>
        </w:rPr>
        <w:lastRenderedPageBreak/>
        <w:t>Findings</w:t>
      </w:r>
    </w:p>
    <w:p w14:paraId="35DAF9CB"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u w:val="single"/>
          <w14:ligatures w14:val="none"/>
        </w:rPr>
      </w:pPr>
    </w:p>
    <w:p w14:paraId="3FEA06B5" w14:textId="77777777" w:rsidR="00EE68D5" w:rsidRPr="00EE68D5" w:rsidRDefault="00EE68D5" w:rsidP="00122399">
      <w:pPr>
        <w:spacing w:before="100" w:beforeAutospacing="1" w:after="100" w:afterAutospacing="1" w:line="240" w:lineRule="auto"/>
        <w:rPr>
          <w:rFonts w:ascii="Times New Roman" w:hAnsi="Times New Roman" w:cs="Times New Roman"/>
          <w:kern w:val="0"/>
          <w:sz w:val="32"/>
          <w:szCs w:val="32"/>
          <w:u w:val="single"/>
          <w14:ligatures w14:val="none"/>
        </w:rPr>
      </w:pPr>
    </w:p>
    <w:p w14:paraId="2CADAC46" w14:textId="77777777" w:rsidR="00122399" w:rsidRPr="00EE68D5"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E68D5">
        <w:rPr>
          <w:rFonts w:ascii="Times New Roman" w:eastAsia="Times New Roman" w:hAnsi="Times New Roman" w:cs="Times New Roman"/>
          <w:b/>
          <w:bCs/>
          <w:kern w:val="0"/>
          <w:sz w:val="32"/>
          <w:szCs w:val="32"/>
          <w:u w:val="single"/>
          <w14:ligatures w14:val="none"/>
        </w:rPr>
        <w:t>Dominance of OTAs During Christmas</w:t>
      </w:r>
    </w:p>
    <w:p w14:paraId="626E86E0" w14:textId="77777777" w:rsidR="00EE68D5" w:rsidRPr="00122399" w:rsidRDefault="00EE68D5" w:rsidP="00122399">
      <w:pPr>
        <w:spacing w:before="100" w:beforeAutospacing="1" w:after="100" w:afterAutospacing="1" w:line="240" w:lineRule="auto"/>
        <w:rPr>
          <w:rFonts w:ascii="Times New Roman" w:hAnsi="Times New Roman" w:cs="Times New Roman"/>
          <w:kern w:val="0"/>
          <w14:ligatures w14:val="none"/>
        </w:rPr>
      </w:pPr>
    </w:p>
    <w:p w14:paraId="0A5DC989" w14:textId="043541D4" w:rsidR="00122399" w:rsidRPr="00EE68D5"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EE68D5">
        <w:rPr>
          <w:rFonts w:ascii="Times New Roman" w:hAnsi="Times New Roman" w:cs="Times New Roman"/>
          <w:kern w:val="0"/>
          <w:sz w:val="32"/>
          <w:szCs w:val="32"/>
          <w14:ligatures w14:val="none"/>
        </w:rPr>
        <w:t>Findings indicate that OTAs account for a significant share of Christmas travel bookings. Consumers prefer OTAs due to convenience, access to multiple options, and transparent pricin</w:t>
      </w:r>
      <w:r w:rsidR="00375764">
        <w:rPr>
          <w:rFonts w:ascii="Times New Roman" w:hAnsi="Times New Roman" w:cs="Times New Roman"/>
          <w:kern w:val="0"/>
          <w:sz w:val="32"/>
          <w:szCs w:val="32"/>
          <w14:ligatures w14:val="none"/>
        </w:rPr>
        <w:t>g and it’s infrastructure .</w:t>
      </w:r>
      <w:r w:rsidRPr="00EE68D5">
        <w:rPr>
          <w:rFonts w:ascii="Times New Roman" w:hAnsi="Times New Roman" w:cs="Times New Roman"/>
          <w:kern w:val="0"/>
          <w:sz w:val="32"/>
          <w:szCs w:val="32"/>
          <w14:ligatures w14:val="none"/>
        </w:rPr>
        <w:t>Mobile app usage increases sharply during the festive season.</w:t>
      </w:r>
    </w:p>
    <w:p w14:paraId="4B0939CD" w14:textId="77777777" w:rsid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31CB80D2" w14:textId="77777777" w:rsidR="00EE68D5" w:rsidRPr="00122399" w:rsidRDefault="00EE68D5" w:rsidP="00122399">
      <w:pPr>
        <w:spacing w:before="100" w:beforeAutospacing="1" w:after="100" w:afterAutospacing="1" w:line="240" w:lineRule="auto"/>
        <w:rPr>
          <w:rFonts w:ascii="Times New Roman" w:hAnsi="Times New Roman" w:cs="Times New Roman"/>
          <w:kern w:val="0"/>
          <w14:ligatures w14:val="none"/>
        </w:rPr>
      </w:pPr>
    </w:p>
    <w:p w14:paraId="3BFB4DAE" w14:textId="77777777" w:rsidR="00122399" w:rsidRPr="00EE68D5"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E68D5">
        <w:rPr>
          <w:rFonts w:ascii="Times New Roman" w:eastAsia="Times New Roman" w:hAnsi="Times New Roman" w:cs="Times New Roman"/>
          <w:b/>
          <w:bCs/>
          <w:kern w:val="0"/>
          <w:sz w:val="32"/>
          <w:szCs w:val="32"/>
          <w:u w:val="single"/>
          <w14:ligatures w14:val="none"/>
        </w:rPr>
        <w:t>Influence of Promotions and Discounts</w:t>
      </w:r>
    </w:p>
    <w:p w14:paraId="541CC2CC" w14:textId="77777777" w:rsidR="00EE68D5" w:rsidRPr="00EE68D5" w:rsidRDefault="00EE68D5" w:rsidP="00122399">
      <w:pPr>
        <w:spacing w:before="100" w:beforeAutospacing="1" w:after="100" w:afterAutospacing="1" w:line="240" w:lineRule="auto"/>
        <w:rPr>
          <w:rFonts w:ascii="Times New Roman" w:hAnsi="Times New Roman" w:cs="Times New Roman"/>
          <w:kern w:val="0"/>
          <w:sz w:val="32"/>
          <w:szCs w:val="32"/>
          <w:u w:val="single"/>
          <w14:ligatures w14:val="none"/>
        </w:rPr>
      </w:pPr>
    </w:p>
    <w:p w14:paraId="7112C165" w14:textId="20A69FEA"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EE68D5">
        <w:rPr>
          <w:rFonts w:ascii="Times New Roman" w:hAnsi="Times New Roman" w:cs="Times New Roman"/>
          <w:kern w:val="0"/>
          <w:sz w:val="32"/>
          <w:szCs w:val="32"/>
          <w14:ligatures w14:val="none"/>
        </w:rPr>
        <w:t xml:space="preserve">OTAs heavily rely on Christmas-themed promotions such as “Holiday Deals,” “Year-End Sales,” and bundled packages. These offers strongly influence consumer decisions, particularly among budget-conscious </w:t>
      </w:r>
      <w:r w:rsidR="00EE68D5" w:rsidRPr="00EE68D5">
        <w:rPr>
          <w:rFonts w:ascii="Times New Roman" w:hAnsi="Times New Roman" w:cs="Times New Roman"/>
          <w:kern w:val="0"/>
          <w:sz w:val="32"/>
          <w:szCs w:val="32"/>
          <w14:ligatures w14:val="none"/>
        </w:rPr>
        <w:t>travellers</w:t>
      </w:r>
      <w:r w:rsidRPr="00EE68D5">
        <w:rPr>
          <w:rFonts w:ascii="Times New Roman" w:hAnsi="Times New Roman" w:cs="Times New Roman"/>
          <w:kern w:val="0"/>
          <w:sz w:val="32"/>
          <w:szCs w:val="32"/>
          <w14:ligatures w14:val="none"/>
        </w:rPr>
        <w:t xml:space="preserve"> and families.</w:t>
      </w:r>
    </w:p>
    <w:p w14:paraId="27EDFA97" w14:textId="77777777" w:rsidR="00EE68D5" w:rsidRP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4D0D5999" w14:textId="77777777" w:rsidR="00EE68D5" w:rsidRPr="00122399" w:rsidRDefault="00EE68D5" w:rsidP="00122399">
      <w:pPr>
        <w:spacing w:before="100" w:beforeAutospacing="1" w:after="100" w:afterAutospacing="1" w:line="240" w:lineRule="auto"/>
        <w:rPr>
          <w:rFonts w:ascii="Times New Roman" w:hAnsi="Times New Roman" w:cs="Times New Roman"/>
          <w:kern w:val="0"/>
          <w14:ligatures w14:val="none"/>
        </w:rPr>
      </w:pPr>
    </w:p>
    <w:p w14:paraId="7792395F" w14:textId="77777777" w:rsidR="00122399" w:rsidRPr="00EE68D5"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E68D5">
        <w:rPr>
          <w:rFonts w:ascii="Times New Roman" w:eastAsia="Times New Roman" w:hAnsi="Times New Roman" w:cs="Times New Roman"/>
          <w:b/>
          <w:bCs/>
          <w:kern w:val="0"/>
          <w:sz w:val="32"/>
          <w:szCs w:val="32"/>
          <w:u w:val="single"/>
          <w14:ligatures w14:val="none"/>
        </w:rPr>
        <w:t>Shift Toward Alternative Accommodations</w:t>
      </w:r>
    </w:p>
    <w:p w14:paraId="7375E11B" w14:textId="77777777" w:rsidR="00EE68D5" w:rsidRPr="00122399" w:rsidRDefault="00EE68D5" w:rsidP="00122399">
      <w:pPr>
        <w:spacing w:before="100" w:beforeAutospacing="1" w:after="100" w:afterAutospacing="1" w:line="240" w:lineRule="auto"/>
        <w:rPr>
          <w:rFonts w:ascii="Times New Roman" w:hAnsi="Times New Roman" w:cs="Times New Roman"/>
          <w:kern w:val="0"/>
          <w14:ligatures w14:val="none"/>
        </w:rPr>
      </w:pPr>
    </w:p>
    <w:p w14:paraId="5BC1CC43" w14:textId="66D21D7D" w:rsidR="00122399" w:rsidRPr="00EE68D5"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EE68D5">
        <w:rPr>
          <w:rFonts w:ascii="Times New Roman" w:hAnsi="Times New Roman" w:cs="Times New Roman"/>
          <w:kern w:val="0"/>
          <w:sz w:val="32"/>
          <w:szCs w:val="32"/>
          <w14:ligatures w14:val="none"/>
        </w:rPr>
        <w:t xml:space="preserve">Airbnb experiences increased demand during Christmas as </w:t>
      </w:r>
      <w:r w:rsidR="006A4E2A" w:rsidRPr="00EE68D5">
        <w:rPr>
          <w:rFonts w:ascii="Times New Roman" w:hAnsi="Times New Roman" w:cs="Times New Roman"/>
          <w:kern w:val="0"/>
          <w:sz w:val="32"/>
          <w:szCs w:val="32"/>
          <w14:ligatures w14:val="none"/>
        </w:rPr>
        <w:t>travellers</w:t>
      </w:r>
      <w:r w:rsidRPr="00EE68D5">
        <w:rPr>
          <w:rFonts w:ascii="Times New Roman" w:hAnsi="Times New Roman" w:cs="Times New Roman"/>
          <w:kern w:val="0"/>
          <w:sz w:val="32"/>
          <w:szCs w:val="32"/>
          <w14:ligatures w14:val="none"/>
        </w:rPr>
        <w:t xml:space="preserve"> seek homely environments for family gatherings. This trend reflects changing consumer preferences toward personalized and experiential travel.</w:t>
      </w:r>
    </w:p>
    <w:p w14:paraId="34C6014E" w14:textId="77777777" w:rsidR="00122399"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6A55C620" w14:textId="77777777" w:rsid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1C2706E7" w14:textId="77777777" w:rsidR="00EE68D5" w:rsidRPr="00EE68D5" w:rsidRDefault="00EE68D5" w:rsidP="00122399">
      <w:pPr>
        <w:spacing w:before="100" w:beforeAutospacing="1" w:after="100" w:afterAutospacing="1" w:line="240" w:lineRule="auto"/>
        <w:rPr>
          <w:rFonts w:ascii="Times New Roman" w:hAnsi="Times New Roman" w:cs="Times New Roman"/>
          <w:kern w:val="0"/>
          <w:sz w:val="32"/>
          <w:szCs w:val="32"/>
          <w14:ligatures w14:val="none"/>
        </w:rPr>
      </w:pPr>
    </w:p>
    <w:p w14:paraId="2B2CD472" w14:textId="77777777" w:rsidR="00122399" w:rsidRPr="00EE68D5" w:rsidRDefault="00122399" w:rsidP="00122399">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EE68D5">
        <w:rPr>
          <w:rFonts w:ascii="Times New Roman" w:eastAsia="Times New Roman" w:hAnsi="Times New Roman" w:cs="Times New Roman"/>
          <w:b/>
          <w:bCs/>
          <w:kern w:val="0"/>
          <w:sz w:val="32"/>
          <w:szCs w:val="32"/>
          <w:u w:val="single"/>
          <w14:ligatures w14:val="none"/>
        </w:rPr>
        <w:t>Reduced Role of Traditional Travel Agents</w:t>
      </w:r>
    </w:p>
    <w:p w14:paraId="71DEDB59"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0D91DF8B" w14:textId="77777777" w:rsidR="00122399" w:rsidRPr="00EE68D5"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EE68D5">
        <w:rPr>
          <w:rFonts w:ascii="Times New Roman" w:hAnsi="Times New Roman" w:cs="Times New Roman"/>
          <w:kern w:val="0"/>
          <w:sz w:val="32"/>
          <w:szCs w:val="32"/>
          <w14:ligatures w14:val="none"/>
        </w:rPr>
        <w:t>While travel agents remain relevant for luxury and group travel, their role during Christmas has diminished compared to OTAs. Many agents now use OTA platforms themselves, indicating channel integration rather than competition.</w:t>
      </w:r>
    </w:p>
    <w:p w14:paraId="303994DD" w14:textId="20409F51" w:rsidR="00122399" w:rsidRDefault="00122399" w:rsidP="00122399">
      <w:pPr>
        <w:spacing w:after="0" w:line="240" w:lineRule="auto"/>
        <w:rPr>
          <w:rFonts w:ascii="Times New Roman" w:eastAsia="Times New Roman" w:hAnsi="Times New Roman" w:cs="Times New Roman"/>
          <w:kern w:val="0"/>
          <w14:ligatures w14:val="none"/>
        </w:rPr>
      </w:pPr>
    </w:p>
    <w:p w14:paraId="32C4C376" w14:textId="77777777" w:rsidR="00904520" w:rsidRDefault="00904520" w:rsidP="00122399">
      <w:pPr>
        <w:spacing w:after="0" w:line="240" w:lineRule="auto"/>
        <w:rPr>
          <w:rFonts w:ascii="Times New Roman" w:eastAsia="Times New Roman" w:hAnsi="Times New Roman" w:cs="Times New Roman"/>
          <w:kern w:val="0"/>
          <w14:ligatures w14:val="none"/>
        </w:rPr>
      </w:pPr>
    </w:p>
    <w:p w14:paraId="1AF1EAC9" w14:textId="77777777" w:rsidR="00904520" w:rsidRDefault="00904520" w:rsidP="00122399">
      <w:pPr>
        <w:spacing w:after="0" w:line="240" w:lineRule="auto"/>
        <w:rPr>
          <w:rFonts w:ascii="Times New Roman" w:eastAsia="Times New Roman" w:hAnsi="Times New Roman" w:cs="Times New Roman"/>
          <w:kern w:val="0"/>
          <w14:ligatures w14:val="none"/>
        </w:rPr>
      </w:pPr>
    </w:p>
    <w:p w14:paraId="2DC90F96" w14:textId="77777777" w:rsidR="00904520" w:rsidRDefault="00904520" w:rsidP="00122399">
      <w:pPr>
        <w:spacing w:after="0" w:line="240" w:lineRule="auto"/>
        <w:rPr>
          <w:rFonts w:ascii="Times New Roman" w:eastAsia="Times New Roman" w:hAnsi="Times New Roman" w:cs="Times New Roman"/>
          <w:kern w:val="0"/>
          <w14:ligatures w14:val="none"/>
        </w:rPr>
      </w:pPr>
    </w:p>
    <w:p w14:paraId="44941063" w14:textId="77777777" w:rsidR="00904520" w:rsidRDefault="00904520" w:rsidP="00122399">
      <w:pPr>
        <w:spacing w:after="0" w:line="240" w:lineRule="auto"/>
        <w:rPr>
          <w:rFonts w:ascii="Times New Roman" w:eastAsia="Times New Roman" w:hAnsi="Times New Roman" w:cs="Times New Roman"/>
          <w:kern w:val="0"/>
          <w14:ligatures w14:val="none"/>
        </w:rPr>
      </w:pPr>
    </w:p>
    <w:p w14:paraId="2598B24A" w14:textId="77777777" w:rsidR="00904520" w:rsidRDefault="00904520" w:rsidP="00122399">
      <w:pPr>
        <w:spacing w:after="0" w:line="240" w:lineRule="auto"/>
        <w:rPr>
          <w:rFonts w:ascii="Times New Roman" w:eastAsia="Times New Roman" w:hAnsi="Times New Roman" w:cs="Times New Roman"/>
          <w:kern w:val="0"/>
          <w14:ligatures w14:val="none"/>
        </w:rPr>
      </w:pPr>
    </w:p>
    <w:p w14:paraId="0C391A5E" w14:textId="77777777" w:rsidR="00904520" w:rsidRDefault="00904520" w:rsidP="00122399">
      <w:pPr>
        <w:spacing w:after="0" w:line="240" w:lineRule="auto"/>
        <w:rPr>
          <w:rFonts w:ascii="Times New Roman" w:eastAsia="Times New Roman" w:hAnsi="Times New Roman" w:cs="Times New Roman"/>
          <w:kern w:val="0"/>
          <w14:ligatures w14:val="none"/>
        </w:rPr>
      </w:pPr>
    </w:p>
    <w:p w14:paraId="17805AFC" w14:textId="77777777" w:rsidR="00904520" w:rsidRDefault="00904520" w:rsidP="00122399">
      <w:pPr>
        <w:spacing w:after="0" w:line="240" w:lineRule="auto"/>
        <w:rPr>
          <w:rFonts w:ascii="Times New Roman" w:eastAsia="Times New Roman" w:hAnsi="Times New Roman" w:cs="Times New Roman"/>
          <w:kern w:val="0"/>
          <w14:ligatures w14:val="none"/>
        </w:rPr>
      </w:pPr>
    </w:p>
    <w:p w14:paraId="5981779B" w14:textId="77777777" w:rsidR="00904520" w:rsidRDefault="00904520" w:rsidP="00122399">
      <w:pPr>
        <w:spacing w:after="0" w:line="240" w:lineRule="auto"/>
        <w:rPr>
          <w:rFonts w:ascii="Times New Roman" w:eastAsia="Times New Roman" w:hAnsi="Times New Roman" w:cs="Times New Roman"/>
          <w:kern w:val="0"/>
          <w14:ligatures w14:val="none"/>
        </w:rPr>
      </w:pPr>
    </w:p>
    <w:p w14:paraId="76F1F31C" w14:textId="77777777" w:rsidR="00904520" w:rsidRDefault="00904520" w:rsidP="00122399">
      <w:pPr>
        <w:spacing w:after="0" w:line="240" w:lineRule="auto"/>
        <w:rPr>
          <w:rFonts w:ascii="Times New Roman" w:eastAsia="Times New Roman" w:hAnsi="Times New Roman" w:cs="Times New Roman"/>
          <w:kern w:val="0"/>
          <w14:ligatures w14:val="none"/>
        </w:rPr>
      </w:pPr>
    </w:p>
    <w:p w14:paraId="50449CB0" w14:textId="77777777" w:rsidR="00904520" w:rsidRDefault="00904520" w:rsidP="00122399">
      <w:pPr>
        <w:spacing w:after="0" w:line="240" w:lineRule="auto"/>
        <w:rPr>
          <w:rFonts w:ascii="Times New Roman" w:eastAsia="Times New Roman" w:hAnsi="Times New Roman" w:cs="Times New Roman"/>
          <w:kern w:val="0"/>
          <w14:ligatures w14:val="none"/>
        </w:rPr>
      </w:pPr>
    </w:p>
    <w:p w14:paraId="5E6058A4" w14:textId="77777777" w:rsidR="00904520" w:rsidRDefault="00904520" w:rsidP="00122399">
      <w:pPr>
        <w:spacing w:after="0" w:line="240" w:lineRule="auto"/>
        <w:rPr>
          <w:rFonts w:ascii="Times New Roman" w:eastAsia="Times New Roman" w:hAnsi="Times New Roman" w:cs="Times New Roman"/>
          <w:kern w:val="0"/>
          <w14:ligatures w14:val="none"/>
        </w:rPr>
      </w:pPr>
    </w:p>
    <w:p w14:paraId="6B2CACC3" w14:textId="77777777" w:rsidR="00904520" w:rsidRDefault="00904520" w:rsidP="00122399">
      <w:pPr>
        <w:spacing w:after="0" w:line="240" w:lineRule="auto"/>
        <w:rPr>
          <w:rFonts w:ascii="Times New Roman" w:eastAsia="Times New Roman" w:hAnsi="Times New Roman" w:cs="Times New Roman"/>
          <w:kern w:val="0"/>
          <w14:ligatures w14:val="none"/>
        </w:rPr>
      </w:pPr>
    </w:p>
    <w:p w14:paraId="2F975F06" w14:textId="77777777" w:rsidR="00904520" w:rsidRDefault="00904520" w:rsidP="00122399">
      <w:pPr>
        <w:spacing w:after="0" w:line="240" w:lineRule="auto"/>
        <w:rPr>
          <w:rFonts w:ascii="Times New Roman" w:eastAsia="Times New Roman" w:hAnsi="Times New Roman" w:cs="Times New Roman"/>
          <w:kern w:val="0"/>
          <w14:ligatures w14:val="none"/>
        </w:rPr>
      </w:pPr>
    </w:p>
    <w:p w14:paraId="79580AAF" w14:textId="77777777" w:rsidR="00904520" w:rsidRDefault="00904520" w:rsidP="00122399">
      <w:pPr>
        <w:spacing w:after="0" w:line="240" w:lineRule="auto"/>
        <w:rPr>
          <w:rFonts w:ascii="Times New Roman" w:eastAsia="Times New Roman" w:hAnsi="Times New Roman" w:cs="Times New Roman"/>
          <w:kern w:val="0"/>
          <w14:ligatures w14:val="none"/>
        </w:rPr>
      </w:pPr>
    </w:p>
    <w:p w14:paraId="05511F41" w14:textId="77777777" w:rsidR="00904520" w:rsidRDefault="00904520" w:rsidP="00122399">
      <w:pPr>
        <w:spacing w:after="0" w:line="240" w:lineRule="auto"/>
        <w:rPr>
          <w:rFonts w:ascii="Times New Roman" w:eastAsia="Times New Roman" w:hAnsi="Times New Roman" w:cs="Times New Roman"/>
          <w:kern w:val="0"/>
          <w14:ligatures w14:val="none"/>
        </w:rPr>
      </w:pPr>
    </w:p>
    <w:p w14:paraId="79AE3B39" w14:textId="77777777" w:rsidR="00904520" w:rsidRDefault="00904520" w:rsidP="00122399">
      <w:pPr>
        <w:spacing w:after="0" w:line="240" w:lineRule="auto"/>
        <w:rPr>
          <w:rFonts w:ascii="Times New Roman" w:eastAsia="Times New Roman" w:hAnsi="Times New Roman" w:cs="Times New Roman"/>
          <w:kern w:val="0"/>
          <w14:ligatures w14:val="none"/>
        </w:rPr>
      </w:pPr>
    </w:p>
    <w:p w14:paraId="5122BC1F" w14:textId="77777777" w:rsidR="00904520" w:rsidRDefault="00904520" w:rsidP="00122399">
      <w:pPr>
        <w:spacing w:after="0" w:line="240" w:lineRule="auto"/>
        <w:rPr>
          <w:rFonts w:ascii="Times New Roman" w:eastAsia="Times New Roman" w:hAnsi="Times New Roman" w:cs="Times New Roman"/>
          <w:kern w:val="0"/>
          <w14:ligatures w14:val="none"/>
        </w:rPr>
      </w:pPr>
    </w:p>
    <w:p w14:paraId="29797209" w14:textId="77777777" w:rsidR="00904520" w:rsidRDefault="00904520" w:rsidP="00122399">
      <w:pPr>
        <w:spacing w:after="0" w:line="240" w:lineRule="auto"/>
        <w:rPr>
          <w:rFonts w:ascii="Times New Roman" w:eastAsia="Times New Roman" w:hAnsi="Times New Roman" w:cs="Times New Roman"/>
          <w:kern w:val="0"/>
          <w14:ligatures w14:val="none"/>
        </w:rPr>
      </w:pPr>
    </w:p>
    <w:p w14:paraId="5269EBAE" w14:textId="77777777" w:rsidR="00904520" w:rsidRDefault="00904520" w:rsidP="00122399">
      <w:pPr>
        <w:spacing w:after="0" w:line="240" w:lineRule="auto"/>
        <w:rPr>
          <w:rFonts w:ascii="Times New Roman" w:eastAsia="Times New Roman" w:hAnsi="Times New Roman" w:cs="Times New Roman"/>
          <w:kern w:val="0"/>
          <w14:ligatures w14:val="none"/>
        </w:rPr>
      </w:pPr>
    </w:p>
    <w:p w14:paraId="7C28FEF8" w14:textId="77777777" w:rsidR="00904520" w:rsidRDefault="00904520" w:rsidP="00122399">
      <w:pPr>
        <w:spacing w:after="0" w:line="240" w:lineRule="auto"/>
        <w:rPr>
          <w:rFonts w:ascii="Times New Roman" w:eastAsia="Times New Roman" w:hAnsi="Times New Roman" w:cs="Times New Roman"/>
          <w:kern w:val="0"/>
          <w14:ligatures w14:val="none"/>
        </w:rPr>
      </w:pPr>
    </w:p>
    <w:p w14:paraId="2F265216" w14:textId="77777777" w:rsidR="00904520" w:rsidRDefault="00904520" w:rsidP="00122399">
      <w:pPr>
        <w:spacing w:after="0" w:line="240" w:lineRule="auto"/>
        <w:rPr>
          <w:rFonts w:ascii="Times New Roman" w:eastAsia="Times New Roman" w:hAnsi="Times New Roman" w:cs="Times New Roman"/>
          <w:kern w:val="0"/>
          <w14:ligatures w14:val="none"/>
        </w:rPr>
      </w:pPr>
    </w:p>
    <w:p w14:paraId="50FDC903" w14:textId="77777777" w:rsidR="00904520" w:rsidRDefault="00904520" w:rsidP="00122399">
      <w:pPr>
        <w:spacing w:after="0" w:line="240" w:lineRule="auto"/>
        <w:rPr>
          <w:rFonts w:ascii="Times New Roman" w:eastAsia="Times New Roman" w:hAnsi="Times New Roman" w:cs="Times New Roman"/>
          <w:kern w:val="0"/>
          <w14:ligatures w14:val="none"/>
        </w:rPr>
      </w:pPr>
    </w:p>
    <w:p w14:paraId="525CBB7F" w14:textId="77777777" w:rsidR="00904520" w:rsidRDefault="00904520" w:rsidP="00122399">
      <w:pPr>
        <w:spacing w:after="0" w:line="240" w:lineRule="auto"/>
        <w:rPr>
          <w:rFonts w:ascii="Times New Roman" w:eastAsia="Times New Roman" w:hAnsi="Times New Roman" w:cs="Times New Roman"/>
          <w:kern w:val="0"/>
          <w14:ligatures w14:val="none"/>
        </w:rPr>
      </w:pPr>
    </w:p>
    <w:p w14:paraId="586F4874" w14:textId="77777777" w:rsidR="00904520" w:rsidRDefault="00904520" w:rsidP="00122399">
      <w:pPr>
        <w:spacing w:after="0" w:line="240" w:lineRule="auto"/>
        <w:rPr>
          <w:rFonts w:ascii="Times New Roman" w:eastAsia="Times New Roman" w:hAnsi="Times New Roman" w:cs="Times New Roman"/>
          <w:kern w:val="0"/>
          <w14:ligatures w14:val="none"/>
        </w:rPr>
      </w:pPr>
    </w:p>
    <w:p w14:paraId="454E79A0" w14:textId="77777777" w:rsidR="00904520" w:rsidRDefault="00904520" w:rsidP="00122399">
      <w:pPr>
        <w:spacing w:after="0" w:line="240" w:lineRule="auto"/>
        <w:rPr>
          <w:rFonts w:ascii="Times New Roman" w:eastAsia="Times New Roman" w:hAnsi="Times New Roman" w:cs="Times New Roman"/>
          <w:kern w:val="0"/>
          <w14:ligatures w14:val="none"/>
        </w:rPr>
      </w:pPr>
    </w:p>
    <w:p w14:paraId="11466CDA" w14:textId="77777777" w:rsidR="00904520" w:rsidRDefault="00904520" w:rsidP="00122399">
      <w:pPr>
        <w:spacing w:after="0" w:line="240" w:lineRule="auto"/>
        <w:rPr>
          <w:rFonts w:ascii="Times New Roman" w:eastAsia="Times New Roman" w:hAnsi="Times New Roman" w:cs="Times New Roman"/>
          <w:kern w:val="0"/>
          <w14:ligatures w14:val="none"/>
        </w:rPr>
      </w:pPr>
    </w:p>
    <w:p w14:paraId="59FB3A61" w14:textId="77777777" w:rsidR="00904520" w:rsidRDefault="00904520" w:rsidP="00122399">
      <w:pPr>
        <w:spacing w:after="0" w:line="240" w:lineRule="auto"/>
        <w:rPr>
          <w:rFonts w:ascii="Times New Roman" w:eastAsia="Times New Roman" w:hAnsi="Times New Roman" w:cs="Times New Roman"/>
          <w:kern w:val="0"/>
          <w14:ligatures w14:val="none"/>
        </w:rPr>
      </w:pPr>
    </w:p>
    <w:p w14:paraId="6A1AD9B2" w14:textId="77777777" w:rsidR="00904520" w:rsidRDefault="00904520" w:rsidP="00122399">
      <w:pPr>
        <w:spacing w:after="0" w:line="240" w:lineRule="auto"/>
        <w:rPr>
          <w:rFonts w:ascii="Times New Roman" w:eastAsia="Times New Roman" w:hAnsi="Times New Roman" w:cs="Times New Roman"/>
          <w:kern w:val="0"/>
          <w14:ligatures w14:val="none"/>
        </w:rPr>
      </w:pPr>
    </w:p>
    <w:p w14:paraId="612758D3" w14:textId="77777777" w:rsidR="00904520" w:rsidRDefault="00904520" w:rsidP="00122399">
      <w:pPr>
        <w:spacing w:after="0" w:line="240" w:lineRule="auto"/>
        <w:rPr>
          <w:rFonts w:ascii="Times New Roman" w:eastAsia="Times New Roman" w:hAnsi="Times New Roman" w:cs="Times New Roman"/>
          <w:kern w:val="0"/>
          <w14:ligatures w14:val="none"/>
        </w:rPr>
      </w:pPr>
    </w:p>
    <w:p w14:paraId="10C25A23" w14:textId="77777777" w:rsidR="00904520" w:rsidRDefault="00904520" w:rsidP="00122399">
      <w:pPr>
        <w:spacing w:after="0" w:line="240" w:lineRule="auto"/>
        <w:rPr>
          <w:rFonts w:ascii="Times New Roman" w:eastAsia="Times New Roman" w:hAnsi="Times New Roman" w:cs="Times New Roman"/>
          <w:kern w:val="0"/>
          <w14:ligatures w14:val="none"/>
        </w:rPr>
      </w:pPr>
    </w:p>
    <w:p w14:paraId="67056CA8" w14:textId="77777777" w:rsidR="00904520" w:rsidRDefault="00904520" w:rsidP="00122399">
      <w:pPr>
        <w:spacing w:after="0" w:line="240" w:lineRule="auto"/>
        <w:rPr>
          <w:rFonts w:ascii="Times New Roman" w:eastAsia="Times New Roman" w:hAnsi="Times New Roman" w:cs="Times New Roman"/>
          <w:kern w:val="0"/>
          <w14:ligatures w14:val="none"/>
        </w:rPr>
      </w:pPr>
    </w:p>
    <w:p w14:paraId="1AC272EB" w14:textId="77777777" w:rsidR="00904520" w:rsidRPr="00122399" w:rsidRDefault="00904520" w:rsidP="00122399">
      <w:pPr>
        <w:spacing w:after="0" w:line="240" w:lineRule="auto"/>
        <w:rPr>
          <w:rFonts w:ascii="Times New Roman" w:eastAsia="Times New Roman" w:hAnsi="Times New Roman" w:cs="Times New Roman"/>
          <w:kern w:val="0"/>
          <w14:ligatures w14:val="none"/>
        </w:rPr>
      </w:pPr>
    </w:p>
    <w:p w14:paraId="2C10B30F" w14:textId="77777777" w:rsidR="00122399" w:rsidRPr="00904520"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904520">
        <w:rPr>
          <w:rFonts w:ascii="Times New Roman" w:eastAsia="Times New Roman" w:hAnsi="Times New Roman" w:cs="Times New Roman"/>
          <w:b/>
          <w:bCs/>
          <w:kern w:val="0"/>
          <w:sz w:val="40"/>
          <w:szCs w:val="40"/>
          <w14:ligatures w14:val="none"/>
        </w:rPr>
        <w:t>Discussion</w:t>
      </w:r>
    </w:p>
    <w:p w14:paraId="17B218F3" w14:textId="77777777"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673D53B" w14:textId="77777777"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904520">
        <w:rPr>
          <w:rFonts w:ascii="Times New Roman" w:hAnsi="Times New Roman" w:cs="Times New Roman"/>
          <w:kern w:val="0"/>
          <w:sz w:val="32"/>
          <w:szCs w:val="32"/>
          <w14:ligatures w14:val="none"/>
        </w:rPr>
        <w:t>The findings confirm that OTAs play a central role in tourism distribution during Christmas. Their effectiveness lies in technological integration, marketing reach, and consumer trust. However, over-dependence on OTAs poses challenges for suppliers, including high commission fees and limited control over customer relationships.</w:t>
      </w:r>
    </w:p>
    <w:p w14:paraId="44C7FFB1" w14:textId="77777777"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47A8F92D" w14:textId="40F71F13"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904520">
        <w:rPr>
          <w:rFonts w:ascii="Times New Roman" w:hAnsi="Times New Roman" w:cs="Times New Roman"/>
          <w:kern w:val="0"/>
          <w:sz w:val="32"/>
          <w:szCs w:val="32"/>
          <w14:ligatures w14:val="none"/>
        </w:rPr>
        <w:t xml:space="preserve">Innovative channel management strategies such as hybrid distribution models, loyalty programs, and direct booking incentives can help balance OTA dominance. Suppliers who integrate digital tools while maintaining direct engagement with customers are better positioned during peak </w:t>
      </w:r>
      <w:r w:rsidR="006A4E2A">
        <w:rPr>
          <w:rFonts w:ascii="Times New Roman" w:hAnsi="Times New Roman" w:cs="Times New Roman"/>
          <w:kern w:val="0"/>
          <w:sz w:val="32"/>
          <w:szCs w:val="32"/>
          <w14:ligatures w14:val="none"/>
        </w:rPr>
        <w:t xml:space="preserve">festive </w:t>
      </w:r>
      <w:r w:rsidRPr="00904520">
        <w:rPr>
          <w:rFonts w:ascii="Times New Roman" w:hAnsi="Times New Roman" w:cs="Times New Roman"/>
          <w:kern w:val="0"/>
          <w:sz w:val="32"/>
          <w:szCs w:val="32"/>
          <w14:ligatures w14:val="none"/>
        </w:rPr>
        <w:t>seasons.</w:t>
      </w:r>
    </w:p>
    <w:p w14:paraId="386BFEF3" w14:textId="77777777"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222094AF" w14:textId="63020FC6" w:rsidR="00122399" w:rsidRPr="00904520"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904520">
        <w:rPr>
          <w:rFonts w:ascii="Times New Roman" w:hAnsi="Times New Roman" w:cs="Times New Roman"/>
          <w:kern w:val="0"/>
          <w:sz w:val="32"/>
          <w:szCs w:val="32"/>
          <w14:ligatures w14:val="none"/>
        </w:rPr>
        <w:t xml:space="preserve">From a theoretical perspective, the study supports multi-channel distribution theory, </w:t>
      </w:r>
      <w:r w:rsidR="00904520" w:rsidRPr="00904520">
        <w:rPr>
          <w:rFonts w:ascii="Times New Roman" w:hAnsi="Times New Roman" w:cs="Times New Roman"/>
          <w:kern w:val="0"/>
          <w:sz w:val="32"/>
          <w:szCs w:val="32"/>
          <w14:ligatures w14:val="none"/>
        </w:rPr>
        <w:t>emphasising</w:t>
      </w:r>
      <w:r w:rsidRPr="00904520">
        <w:rPr>
          <w:rFonts w:ascii="Times New Roman" w:hAnsi="Times New Roman" w:cs="Times New Roman"/>
          <w:kern w:val="0"/>
          <w:sz w:val="32"/>
          <w:szCs w:val="32"/>
          <w14:ligatures w14:val="none"/>
        </w:rPr>
        <w:t xml:space="preserve"> the</w:t>
      </w:r>
      <w:r w:rsidR="00A228DB">
        <w:rPr>
          <w:rFonts w:ascii="Times New Roman" w:hAnsi="Times New Roman" w:cs="Times New Roman"/>
          <w:kern w:val="0"/>
          <w:sz w:val="32"/>
          <w:szCs w:val="32"/>
          <w14:ligatures w14:val="none"/>
        </w:rPr>
        <w:t xml:space="preserve"> necessity </w:t>
      </w:r>
      <w:r w:rsidRPr="00904520">
        <w:rPr>
          <w:rFonts w:ascii="Times New Roman" w:hAnsi="Times New Roman" w:cs="Times New Roman"/>
          <w:kern w:val="0"/>
          <w:sz w:val="32"/>
          <w:szCs w:val="32"/>
          <w14:ligatures w14:val="none"/>
        </w:rPr>
        <w:t xml:space="preserve">need for </w:t>
      </w:r>
      <w:r w:rsidR="00A228DB">
        <w:rPr>
          <w:rFonts w:ascii="Times New Roman" w:hAnsi="Times New Roman" w:cs="Times New Roman"/>
          <w:kern w:val="0"/>
          <w:sz w:val="32"/>
          <w:szCs w:val="32"/>
          <w14:ligatures w14:val="none"/>
        </w:rPr>
        <w:t xml:space="preserve">all the coordinated </w:t>
      </w:r>
      <w:r w:rsidRPr="00904520">
        <w:rPr>
          <w:rFonts w:ascii="Times New Roman" w:hAnsi="Times New Roman" w:cs="Times New Roman"/>
          <w:kern w:val="0"/>
          <w:sz w:val="32"/>
          <w:szCs w:val="32"/>
          <w14:ligatures w14:val="none"/>
        </w:rPr>
        <w:t>channel strategies rather than reliance on a single intermediary.</w:t>
      </w:r>
    </w:p>
    <w:p w14:paraId="0ABFF3C3" w14:textId="5F8234EB" w:rsidR="00904520" w:rsidRDefault="00904520" w:rsidP="00122399">
      <w:pPr>
        <w:spacing w:after="0" w:line="240" w:lineRule="auto"/>
        <w:rPr>
          <w:rFonts w:ascii="Times New Roman" w:eastAsia="Times New Roman" w:hAnsi="Times New Roman" w:cs="Times New Roman"/>
          <w:noProof/>
          <w:kern w:val="0"/>
          <w14:ligatures w14:val="none"/>
        </w:rPr>
      </w:pPr>
    </w:p>
    <w:p w14:paraId="0871F19A"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74206D4B"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7D5046DD"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36C6F50A"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3CD43179"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0509533B"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66AAF9BD"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364FF367"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1B4C9499"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2530E349"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22721B12"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29F32DBC"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198C0455"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24374498" w14:textId="77777777" w:rsidR="00904520" w:rsidRDefault="00904520" w:rsidP="00122399">
      <w:pPr>
        <w:spacing w:after="0" w:line="240" w:lineRule="auto"/>
        <w:rPr>
          <w:rFonts w:ascii="Times New Roman" w:eastAsia="Times New Roman" w:hAnsi="Times New Roman" w:cs="Times New Roman"/>
          <w:noProof/>
          <w:kern w:val="0"/>
          <w14:ligatures w14:val="none"/>
        </w:rPr>
      </w:pPr>
    </w:p>
    <w:p w14:paraId="36E9CFDE" w14:textId="77777777" w:rsidR="00904520" w:rsidRPr="00122399" w:rsidRDefault="00904520" w:rsidP="00122399">
      <w:pPr>
        <w:spacing w:after="0" w:line="240" w:lineRule="auto"/>
        <w:rPr>
          <w:rFonts w:ascii="Times New Roman" w:eastAsia="Times New Roman" w:hAnsi="Times New Roman" w:cs="Times New Roman"/>
          <w:kern w:val="0"/>
          <w14:ligatures w14:val="none"/>
        </w:rPr>
      </w:pPr>
    </w:p>
    <w:p w14:paraId="06837704" w14:textId="77777777" w:rsidR="00122399" w:rsidRPr="00A228DB"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A228DB">
        <w:rPr>
          <w:rFonts w:ascii="Times New Roman" w:eastAsia="Times New Roman" w:hAnsi="Times New Roman" w:cs="Times New Roman"/>
          <w:b/>
          <w:bCs/>
          <w:kern w:val="0"/>
          <w:sz w:val="40"/>
          <w:szCs w:val="40"/>
          <w14:ligatures w14:val="none"/>
        </w:rPr>
        <w:t>Conclusion</w:t>
      </w:r>
    </w:p>
    <w:p w14:paraId="7C798AC6"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5DCDC238" w14:textId="77777777" w:rsidR="00122399" w:rsidRPr="00A228D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A228DB">
        <w:rPr>
          <w:rFonts w:ascii="Times New Roman" w:hAnsi="Times New Roman" w:cs="Times New Roman"/>
          <w:kern w:val="0"/>
          <w:sz w:val="32"/>
          <w:szCs w:val="32"/>
          <w14:ligatures w14:val="none"/>
        </w:rPr>
        <w:t>The Christmas season amplifies the importance of efficient tourism distribution channels. Online Travel Agencies have emerged as the most influential intermediaries during this period, shaping consumer behavior through promotions, digital convenience, and personalized marketing. While OTAs enhance accessibility and efficiency, tourism suppliers must adopt innovative strategies to reduce dependency and improve long-term sustainability.</w:t>
      </w:r>
    </w:p>
    <w:p w14:paraId="39A0B496" w14:textId="77777777" w:rsidR="00122399" w:rsidRPr="00A228D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653CBAF4" w14:textId="57AB395B" w:rsidR="00122399" w:rsidRPr="00A228DB"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A228DB">
        <w:rPr>
          <w:rFonts w:ascii="Times New Roman" w:hAnsi="Times New Roman" w:cs="Times New Roman"/>
          <w:kern w:val="0"/>
          <w:sz w:val="32"/>
          <w:szCs w:val="32"/>
          <w14:ligatures w14:val="none"/>
        </w:rPr>
        <w:t xml:space="preserve">This study highlights the need for strategic channel integration and technological adoption to </w:t>
      </w:r>
      <w:r w:rsidR="00A228DB" w:rsidRPr="00A228DB">
        <w:rPr>
          <w:rFonts w:ascii="Times New Roman" w:hAnsi="Times New Roman" w:cs="Times New Roman"/>
          <w:kern w:val="0"/>
          <w:sz w:val="32"/>
          <w:szCs w:val="32"/>
          <w14:ligatures w14:val="none"/>
        </w:rPr>
        <w:t>optimise</w:t>
      </w:r>
      <w:r w:rsidRPr="00A228DB">
        <w:rPr>
          <w:rFonts w:ascii="Times New Roman" w:hAnsi="Times New Roman" w:cs="Times New Roman"/>
          <w:kern w:val="0"/>
          <w:sz w:val="32"/>
          <w:szCs w:val="32"/>
          <w14:ligatures w14:val="none"/>
        </w:rPr>
        <w:t xml:space="preserve"> tourism distribution during peak holiday seasons. Future research may include primary consumer surveys to further explore </w:t>
      </w:r>
      <w:r w:rsidR="00A228DB" w:rsidRPr="00A228DB">
        <w:rPr>
          <w:rFonts w:ascii="Times New Roman" w:hAnsi="Times New Roman" w:cs="Times New Roman"/>
          <w:kern w:val="0"/>
          <w:sz w:val="32"/>
          <w:szCs w:val="32"/>
          <w14:ligatures w14:val="none"/>
        </w:rPr>
        <w:t>behavioural</w:t>
      </w:r>
      <w:r w:rsidRPr="00A228DB">
        <w:rPr>
          <w:rFonts w:ascii="Times New Roman" w:hAnsi="Times New Roman" w:cs="Times New Roman"/>
          <w:kern w:val="0"/>
          <w:sz w:val="32"/>
          <w:szCs w:val="32"/>
          <w14:ligatures w14:val="none"/>
        </w:rPr>
        <w:t xml:space="preserve"> motivations.</w:t>
      </w:r>
    </w:p>
    <w:p w14:paraId="65DD0206" w14:textId="401C86D5" w:rsidR="00122399" w:rsidRDefault="00122399" w:rsidP="00122399">
      <w:pPr>
        <w:spacing w:after="0" w:line="240" w:lineRule="auto"/>
        <w:rPr>
          <w:rFonts w:ascii="Times New Roman" w:eastAsia="Times New Roman" w:hAnsi="Times New Roman" w:cs="Times New Roman"/>
          <w:noProof/>
          <w:kern w:val="0"/>
          <w14:ligatures w14:val="none"/>
        </w:rPr>
      </w:pPr>
    </w:p>
    <w:p w14:paraId="7F573819"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1D6D6B73"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2015F13E"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6AD69A4C"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67E25AE"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534FDAD1"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0FDF4FFA"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3443B220"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5FF56125"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0B103593"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EF54769"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2479779"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1DFD0F29"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50C3EAC8"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7AD04263"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036E0525"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E1FC4A2"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042AD7E5"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54A93A1"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17DB23A3"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1F4E84AD"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3F08E2A6"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3AE33060" w14:textId="77777777" w:rsidR="00FE7380" w:rsidRDefault="00FE7380" w:rsidP="00122399">
      <w:pPr>
        <w:spacing w:after="0" w:line="240" w:lineRule="auto"/>
        <w:rPr>
          <w:rFonts w:ascii="Times New Roman" w:eastAsia="Times New Roman" w:hAnsi="Times New Roman" w:cs="Times New Roman"/>
          <w:noProof/>
          <w:kern w:val="0"/>
          <w14:ligatures w14:val="none"/>
        </w:rPr>
      </w:pPr>
    </w:p>
    <w:p w14:paraId="43D75065" w14:textId="77777777" w:rsidR="00FE7380" w:rsidRPr="00122399" w:rsidRDefault="00FE7380" w:rsidP="00122399">
      <w:pPr>
        <w:spacing w:after="0" w:line="240" w:lineRule="auto"/>
        <w:rPr>
          <w:rFonts w:ascii="Times New Roman" w:eastAsia="Times New Roman" w:hAnsi="Times New Roman" w:cs="Times New Roman"/>
          <w:kern w:val="0"/>
          <w14:ligatures w14:val="none"/>
        </w:rPr>
      </w:pPr>
    </w:p>
    <w:p w14:paraId="6AA382C8" w14:textId="77777777" w:rsidR="00122399" w:rsidRPr="00FE7380"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FE7380">
        <w:rPr>
          <w:rFonts w:ascii="Times New Roman" w:eastAsia="Times New Roman" w:hAnsi="Times New Roman" w:cs="Times New Roman"/>
          <w:b/>
          <w:bCs/>
          <w:kern w:val="0"/>
          <w:sz w:val="40"/>
          <w:szCs w:val="40"/>
          <w14:ligatures w14:val="none"/>
        </w:rPr>
        <w:t>References</w:t>
      </w:r>
    </w:p>
    <w:p w14:paraId="4A2E7102" w14:textId="10657B8E" w:rsidR="00122399" w:rsidRPr="00122399" w:rsidRDefault="00122399" w:rsidP="0012239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22399">
        <w:rPr>
          <w:rFonts w:ascii="Times New Roman" w:eastAsia="Times New Roman" w:hAnsi="Times New Roman" w:cs="Times New Roman"/>
          <w:b/>
          <w:bCs/>
          <w:kern w:val="0"/>
          <w:sz w:val="36"/>
          <w:szCs w:val="36"/>
          <w14:ligatures w14:val="none"/>
        </w:rPr>
        <w:t> </w:t>
      </w:r>
    </w:p>
    <w:p w14:paraId="72B22D6B"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38855DF4"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Buhalis, D., &amp; Law, R. (2008). Progress in information technology and tourism management. Tourism Management, 29(4), 609–623.</w:t>
      </w:r>
    </w:p>
    <w:p w14:paraId="6F722BAF"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0A02D4CF"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Pearce, D. G. (2016). Tourism distribution channels: Structure and functions. Journal of Travel Research, 55(5), 567–579.</w:t>
      </w:r>
    </w:p>
    <w:p w14:paraId="29AAC2D2"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1700BFEB"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Solomon, M. R. (2020). Consumer behavior: Buying, having, and being (13th ed.). Pearson Education.</w:t>
      </w:r>
    </w:p>
    <w:p w14:paraId="12CF54BE" w14:textId="77777777" w:rsidR="00122399"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p>
    <w:p w14:paraId="68FF09D6" w14:textId="77777777" w:rsidR="00FE7380" w:rsidRPr="006A4E2A" w:rsidRDefault="00122399" w:rsidP="00122399">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 xml:space="preserve">UNWTO. (2023). Tourism and digital transformation report. World Tourism </w:t>
      </w:r>
      <w:r w:rsidR="00FE7380" w:rsidRPr="006A4E2A">
        <w:rPr>
          <w:rFonts w:ascii="Times New Roman" w:hAnsi="Times New Roman" w:cs="Times New Roman"/>
          <w:kern w:val="0"/>
          <w:sz w:val="32"/>
          <w:szCs w:val="32"/>
          <w14:ligatures w14:val="none"/>
        </w:rPr>
        <w:t>Organisation</w:t>
      </w:r>
    </w:p>
    <w:p w14:paraId="1A5E4615" w14:textId="77777777" w:rsidR="00FE7380" w:rsidRPr="006A4E2A" w:rsidRDefault="00FE7380" w:rsidP="00122399">
      <w:pPr>
        <w:spacing w:before="100" w:beforeAutospacing="1" w:after="100" w:afterAutospacing="1" w:line="240" w:lineRule="auto"/>
        <w:rPr>
          <w:rFonts w:ascii="Times New Roman" w:hAnsi="Times New Roman" w:cs="Times New Roman"/>
          <w:kern w:val="0"/>
          <w:sz w:val="32"/>
          <w:szCs w:val="32"/>
          <w14:ligatures w14:val="none"/>
        </w:rPr>
      </w:pPr>
    </w:p>
    <w:p w14:paraId="53BE3155" w14:textId="77777777" w:rsidR="00FE7380" w:rsidRPr="006A4E2A" w:rsidRDefault="00FE7380" w:rsidP="00122399">
      <w:pPr>
        <w:spacing w:before="100" w:beforeAutospacing="1" w:after="100" w:afterAutospacing="1" w:line="240" w:lineRule="auto"/>
        <w:rPr>
          <w:rFonts w:ascii="Times New Roman" w:hAnsi="Times New Roman" w:cs="Times New Roman"/>
          <w:kern w:val="0"/>
          <w:sz w:val="32"/>
          <w:szCs w:val="32"/>
          <w14:ligatures w14:val="none"/>
        </w:rPr>
      </w:pPr>
    </w:p>
    <w:p w14:paraId="77D7CB6B" w14:textId="77777777" w:rsidR="00FE7380" w:rsidRPr="006A4E2A" w:rsidRDefault="00FE7380" w:rsidP="00122399">
      <w:pPr>
        <w:spacing w:before="100" w:beforeAutospacing="1" w:after="100" w:afterAutospacing="1" w:line="240" w:lineRule="auto"/>
        <w:rPr>
          <w:rFonts w:ascii="Times New Roman" w:hAnsi="Times New Roman" w:cs="Times New Roman"/>
          <w:kern w:val="0"/>
          <w:sz w:val="32"/>
          <w:szCs w:val="32"/>
          <w14:ligatures w14:val="none"/>
        </w:rPr>
      </w:pPr>
    </w:p>
    <w:p w14:paraId="23676541" w14:textId="77777777" w:rsidR="00FE7380" w:rsidRPr="006A4E2A" w:rsidRDefault="00FE7380" w:rsidP="00122399">
      <w:pPr>
        <w:spacing w:before="100" w:beforeAutospacing="1" w:after="100" w:afterAutospacing="1" w:line="240" w:lineRule="auto"/>
        <w:rPr>
          <w:rFonts w:ascii="Times New Roman" w:hAnsi="Times New Roman" w:cs="Times New Roman"/>
          <w:kern w:val="0"/>
          <w:sz w:val="32"/>
          <w:szCs w:val="32"/>
          <w14:ligatures w14:val="none"/>
        </w:rPr>
      </w:pPr>
    </w:p>
    <w:p w14:paraId="490C40DB" w14:textId="77777777" w:rsidR="00FE7380" w:rsidRPr="006A4E2A" w:rsidRDefault="00FE7380" w:rsidP="00122399">
      <w:pPr>
        <w:spacing w:before="100" w:beforeAutospacing="1" w:after="100" w:afterAutospacing="1" w:line="240" w:lineRule="auto"/>
        <w:rPr>
          <w:rFonts w:ascii="Times New Roman" w:hAnsi="Times New Roman" w:cs="Times New Roman"/>
          <w:kern w:val="0"/>
          <w:sz w:val="32"/>
          <w:szCs w:val="32"/>
          <w14:ligatures w14:val="none"/>
        </w:rPr>
      </w:pPr>
    </w:p>
    <w:p w14:paraId="68F90DF5"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55EEE6EA"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0BAEE320"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3340B1AF"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520931AA"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6C897F70" w14:textId="77777777" w:rsidR="00FE7380" w:rsidRDefault="00FE7380" w:rsidP="00122399">
      <w:pPr>
        <w:spacing w:before="100" w:beforeAutospacing="1" w:after="100" w:afterAutospacing="1" w:line="240" w:lineRule="auto"/>
        <w:rPr>
          <w:rFonts w:ascii="Times New Roman" w:hAnsi="Times New Roman" w:cs="Times New Roman"/>
          <w:kern w:val="0"/>
          <w14:ligatures w14:val="none"/>
        </w:rPr>
      </w:pPr>
    </w:p>
    <w:p w14:paraId="36F2C39B" w14:textId="45C3330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r w:rsidRPr="00122399">
        <w:rPr>
          <w:rFonts w:ascii="Times New Roman" w:hAnsi="Times New Roman" w:cs="Times New Roman"/>
          <w:kern w:val="0"/>
          <w14:ligatures w14:val="none"/>
        </w:rPr>
        <w:t>.</w:t>
      </w:r>
    </w:p>
    <w:p w14:paraId="1A46EF32" w14:textId="362D439E" w:rsidR="00122399" w:rsidRPr="00122399" w:rsidRDefault="00122399" w:rsidP="00122399">
      <w:pPr>
        <w:spacing w:after="0" w:line="240" w:lineRule="auto"/>
        <w:rPr>
          <w:rFonts w:ascii="Times New Roman" w:eastAsia="Times New Roman" w:hAnsi="Times New Roman" w:cs="Times New Roman"/>
          <w:kern w:val="0"/>
          <w14:ligatures w14:val="none"/>
        </w:rPr>
      </w:pPr>
    </w:p>
    <w:p w14:paraId="2E531B7F" w14:textId="77777777" w:rsidR="00122399" w:rsidRPr="00FE7380" w:rsidRDefault="00122399" w:rsidP="00122399">
      <w:pPr>
        <w:spacing w:before="100" w:beforeAutospacing="1" w:after="100" w:afterAutospacing="1" w:line="240" w:lineRule="auto"/>
        <w:outlineLvl w:val="1"/>
        <w:rPr>
          <w:rFonts w:ascii="Times New Roman" w:hAnsi="Times New Roman" w:cs="Times New Roman"/>
          <w:b/>
          <w:bCs/>
          <w:kern w:val="0"/>
          <w:sz w:val="40"/>
          <w:szCs w:val="40"/>
          <w14:ligatures w14:val="none"/>
        </w:rPr>
      </w:pPr>
      <w:r w:rsidRPr="00FE7380">
        <w:rPr>
          <w:rFonts w:ascii="Times New Roman" w:eastAsia="Times New Roman" w:hAnsi="Times New Roman" w:cs="Times New Roman"/>
          <w:b/>
          <w:bCs/>
          <w:kern w:val="0"/>
          <w:sz w:val="40"/>
          <w:szCs w:val="40"/>
          <w14:ligatures w14:val="none"/>
        </w:rPr>
        <w:t>Appendices</w:t>
      </w:r>
    </w:p>
    <w:p w14:paraId="455291CE" w14:textId="77777777" w:rsidR="00122399" w:rsidRPr="00122399" w:rsidRDefault="00122399" w:rsidP="00122399">
      <w:pPr>
        <w:spacing w:before="100" w:beforeAutospacing="1" w:after="100" w:afterAutospacing="1" w:line="240" w:lineRule="auto"/>
        <w:rPr>
          <w:rFonts w:ascii="Times New Roman" w:hAnsi="Times New Roman" w:cs="Times New Roman"/>
          <w:kern w:val="0"/>
          <w14:ligatures w14:val="none"/>
        </w:rPr>
      </w:pPr>
    </w:p>
    <w:p w14:paraId="0BB06E4C" w14:textId="77777777" w:rsidR="00122399" w:rsidRPr="006A4E2A" w:rsidRDefault="00122399" w:rsidP="00FE7380">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Appendix A: Christmas OTA Promotion Examples</w:t>
      </w:r>
    </w:p>
    <w:p w14:paraId="0A8400A7" w14:textId="77777777" w:rsidR="00122399" w:rsidRPr="006A4E2A" w:rsidRDefault="00122399" w:rsidP="00FE7380">
      <w:pPr>
        <w:spacing w:before="100" w:beforeAutospacing="1" w:after="100" w:afterAutospacing="1" w:line="240" w:lineRule="auto"/>
        <w:rPr>
          <w:rFonts w:ascii="Times New Roman" w:hAnsi="Times New Roman" w:cs="Times New Roman"/>
          <w:kern w:val="0"/>
          <w:sz w:val="32"/>
          <w:szCs w:val="32"/>
          <w14:ligatures w14:val="none"/>
        </w:rPr>
      </w:pPr>
      <w:r w:rsidRPr="006A4E2A">
        <w:rPr>
          <w:rFonts w:ascii="Times New Roman" w:hAnsi="Times New Roman" w:cs="Times New Roman"/>
          <w:kern w:val="0"/>
          <w:sz w:val="32"/>
          <w:szCs w:val="32"/>
          <w14:ligatures w14:val="none"/>
        </w:rPr>
        <w:t>Appendix B: Comparison of OTA and Direct Booking Channels</w:t>
      </w:r>
    </w:p>
    <w:p w14:paraId="58F7E7A3" w14:textId="77777777" w:rsidR="00122399" w:rsidRDefault="00122399"/>
    <w:sectPr w:rsidR="001223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B2BFE" w14:textId="77777777" w:rsidR="00904520" w:rsidRDefault="00904520" w:rsidP="00904520">
      <w:pPr>
        <w:spacing w:after="0" w:line="240" w:lineRule="auto"/>
      </w:pPr>
      <w:r>
        <w:separator/>
      </w:r>
    </w:p>
  </w:endnote>
  <w:endnote w:type="continuationSeparator" w:id="0">
    <w:p w14:paraId="057301D1" w14:textId="77777777" w:rsidR="00904520" w:rsidRDefault="00904520" w:rsidP="00904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6946D" w14:textId="77777777" w:rsidR="00904520" w:rsidRDefault="00904520" w:rsidP="00904520">
      <w:pPr>
        <w:spacing w:after="0" w:line="240" w:lineRule="auto"/>
      </w:pPr>
      <w:r>
        <w:separator/>
      </w:r>
    </w:p>
  </w:footnote>
  <w:footnote w:type="continuationSeparator" w:id="0">
    <w:p w14:paraId="78835691" w14:textId="77777777" w:rsidR="00904520" w:rsidRDefault="00904520" w:rsidP="00904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D78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2903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2698798">
    <w:abstractNumId w:val="1"/>
  </w:num>
  <w:num w:numId="2" w16cid:durableId="141789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399"/>
    <w:rsid w:val="000166E7"/>
    <w:rsid w:val="00122399"/>
    <w:rsid w:val="0030669B"/>
    <w:rsid w:val="00375764"/>
    <w:rsid w:val="006A4E2A"/>
    <w:rsid w:val="007142A1"/>
    <w:rsid w:val="007D0C43"/>
    <w:rsid w:val="00904520"/>
    <w:rsid w:val="00A228DB"/>
    <w:rsid w:val="00C90CCB"/>
    <w:rsid w:val="00CB0AC3"/>
    <w:rsid w:val="00D630AF"/>
    <w:rsid w:val="00EE68D5"/>
    <w:rsid w:val="00FE73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107EC"/>
  <w15:chartTrackingRefBased/>
  <w15:docId w15:val="{B76BB2A2-AEE1-D14E-9E4D-ACA69015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3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23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223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23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23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23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3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3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3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23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23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23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23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23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3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3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399"/>
    <w:rPr>
      <w:rFonts w:eastAsiaTheme="majorEastAsia" w:cstheme="majorBidi"/>
      <w:color w:val="272727" w:themeColor="text1" w:themeTint="D8"/>
    </w:rPr>
  </w:style>
  <w:style w:type="paragraph" w:styleId="Title">
    <w:name w:val="Title"/>
    <w:basedOn w:val="Normal"/>
    <w:next w:val="Normal"/>
    <w:link w:val="TitleChar"/>
    <w:uiPriority w:val="10"/>
    <w:qFormat/>
    <w:rsid w:val="00122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3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3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3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399"/>
    <w:pPr>
      <w:spacing w:before="160"/>
      <w:jc w:val="center"/>
    </w:pPr>
    <w:rPr>
      <w:i/>
      <w:iCs/>
      <w:color w:val="404040" w:themeColor="text1" w:themeTint="BF"/>
    </w:rPr>
  </w:style>
  <w:style w:type="character" w:customStyle="1" w:styleId="QuoteChar">
    <w:name w:val="Quote Char"/>
    <w:basedOn w:val="DefaultParagraphFont"/>
    <w:link w:val="Quote"/>
    <w:uiPriority w:val="29"/>
    <w:rsid w:val="00122399"/>
    <w:rPr>
      <w:i/>
      <w:iCs/>
      <w:color w:val="404040" w:themeColor="text1" w:themeTint="BF"/>
    </w:rPr>
  </w:style>
  <w:style w:type="paragraph" w:styleId="ListParagraph">
    <w:name w:val="List Paragraph"/>
    <w:basedOn w:val="Normal"/>
    <w:uiPriority w:val="34"/>
    <w:qFormat/>
    <w:rsid w:val="00122399"/>
    <w:pPr>
      <w:ind w:left="720"/>
      <w:contextualSpacing/>
    </w:pPr>
  </w:style>
  <w:style w:type="character" w:styleId="IntenseEmphasis">
    <w:name w:val="Intense Emphasis"/>
    <w:basedOn w:val="DefaultParagraphFont"/>
    <w:uiPriority w:val="21"/>
    <w:qFormat/>
    <w:rsid w:val="00122399"/>
    <w:rPr>
      <w:i/>
      <w:iCs/>
      <w:color w:val="2F5496" w:themeColor="accent1" w:themeShade="BF"/>
    </w:rPr>
  </w:style>
  <w:style w:type="paragraph" w:styleId="IntenseQuote">
    <w:name w:val="Intense Quote"/>
    <w:basedOn w:val="Normal"/>
    <w:next w:val="Normal"/>
    <w:link w:val="IntenseQuoteChar"/>
    <w:uiPriority w:val="30"/>
    <w:qFormat/>
    <w:rsid w:val="001223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2399"/>
    <w:rPr>
      <w:i/>
      <w:iCs/>
      <w:color w:val="2F5496" w:themeColor="accent1" w:themeShade="BF"/>
    </w:rPr>
  </w:style>
  <w:style w:type="character" w:styleId="IntenseReference">
    <w:name w:val="Intense Reference"/>
    <w:basedOn w:val="DefaultParagraphFont"/>
    <w:uiPriority w:val="32"/>
    <w:qFormat/>
    <w:rsid w:val="00122399"/>
    <w:rPr>
      <w:b/>
      <w:bCs/>
      <w:smallCaps/>
      <w:color w:val="2F5496" w:themeColor="accent1" w:themeShade="BF"/>
      <w:spacing w:val="5"/>
    </w:rPr>
  </w:style>
  <w:style w:type="paragraph" w:customStyle="1" w:styleId="p1">
    <w:name w:val="p1"/>
    <w:basedOn w:val="Normal"/>
    <w:rsid w:val="0012239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22399"/>
  </w:style>
  <w:style w:type="paragraph" w:customStyle="1" w:styleId="p2">
    <w:name w:val="p2"/>
    <w:basedOn w:val="Normal"/>
    <w:rsid w:val="0012239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22399"/>
  </w:style>
  <w:style w:type="paragraph" w:customStyle="1" w:styleId="p3">
    <w:name w:val="p3"/>
    <w:basedOn w:val="Normal"/>
    <w:rsid w:val="0012239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22399"/>
  </w:style>
  <w:style w:type="character" w:customStyle="1" w:styleId="apple-converted-space">
    <w:name w:val="apple-converted-space"/>
    <w:basedOn w:val="DefaultParagraphFont"/>
    <w:rsid w:val="00122399"/>
  </w:style>
  <w:style w:type="character" w:customStyle="1" w:styleId="s4">
    <w:name w:val="s4"/>
    <w:basedOn w:val="DefaultParagraphFont"/>
    <w:rsid w:val="00122399"/>
  </w:style>
  <w:style w:type="paragraph" w:styleId="Header">
    <w:name w:val="header"/>
    <w:basedOn w:val="Normal"/>
    <w:link w:val="HeaderChar"/>
    <w:uiPriority w:val="99"/>
    <w:unhideWhenUsed/>
    <w:rsid w:val="00904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520"/>
  </w:style>
  <w:style w:type="paragraph" w:styleId="Footer">
    <w:name w:val="footer"/>
    <w:basedOn w:val="Normal"/>
    <w:link w:val="FooterChar"/>
    <w:uiPriority w:val="99"/>
    <w:unhideWhenUsed/>
    <w:rsid w:val="00904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1435</Words>
  <Characters>8181</Characters>
  <Application>Microsoft Office Word</Application>
  <DocSecurity>0</DocSecurity>
  <Lines>68</Lines>
  <Paragraphs>19</Paragraphs>
  <ScaleCrop>false</ScaleCrop>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Ishikaa sharma</dc:creator>
  <cp:keywords/>
  <dc:description/>
  <cp:lastModifiedBy>Ishikaa sharma</cp:lastModifiedBy>
  <cp:revision>2</cp:revision>
  <dcterms:created xsi:type="dcterms:W3CDTF">2025-12-23T17:24:00Z</dcterms:created>
  <dcterms:modified xsi:type="dcterms:W3CDTF">2025-12-23T17:24:00Z</dcterms:modified>
</cp:coreProperties>
</file>