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92DBF"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592DBF" w:rsidRDefault="004A1F6F" w:rsidP="00592DBF">
      <w:pPr>
        <w:spacing w:line="360" w:lineRule="auto"/>
        <w:rPr>
          <w:rFonts w:ascii="Times New Roman" w:hAnsi="Times New Roman" w:cs="Times New Roman"/>
          <w:color w:val="000000" w:themeColor="text1"/>
          <w:szCs w:val="24"/>
          <w:lang w:val="en-US"/>
        </w:rPr>
      </w:pPr>
      <w:r w:rsidRPr="00592DBF">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592DBF" w:rsidRDefault="00523564" w:rsidP="00592DBF">
      <w:pPr>
        <w:spacing w:line="360" w:lineRule="auto"/>
        <w:jc w:val="center"/>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t>Bachelors</w:t>
      </w:r>
      <w:r w:rsidR="00F72ED2" w:rsidRPr="00592DBF">
        <w:rPr>
          <w:rFonts w:ascii="Times New Roman" w:hAnsi="Times New Roman" w:cs="Times New Roman"/>
          <w:b/>
          <w:bCs/>
          <w:color w:val="000000" w:themeColor="text1"/>
          <w:szCs w:val="24"/>
        </w:rPr>
        <w:t xml:space="preserve"> in Tourism and Recreation</w:t>
      </w:r>
    </w:p>
    <w:p w14:paraId="766AD5FE" w14:textId="77777777" w:rsidR="00372955" w:rsidRPr="00592DBF" w:rsidRDefault="00372955" w:rsidP="00592DBF">
      <w:pPr>
        <w:spacing w:line="360" w:lineRule="auto"/>
        <w:jc w:val="center"/>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t xml:space="preserve">Tourism Distribution Channels Assignment </w:t>
      </w:r>
    </w:p>
    <w:p w14:paraId="1EA74B89" w14:textId="35CF8D41" w:rsidR="00CC17BF" w:rsidRPr="00592DBF"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592DBF">
        <w:rPr>
          <w:rFonts w:ascii="Times New Roman" w:hAnsi="Times New Roman" w:cs="Times New Roman"/>
          <w:color w:val="000000" w:themeColor="text1"/>
          <w:szCs w:val="24"/>
        </w:rPr>
        <w:t xml:space="preserve">Submitted </w:t>
      </w:r>
      <w:r w:rsidR="00B8435D" w:rsidRPr="00592DBF">
        <w:rPr>
          <w:rFonts w:ascii="Times New Roman" w:hAnsi="Times New Roman" w:cs="Times New Roman"/>
          <w:color w:val="000000" w:themeColor="text1"/>
          <w:szCs w:val="24"/>
        </w:rPr>
        <w:t>by:</w:t>
      </w:r>
      <w:r w:rsidRPr="00592DBF">
        <w:rPr>
          <w:rFonts w:ascii="Times New Roman" w:hAnsi="Times New Roman" w:cs="Times New Roman"/>
          <w:color w:val="000000" w:themeColor="text1"/>
          <w:szCs w:val="24"/>
        </w:rPr>
        <w:t xml:space="preserve"> </w:t>
      </w:r>
      <w:r w:rsidR="00F70264" w:rsidRPr="00592DBF">
        <w:rPr>
          <w:rFonts w:ascii="Times New Roman" w:hAnsi="Times New Roman" w:cs="Times New Roman"/>
          <w:color w:val="000000" w:themeColor="text1"/>
          <w:szCs w:val="24"/>
        </w:rPr>
        <w:t xml:space="preserve">Jitender </w:t>
      </w:r>
      <w:proofErr w:type="spellStart"/>
      <w:r w:rsidR="00F70264" w:rsidRPr="00592DBF">
        <w:rPr>
          <w:rFonts w:ascii="Times New Roman" w:hAnsi="Times New Roman" w:cs="Times New Roman"/>
          <w:color w:val="000000" w:themeColor="text1"/>
          <w:szCs w:val="24"/>
        </w:rPr>
        <w:t>Jitender</w:t>
      </w:r>
      <w:proofErr w:type="spellEnd"/>
    </w:p>
    <w:p w14:paraId="6DAFC10D" w14:textId="5FA1EFCB" w:rsidR="00857685" w:rsidRPr="00592DBF" w:rsidRDefault="00372955" w:rsidP="00592DBF">
      <w:pPr>
        <w:spacing w:line="360" w:lineRule="auto"/>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t>Option 3: Multi-Channel Distribution Strategies in Tourism During the Holiday Season</w:t>
      </w:r>
    </w:p>
    <w:p w14:paraId="002C6970" w14:textId="77777777" w:rsidR="00372955" w:rsidRPr="00592DBF" w:rsidRDefault="00372955" w:rsidP="00592DBF">
      <w:pPr>
        <w:spacing w:line="360" w:lineRule="auto"/>
        <w:rPr>
          <w:rFonts w:ascii="Times New Roman" w:hAnsi="Times New Roman" w:cs="Times New Roman"/>
          <w:color w:val="000000" w:themeColor="text1"/>
          <w:szCs w:val="24"/>
          <w:lang w:val="en-US"/>
        </w:rPr>
      </w:pPr>
    </w:p>
    <w:p w14:paraId="7A9F7424" w14:textId="77777777" w:rsidR="00C74CF2" w:rsidRPr="00592DBF" w:rsidRDefault="00D33052" w:rsidP="00592DBF">
      <w:pPr>
        <w:pStyle w:val="TOCHeading"/>
        <w:spacing w:line="360" w:lineRule="auto"/>
        <w:rPr>
          <w:rFonts w:ascii="Times New Roman" w:hAnsi="Times New Roman" w:cs="Times New Roman"/>
          <w:color w:val="000000" w:themeColor="text1"/>
          <w:sz w:val="24"/>
          <w:szCs w:val="24"/>
        </w:rPr>
      </w:pPr>
      <w:bookmarkStart w:id="0" w:name="_Toc216766358"/>
      <w:r w:rsidRPr="00592DBF">
        <w:rPr>
          <w:rStyle w:val="Heading1Char"/>
          <w:rFonts w:ascii="Times New Roman" w:hAnsi="Times New Roman" w:cs="Times New Roman"/>
          <w:b/>
          <w:bCs/>
          <w:color w:val="000000" w:themeColor="text1"/>
          <w:sz w:val="24"/>
          <w:szCs w:val="24"/>
        </w:rPr>
        <w:lastRenderedPageBreak/>
        <w:t>Abstract</w:t>
      </w:r>
      <w:bookmarkEnd w:id="0"/>
      <w:r w:rsidRPr="00592DBF">
        <w:rPr>
          <w:rFonts w:ascii="Times New Roman" w:hAnsi="Times New Roman" w:cs="Times New Roman"/>
          <w:color w:val="000000" w:themeColor="text1"/>
          <w:sz w:val="24"/>
          <w:szCs w:val="24"/>
        </w:rPr>
        <w:br/>
      </w:r>
      <w:r w:rsidR="00C74CF2" w:rsidRPr="00592DBF">
        <w:rPr>
          <w:rFonts w:ascii="Times New Roman" w:hAnsi="Times New Roman" w:cs="Times New Roman"/>
          <w:color w:val="000000" w:themeColor="text1"/>
          <w:sz w:val="24"/>
          <w:szCs w:val="24"/>
        </w:rPr>
        <w:t xml:space="preserve">One of the most crucial peak-demand stages for the tourism business is the holiday season, particularly the Christmas period. </w:t>
      </w:r>
      <w:proofErr w:type="gramStart"/>
      <w:r w:rsidR="00C74CF2" w:rsidRPr="00592DBF">
        <w:rPr>
          <w:rFonts w:ascii="Times New Roman" w:hAnsi="Times New Roman" w:cs="Times New Roman"/>
          <w:color w:val="000000" w:themeColor="text1"/>
          <w:sz w:val="24"/>
          <w:szCs w:val="24"/>
        </w:rPr>
        <w:t>In order to</w:t>
      </w:r>
      <w:proofErr w:type="gramEnd"/>
      <w:r w:rsidR="00C74CF2" w:rsidRPr="00592DBF">
        <w:rPr>
          <w:rFonts w:ascii="Times New Roman" w:hAnsi="Times New Roman" w:cs="Times New Roman"/>
          <w:color w:val="000000" w:themeColor="text1"/>
          <w:sz w:val="24"/>
          <w:szCs w:val="24"/>
        </w:rPr>
        <w:t xml:space="preserve"> fulfill the increased expectations of consumers, it is necessary to effectively coordinate numerous distribution channels during this time. </w:t>
      </w:r>
      <w:proofErr w:type="gramStart"/>
      <w:r w:rsidR="00C74CF2" w:rsidRPr="00592DBF">
        <w:rPr>
          <w:rFonts w:ascii="Times New Roman" w:hAnsi="Times New Roman" w:cs="Times New Roman"/>
          <w:color w:val="000000" w:themeColor="text1"/>
          <w:sz w:val="24"/>
          <w:szCs w:val="24"/>
        </w:rPr>
        <w:t>For the purpose of</w:t>
      </w:r>
      <w:proofErr w:type="gramEnd"/>
      <w:r w:rsidR="00C74CF2" w:rsidRPr="00592DBF">
        <w:rPr>
          <w:rFonts w:ascii="Times New Roman" w:hAnsi="Times New Roman" w:cs="Times New Roman"/>
          <w:color w:val="000000" w:themeColor="text1"/>
          <w:sz w:val="24"/>
          <w:szCs w:val="24"/>
        </w:rPr>
        <w:t xml:space="preserve"> expanding their market reach and providing a better experience for their customers, tourism organizations are increasingly relying on a combination of online travel agencies (OTAs), traditional travel agents, direct booking platforms, and social media outlets. The purpose of this study is to investigate multi-channel distribution strategies in the tourism industry during the holiday season. The study focuses on creating a smooth customer journey through the integration of several channels, while simultaneously avoiding operational risks such as overbooking and service discrepancies.</w:t>
      </w:r>
    </w:p>
    <w:p w14:paraId="52377A4B"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
    <w:p w14:paraId="355B7AC5"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roofErr w:type="gramStart"/>
      <w:r w:rsidRPr="00592DBF">
        <w:rPr>
          <w:rFonts w:ascii="Times New Roman" w:hAnsi="Times New Roman" w:cs="Times New Roman"/>
          <w:color w:val="000000" w:themeColor="text1"/>
          <w:sz w:val="24"/>
          <w:szCs w:val="24"/>
        </w:rPr>
        <w:t>In order to</w:t>
      </w:r>
      <w:proofErr w:type="gramEnd"/>
      <w:r w:rsidRPr="00592DBF">
        <w:rPr>
          <w:rFonts w:ascii="Times New Roman" w:hAnsi="Times New Roman" w:cs="Times New Roman"/>
          <w:color w:val="000000" w:themeColor="text1"/>
          <w:sz w:val="24"/>
          <w:szCs w:val="24"/>
        </w:rPr>
        <w:t xml:space="preserve"> evaluate the efficacy of multi-channel distribution management during the Christmas season, this study implements a qualitative secondary research approach. It does so by analyzing academic literature, industry data, and real-world tourism practices. During peak moments, it is critical to ensure that customers are satisfied, and the findings imply that channel integration, real-time inventory management, and consistent pricing strategies are most important. Tourism organizations </w:t>
      </w:r>
      <w:proofErr w:type="gramStart"/>
      <w:r w:rsidRPr="00592DBF">
        <w:rPr>
          <w:rFonts w:ascii="Times New Roman" w:hAnsi="Times New Roman" w:cs="Times New Roman"/>
          <w:color w:val="000000" w:themeColor="text1"/>
          <w:sz w:val="24"/>
          <w:szCs w:val="24"/>
        </w:rPr>
        <w:t>are able to</w:t>
      </w:r>
      <w:proofErr w:type="gramEnd"/>
      <w:r w:rsidRPr="00592DBF">
        <w:rPr>
          <w:rFonts w:ascii="Times New Roman" w:hAnsi="Times New Roman" w:cs="Times New Roman"/>
          <w:color w:val="000000" w:themeColor="text1"/>
          <w:sz w:val="24"/>
          <w:szCs w:val="24"/>
        </w:rPr>
        <w:t xml:space="preserve"> </w:t>
      </w:r>
      <w:proofErr w:type="spellStart"/>
      <w:r w:rsidRPr="00592DBF">
        <w:rPr>
          <w:rFonts w:ascii="Times New Roman" w:hAnsi="Times New Roman" w:cs="Times New Roman"/>
          <w:color w:val="000000" w:themeColor="text1"/>
          <w:sz w:val="24"/>
          <w:szCs w:val="24"/>
        </w:rPr>
        <w:t>synchronise</w:t>
      </w:r>
      <w:proofErr w:type="spellEnd"/>
      <w:r w:rsidRPr="00592DBF">
        <w:rPr>
          <w:rFonts w:ascii="Times New Roman" w:hAnsi="Times New Roman" w:cs="Times New Roman"/>
          <w:color w:val="000000" w:themeColor="text1"/>
          <w:sz w:val="24"/>
          <w:szCs w:val="24"/>
        </w:rPr>
        <w:t xml:space="preserve"> their availability across several platforms and adapt to quick fluctuations in demand thanks to the implementation of advanced technologies such as channel management systems, central reservation systems, and dynamic pricing tools.</w:t>
      </w:r>
    </w:p>
    <w:p w14:paraId="1181A425"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
    <w:p w14:paraId="6866C0C3" w14:textId="3582EB58" w:rsidR="009044A7" w:rsidRPr="00592DBF" w:rsidRDefault="00C74CF2" w:rsidP="00592DBF">
      <w:pPr>
        <w:pStyle w:val="TOCHeading"/>
        <w:spacing w:line="360" w:lineRule="auto"/>
        <w:rPr>
          <w:rFonts w:ascii="Times New Roman" w:hAnsi="Times New Roman" w:cs="Times New Roman"/>
          <w:sz w:val="24"/>
          <w:szCs w:val="24"/>
        </w:rPr>
      </w:pPr>
      <w:r w:rsidRPr="00592DBF">
        <w:rPr>
          <w:rFonts w:ascii="Times New Roman" w:hAnsi="Times New Roman" w:cs="Times New Roman"/>
          <w:color w:val="000000" w:themeColor="text1"/>
          <w:sz w:val="24"/>
          <w:szCs w:val="24"/>
        </w:rPr>
        <w:t xml:space="preserve">The report also underlines the difficulties that </w:t>
      </w:r>
      <w:proofErr w:type="gramStart"/>
      <w:r w:rsidRPr="00592DBF">
        <w:rPr>
          <w:rFonts w:ascii="Times New Roman" w:hAnsi="Times New Roman" w:cs="Times New Roman"/>
          <w:color w:val="000000" w:themeColor="text1"/>
          <w:sz w:val="24"/>
          <w:szCs w:val="24"/>
        </w:rPr>
        <w:t>are connected with</w:t>
      </w:r>
      <w:proofErr w:type="gramEnd"/>
      <w:r w:rsidRPr="00592DBF">
        <w:rPr>
          <w:rFonts w:ascii="Times New Roman" w:hAnsi="Times New Roman" w:cs="Times New Roman"/>
          <w:color w:val="000000" w:themeColor="text1"/>
          <w:sz w:val="24"/>
          <w:szCs w:val="24"/>
        </w:rPr>
        <w:t xml:space="preserve"> multi-channel distribution, such as rise in the danger of overbooking during times of strong demand, increased commission costs, channel conflict, and fragmentation of data. Over the course of the holiday season, this study adds to a more in-depth understanding of how tourism organizations effectively handle numerous distribution channels. Additionally, it offers insights into the best practices for providing a seamless and dependable experience for customers during the Christmas season.</w:t>
      </w:r>
    </w:p>
    <w:p w14:paraId="4E56FA10" w14:textId="77777777" w:rsidR="009044A7" w:rsidRPr="00592DBF" w:rsidRDefault="009044A7" w:rsidP="00592DBF">
      <w:pPr>
        <w:spacing w:line="360" w:lineRule="auto"/>
        <w:rPr>
          <w:rFonts w:ascii="Times New Roman" w:hAnsi="Times New Roman" w:cs="Times New Roman"/>
          <w:szCs w:val="24"/>
          <w:lang w:val="en-US" w:bidi="ar-SA"/>
        </w:rPr>
      </w:pPr>
    </w:p>
    <w:p w14:paraId="7022B9A4" w14:textId="77777777" w:rsidR="009044A7" w:rsidRPr="00592DBF" w:rsidRDefault="009044A7" w:rsidP="00592DBF">
      <w:pPr>
        <w:spacing w:line="360" w:lineRule="auto"/>
        <w:rPr>
          <w:rFonts w:ascii="Times New Roman" w:hAnsi="Times New Roman" w:cs="Times New Roman"/>
          <w:szCs w:val="24"/>
          <w:lang w:val="en-US" w:bidi="ar-SA"/>
        </w:rPr>
      </w:pPr>
    </w:p>
    <w:p w14:paraId="770AE15A" w14:textId="77777777" w:rsidR="00A6019D" w:rsidRPr="00592DBF" w:rsidRDefault="00A6019D" w:rsidP="00592DBF">
      <w:pPr>
        <w:spacing w:line="360" w:lineRule="auto"/>
        <w:rPr>
          <w:rFonts w:ascii="Times New Roman" w:hAnsi="Times New Roman" w:cs="Times New Roman"/>
          <w:szCs w:val="24"/>
          <w:lang w:val="en-US" w:bidi="ar-SA"/>
        </w:rPr>
      </w:pPr>
    </w:p>
    <w:p w14:paraId="5C474C3B" w14:textId="77777777" w:rsidR="00515206" w:rsidRPr="00592DBF" w:rsidRDefault="00515206" w:rsidP="00592DBF">
      <w:pPr>
        <w:spacing w:line="360" w:lineRule="auto"/>
        <w:rPr>
          <w:rFonts w:ascii="Times New Roman" w:hAnsi="Times New Roman" w:cs="Times New Roman"/>
          <w:szCs w:val="24"/>
          <w:lang w:val="en-US" w:bidi="ar-SA"/>
        </w:rPr>
      </w:pPr>
    </w:p>
    <w:p w14:paraId="759D24DE" w14:textId="77777777" w:rsidR="00515206" w:rsidRPr="00592DBF" w:rsidRDefault="00515206" w:rsidP="00592DBF">
      <w:pPr>
        <w:spacing w:line="360" w:lineRule="auto"/>
        <w:rPr>
          <w:rFonts w:ascii="Times New Roman" w:hAnsi="Times New Roman" w:cs="Times New Roman"/>
          <w:szCs w:val="24"/>
          <w:lang w:val="en-US" w:bidi="ar-SA"/>
        </w:rPr>
      </w:pPr>
    </w:p>
    <w:p w14:paraId="0D074331" w14:textId="77777777" w:rsidR="00515206" w:rsidRPr="00592DBF" w:rsidRDefault="00515206" w:rsidP="00592DBF">
      <w:pPr>
        <w:spacing w:line="360" w:lineRule="auto"/>
        <w:rPr>
          <w:rFonts w:ascii="Times New Roman" w:hAnsi="Times New Roman" w:cs="Times New Roman"/>
          <w:szCs w:val="24"/>
          <w:lang w:val="en-US" w:bidi="ar-SA"/>
        </w:rPr>
      </w:pPr>
    </w:p>
    <w:p w14:paraId="4E1AEA86" w14:textId="77777777" w:rsidR="00D6495A" w:rsidRPr="00592DBF" w:rsidRDefault="00D6495A" w:rsidP="00592DBF">
      <w:pPr>
        <w:spacing w:line="360" w:lineRule="auto"/>
        <w:rPr>
          <w:rFonts w:ascii="Times New Roman" w:hAnsi="Times New Roman" w:cs="Times New Roman"/>
          <w:szCs w:val="24"/>
          <w:lang w:val="en-US" w:bidi="ar-SA"/>
        </w:rPr>
      </w:pPr>
    </w:p>
    <w:p w14:paraId="23DE5281" w14:textId="77777777" w:rsidR="00D6495A" w:rsidRPr="00592DBF" w:rsidRDefault="00D6495A" w:rsidP="00592DBF">
      <w:pPr>
        <w:spacing w:line="360" w:lineRule="auto"/>
        <w:rPr>
          <w:rFonts w:ascii="Times New Roman" w:hAnsi="Times New Roman" w:cs="Times New Roman"/>
          <w:szCs w:val="24"/>
          <w:lang w:val="en-US" w:bidi="ar-SA"/>
        </w:rPr>
      </w:pPr>
    </w:p>
    <w:p w14:paraId="33E5042C" w14:textId="77777777" w:rsidR="00D6495A" w:rsidRPr="00592DBF" w:rsidRDefault="00D6495A" w:rsidP="00592DBF">
      <w:pPr>
        <w:spacing w:line="360" w:lineRule="auto"/>
        <w:rPr>
          <w:rFonts w:ascii="Times New Roman" w:hAnsi="Times New Roman" w:cs="Times New Roman"/>
          <w:szCs w:val="24"/>
          <w:lang w:val="en-US" w:bidi="ar-SA"/>
        </w:rPr>
      </w:pPr>
    </w:p>
    <w:p w14:paraId="1FD58336" w14:textId="77777777" w:rsidR="00D6495A" w:rsidRPr="00592DBF" w:rsidRDefault="00D6495A" w:rsidP="00592DBF">
      <w:pPr>
        <w:spacing w:line="360" w:lineRule="auto"/>
        <w:rPr>
          <w:rFonts w:ascii="Times New Roman" w:hAnsi="Times New Roman" w:cs="Times New Roman"/>
          <w:szCs w:val="24"/>
          <w:lang w:val="en-US" w:bidi="ar-SA"/>
        </w:rPr>
      </w:pPr>
    </w:p>
    <w:p w14:paraId="3CD8EC9A" w14:textId="77777777" w:rsidR="00A6019D" w:rsidRPr="00592DBF" w:rsidRDefault="00A6019D" w:rsidP="00592DBF">
      <w:pPr>
        <w:spacing w:line="360" w:lineRule="auto"/>
        <w:rPr>
          <w:rFonts w:ascii="Times New Roman" w:hAnsi="Times New Roman" w:cs="Times New Roman"/>
          <w:szCs w:val="24"/>
          <w:lang w:val="en-US" w:bidi="ar-SA"/>
        </w:rPr>
      </w:pPr>
    </w:p>
    <w:p w14:paraId="72D49A58" w14:textId="77777777" w:rsidR="00506AB2" w:rsidRPr="00592DBF" w:rsidRDefault="00506AB2" w:rsidP="00592DBF">
      <w:pPr>
        <w:spacing w:line="360" w:lineRule="auto"/>
        <w:rPr>
          <w:rFonts w:ascii="Times New Roman" w:hAnsi="Times New Roman" w:cs="Times New Roman"/>
          <w:szCs w:val="24"/>
          <w:lang w:val="en-US" w:bidi="ar-SA"/>
        </w:rPr>
      </w:pPr>
    </w:p>
    <w:p w14:paraId="551E0C51" w14:textId="77777777" w:rsidR="00C74CF2" w:rsidRPr="00592DBF" w:rsidRDefault="00C74CF2" w:rsidP="00592DBF">
      <w:pPr>
        <w:spacing w:line="360" w:lineRule="auto"/>
        <w:rPr>
          <w:rFonts w:ascii="Times New Roman" w:hAnsi="Times New Roman" w:cs="Times New Roman"/>
          <w:szCs w:val="24"/>
          <w:lang w:val="en-US" w:bidi="ar-SA"/>
        </w:rPr>
      </w:pPr>
    </w:p>
    <w:p w14:paraId="2106CD8C" w14:textId="77777777" w:rsidR="00C74CF2" w:rsidRPr="00592DBF" w:rsidRDefault="00C74CF2" w:rsidP="00592DBF">
      <w:pPr>
        <w:spacing w:line="360" w:lineRule="auto"/>
        <w:rPr>
          <w:rFonts w:ascii="Times New Roman" w:hAnsi="Times New Roman" w:cs="Times New Roman"/>
          <w:szCs w:val="24"/>
          <w:lang w:val="en-US" w:bidi="ar-SA"/>
        </w:rPr>
      </w:pPr>
    </w:p>
    <w:p w14:paraId="619CA914" w14:textId="77777777" w:rsidR="00C74CF2" w:rsidRPr="00592DBF" w:rsidRDefault="00C74CF2" w:rsidP="00592DBF">
      <w:pPr>
        <w:spacing w:line="360" w:lineRule="auto"/>
        <w:rPr>
          <w:rFonts w:ascii="Times New Roman" w:hAnsi="Times New Roman" w:cs="Times New Roman"/>
          <w:szCs w:val="24"/>
          <w:lang w:val="en-US" w:bidi="ar-SA"/>
        </w:rPr>
      </w:pPr>
    </w:p>
    <w:p w14:paraId="30580641" w14:textId="77777777" w:rsidR="00C74CF2" w:rsidRPr="00592DBF" w:rsidRDefault="00C74CF2" w:rsidP="00592DBF">
      <w:pPr>
        <w:spacing w:line="360" w:lineRule="auto"/>
        <w:rPr>
          <w:rFonts w:ascii="Times New Roman" w:hAnsi="Times New Roman" w:cs="Times New Roman"/>
          <w:szCs w:val="24"/>
          <w:lang w:val="en-US" w:bidi="ar-SA"/>
        </w:rPr>
      </w:pPr>
    </w:p>
    <w:p w14:paraId="5A0292FE" w14:textId="77777777" w:rsidR="00506AB2" w:rsidRPr="00592DBF" w:rsidRDefault="00506AB2" w:rsidP="00592DBF">
      <w:pPr>
        <w:spacing w:line="360" w:lineRule="auto"/>
        <w:rPr>
          <w:rFonts w:ascii="Times New Roman" w:hAnsi="Times New Roman" w:cs="Times New Roman"/>
          <w:szCs w:val="24"/>
          <w:lang w:val="en-US" w:bidi="ar-SA"/>
        </w:rPr>
      </w:pPr>
    </w:p>
    <w:p w14:paraId="4F2C7E5F" w14:textId="77777777" w:rsidR="0004743A" w:rsidRPr="00592DBF" w:rsidRDefault="0004743A" w:rsidP="00592DBF">
      <w:pPr>
        <w:spacing w:line="360" w:lineRule="auto"/>
        <w:rPr>
          <w:rFonts w:ascii="Times New Roman" w:hAnsi="Times New Roman" w:cs="Times New Roman"/>
          <w:szCs w:val="24"/>
          <w:lang w:val="en-US" w:bidi="ar-SA"/>
        </w:rPr>
      </w:pPr>
    </w:p>
    <w:p w14:paraId="7DC2BF05" w14:textId="77777777" w:rsidR="0004743A" w:rsidRPr="00592DBF" w:rsidRDefault="0004743A" w:rsidP="00592DBF">
      <w:pPr>
        <w:spacing w:line="360" w:lineRule="auto"/>
        <w:rPr>
          <w:rFonts w:ascii="Times New Roman" w:hAnsi="Times New Roman" w:cs="Times New Roman"/>
          <w:szCs w:val="24"/>
          <w:lang w:val="en-US" w:bidi="ar-SA"/>
        </w:rPr>
      </w:pPr>
    </w:p>
    <w:p w14:paraId="0A37B86D" w14:textId="77777777" w:rsidR="00506AB2" w:rsidRPr="00592DBF" w:rsidRDefault="00506AB2" w:rsidP="00592DBF">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92DBF" w:rsidRDefault="004D7D13"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Contents</w:t>
          </w:r>
        </w:p>
        <w:p w14:paraId="1DFDE9E3" w14:textId="3C653531" w:rsidR="00496E55" w:rsidRPr="00592DBF"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592DBF">
            <w:rPr>
              <w:rFonts w:ascii="Times New Roman" w:hAnsi="Times New Roman"/>
              <w:color w:val="000000" w:themeColor="text1"/>
              <w:sz w:val="24"/>
              <w:szCs w:val="24"/>
            </w:rPr>
            <w:fldChar w:fldCharType="begin"/>
          </w:r>
          <w:r w:rsidRPr="00592DBF">
            <w:rPr>
              <w:rFonts w:ascii="Times New Roman" w:hAnsi="Times New Roman"/>
              <w:color w:val="000000" w:themeColor="text1"/>
              <w:sz w:val="24"/>
              <w:szCs w:val="24"/>
            </w:rPr>
            <w:instrText xml:space="preserve"> TOC \o "1-3" \h \z \u </w:instrText>
          </w:r>
          <w:r w:rsidRPr="00592DBF">
            <w:rPr>
              <w:rFonts w:ascii="Times New Roman" w:hAnsi="Times New Roman"/>
              <w:color w:val="000000" w:themeColor="text1"/>
              <w:sz w:val="24"/>
              <w:szCs w:val="24"/>
            </w:rPr>
            <w:fldChar w:fldCharType="separate"/>
          </w:r>
          <w:hyperlink w:anchor="_Toc216766358" w:history="1">
            <w:r w:rsidR="00496E55" w:rsidRPr="00592DBF">
              <w:rPr>
                <w:rStyle w:val="Hyperlink"/>
                <w:rFonts w:ascii="Times New Roman" w:hAnsi="Times New Roman"/>
                <w:noProof/>
                <w:sz w:val="24"/>
                <w:szCs w:val="24"/>
              </w:rPr>
              <w:t>Abstract</w:t>
            </w:r>
            <w:r w:rsidR="00496E55" w:rsidRPr="00592DBF">
              <w:rPr>
                <w:rFonts w:ascii="Times New Roman" w:hAnsi="Times New Roman"/>
                <w:noProof/>
                <w:webHidden/>
                <w:sz w:val="24"/>
                <w:szCs w:val="24"/>
              </w:rPr>
              <w:tab/>
            </w:r>
            <w:r w:rsidR="00496E55" w:rsidRPr="00592DBF">
              <w:rPr>
                <w:rFonts w:ascii="Times New Roman" w:hAnsi="Times New Roman"/>
                <w:noProof/>
                <w:webHidden/>
                <w:sz w:val="24"/>
                <w:szCs w:val="24"/>
              </w:rPr>
              <w:fldChar w:fldCharType="begin"/>
            </w:r>
            <w:r w:rsidR="00496E55" w:rsidRPr="00592DBF">
              <w:rPr>
                <w:rFonts w:ascii="Times New Roman" w:hAnsi="Times New Roman"/>
                <w:noProof/>
                <w:webHidden/>
                <w:sz w:val="24"/>
                <w:szCs w:val="24"/>
              </w:rPr>
              <w:instrText xml:space="preserve"> PAGEREF _Toc216766358 \h </w:instrText>
            </w:r>
            <w:r w:rsidR="00496E55" w:rsidRPr="00592DBF">
              <w:rPr>
                <w:rFonts w:ascii="Times New Roman" w:hAnsi="Times New Roman"/>
                <w:noProof/>
                <w:webHidden/>
                <w:sz w:val="24"/>
                <w:szCs w:val="24"/>
              </w:rPr>
            </w:r>
            <w:r w:rsidR="00496E55" w:rsidRPr="00592DBF">
              <w:rPr>
                <w:rFonts w:ascii="Times New Roman" w:hAnsi="Times New Roman"/>
                <w:noProof/>
                <w:webHidden/>
                <w:sz w:val="24"/>
                <w:szCs w:val="24"/>
              </w:rPr>
              <w:fldChar w:fldCharType="separate"/>
            </w:r>
            <w:r w:rsidR="00496E55" w:rsidRPr="00592DBF">
              <w:rPr>
                <w:rFonts w:ascii="Times New Roman" w:hAnsi="Times New Roman"/>
                <w:noProof/>
                <w:webHidden/>
                <w:sz w:val="24"/>
                <w:szCs w:val="24"/>
              </w:rPr>
              <w:t>2</w:t>
            </w:r>
            <w:r w:rsidR="00496E55" w:rsidRPr="00592DBF">
              <w:rPr>
                <w:rFonts w:ascii="Times New Roman" w:hAnsi="Times New Roman"/>
                <w:noProof/>
                <w:webHidden/>
                <w:sz w:val="24"/>
                <w:szCs w:val="24"/>
              </w:rPr>
              <w:fldChar w:fldCharType="end"/>
            </w:r>
          </w:hyperlink>
        </w:p>
        <w:p w14:paraId="31027465" w14:textId="1D592646"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592DBF">
              <w:rPr>
                <w:rStyle w:val="Hyperlink"/>
                <w:rFonts w:ascii="Times New Roman" w:hAnsi="Times New Roman"/>
                <w:noProof/>
                <w:sz w:val="24"/>
                <w:szCs w:val="24"/>
              </w:rPr>
              <w:t>1.Introduction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_Toc216766359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4</w:t>
            </w:r>
            <w:r w:rsidRPr="00592DBF">
              <w:rPr>
                <w:rFonts w:ascii="Times New Roman" w:hAnsi="Times New Roman"/>
                <w:noProof/>
                <w:webHidden/>
                <w:sz w:val="24"/>
                <w:szCs w:val="24"/>
              </w:rPr>
              <w:fldChar w:fldCharType="end"/>
            </w:r>
          </w:hyperlink>
        </w:p>
        <w:p w14:paraId="463812BE" w14:textId="1A69D4B7"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592DBF">
              <w:rPr>
                <w:rStyle w:val="Hyperlink"/>
                <w:rFonts w:ascii="Times New Roman" w:hAnsi="Times New Roman"/>
                <w:noProof/>
                <w:sz w:val="24"/>
                <w:szCs w:val="24"/>
              </w:rPr>
              <w:t>2. Literature Review</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_Toc216766360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6</w:t>
            </w:r>
            <w:r w:rsidRPr="00592DBF">
              <w:rPr>
                <w:rFonts w:ascii="Times New Roman" w:hAnsi="Times New Roman"/>
                <w:noProof/>
                <w:webHidden/>
                <w:sz w:val="24"/>
                <w:szCs w:val="24"/>
              </w:rPr>
              <w:fldChar w:fldCharType="end"/>
            </w:r>
          </w:hyperlink>
        </w:p>
        <w:p w14:paraId="7033EADF" w14:textId="77D20FDA"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592DBF">
              <w:rPr>
                <w:rStyle w:val="Hyperlink"/>
                <w:rFonts w:ascii="Times New Roman" w:hAnsi="Times New Roman"/>
                <w:noProof/>
                <w:sz w:val="24"/>
                <w:szCs w:val="24"/>
              </w:rPr>
              <w:t>3 Methodology</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_Toc216766361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11</w:t>
            </w:r>
            <w:r w:rsidRPr="00592DBF">
              <w:rPr>
                <w:rFonts w:ascii="Times New Roman" w:hAnsi="Times New Roman"/>
                <w:noProof/>
                <w:webHidden/>
                <w:sz w:val="24"/>
                <w:szCs w:val="24"/>
              </w:rPr>
              <w:fldChar w:fldCharType="end"/>
            </w:r>
          </w:hyperlink>
        </w:p>
        <w:p w14:paraId="12C663C7" w14:textId="19A07D0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592DBF">
              <w:rPr>
                <w:rStyle w:val="Hyperlink"/>
                <w:rFonts w:ascii="Times New Roman" w:hAnsi="Times New Roman"/>
                <w:noProof/>
                <w:sz w:val="24"/>
                <w:szCs w:val="24"/>
              </w:rPr>
              <w:t>4 Finding</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_Toc216766362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13</w:t>
            </w:r>
            <w:r w:rsidRPr="00592DBF">
              <w:rPr>
                <w:rFonts w:ascii="Times New Roman" w:hAnsi="Times New Roman"/>
                <w:noProof/>
                <w:webHidden/>
                <w:sz w:val="24"/>
                <w:szCs w:val="24"/>
              </w:rPr>
              <w:fldChar w:fldCharType="end"/>
            </w:r>
          </w:hyperlink>
        </w:p>
        <w:p w14:paraId="5FEE7905" w14:textId="7D49E72F"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592DBF">
              <w:rPr>
                <w:rStyle w:val="Hyperlink"/>
                <w:rFonts w:ascii="Times New Roman" w:hAnsi="Times New Roman"/>
                <w:noProof/>
                <w:sz w:val="24"/>
                <w:szCs w:val="24"/>
              </w:rPr>
              <w:t>5. Discussion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_Toc216766363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17</w:t>
            </w:r>
            <w:r w:rsidRPr="00592DBF">
              <w:rPr>
                <w:rFonts w:ascii="Times New Roman" w:hAnsi="Times New Roman"/>
                <w:noProof/>
                <w:webHidden/>
                <w:sz w:val="24"/>
                <w:szCs w:val="24"/>
              </w:rPr>
              <w:fldChar w:fldCharType="end"/>
            </w:r>
          </w:hyperlink>
        </w:p>
        <w:p w14:paraId="5AA5A9B4" w14:textId="310EC4E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592DBF">
              <w:rPr>
                <w:rStyle w:val="Hyperlink"/>
                <w:rFonts w:ascii="Times New Roman" w:hAnsi="Times New Roman"/>
                <w:noProof/>
                <w:sz w:val="24"/>
                <w:szCs w:val="24"/>
              </w:rPr>
              <w:t>7. Recommendation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_Toc216766364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20</w:t>
            </w:r>
            <w:r w:rsidRPr="00592DBF">
              <w:rPr>
                <w:rFonts w:ascii="Times New Roman" w:hAnsi="Times New Roman"/>
                <w:noProof/>
                <w:webHidden/>
                <w:sz w:val="24"/>
                <w:szCs w:val="24"/>
              </w:rPr>
              <w:fldChar w:fldCharType="end"/>
            </w:r>
          </w:hyperlink>
        </w:p>
        <w:p w14:paraId="206C4605" w14:textId="4DEE379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592DBF">
              <w:rPr>
                <w:rStyle w:val="Hyperlink"/>
                <w:rFonts w:ascii="Times New Roman" w:hAnsi="Times New Roman"/>
                <w:noProof/>
                <w:sz w:val="24"/>
                <w:szCs w:val="24"/>
              </w:rPr>
              <w:t>8. Conclusion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_Toc216766365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22</w:t>
            </w:r>
            <w:r w:rsidRPr="00592DBF">
              <w:rPr>
                <w:rFonts w:ascii="Times New Roman" w:hAnsi="Times New Roman"/>
                <w:noProof/>
                <w:webHidden/>
                <w:sz w:val="24"/>
                <w:szCs w:val="24"/>
              </w:rPr>
              <w:fldChar w:fldCharType="end"/>
            </w:r>
          </w:hyperlink>
        </w:p>
        <w:p w14:paraId="74C6E94E" w14:textId="756ED05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592DBF">
              <w:rPr>
                <w:rStyle w:val="Hyperlink"/>
                <w:rFonts w:ascii="Times New Roman" w:hAnsi="Times New Roman"/>
                <w:noProof/>
                <w:sz w:val="24"/>
                <w:szCs w:val="24"/>
              </w:rPr>
              <w:t>Reference List</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_Toc216766366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24</w:t>
            </w:r>
            <w:r w:rsidRPr="00592DBF">
              <w:rPr>
                <w:rFonts w:ascii="Times New Roman" w:hAnsi="Times New Roman"/>
                <w:noProof/>
                <w:webHidden/>
                <w:sz w:val="24"/>
                <w:szCs w:val="24"/>
              </w:rPr>
              <w:fldChar w:fldCharType="end"/>
            </w:r>
          </w:hyperlink>
        </w:p>
        <w:p w14:paraId="646EF9D8" w14:textId="0DF15E15" w:rsidR="004D7D13" w:rsidRPr="00592DBF" w:rsidRDefault="004D7D13"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noProof/>
              <w:color w:val="000000" w:themeColor="text1"/>
              <w:szCs w:val="24"/>
            </w:rPr>
            <w:fldChar w:fldCharType="end"/>
          </w:r>
        </w:p>
      </w:sdtContent>
    </w:sdt>
    <w:p w14:paraId="1EDA022C" w14:textId="77777777" w:rsidR="004D7D13" w:rsidRPr="00592DBF" w:rsidRDefault="004D7D13" w:rsidP="00592DBF">
      <w:pPr>
        <w:spacing w:line="360" w:lineRule="auto"/>
        <w:rPr>
          <w:rFonts w:ascii="Times New Roman" w:hAnsi="Times New Roman" w:cs="Times New Roman"/>
          <w:color w:val="000000" w:themeColor="text1"/>
          <w:szCs w:val="24"/>
        </w:rPr>
      </w:pPr>
    </w:p>
    <w:p w14:paraId="19B15F5F" w14:textId="77777777" w:rsidR="0095171B" w:rsidRPr="00592DBF" w:rsidRDefault="0095171B" w:rsidP="00592DBF">
      <w:pPr>
        <w:spacing w:line="360" w:lineRule="auto"/>
        <w:rPr>
          <w:rFonts w:ascii="Times New Roman" w:hAnsi="Times New Roman" w:cs="Times New Roman"/>
          <w:color w:val="000000" w:themeColor="text1"/>
          <w:szCs w:val="24"/>
        </w:rPr>
      </w:pPr>
    </w:p>
    <w:p w14:paraId="73636B03" w14:textId="77777777" w:rsidR="0095171B" w:rsidRPr="00592DBF" w:rsidRDefault="0095171B"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br w:type="page"/>
      </w:r>
    </w:p>
    <w:p w14:paraId="6481512E" w14:textId="072866A3" w:rsidR="0086710E" w:rsidRPr="00592DBF" w:rsidRDefault="002B0CE3" w:rsidP="00592DBF">
      <w:pPr>
        <w:spacing w:line="360" w:lineRule="auto"/>
        <w:rPr>
          <w:rFonts w:ascii="Times New Roman" w:hAnsi="Times New Roman" w:cs="Times New Roman"/>
          <w:b/>
          <w:bCs/>
          <w:color w:val="000000" w:themeColor="text1"/>
          <w:szCs w:val="24"/>
        </w:rPr>
      </w:pPr>
      <w:bookmarkStart w:id="1" w:name="_Toc216766359"/>
      <w:r w:rsidRPr="00592DBF">
        <w:rPr>
          <w:rStyle w:val="Heading1Char"/>
          <w:rFonts w:ascii="Times New Roman" w:hAnsi="Times New Roman" w:cs="Times New Roman"/>
          <w:b/>
          <w:bCs/>
          <w:color w:val="000000" w:themeColor="text1"/>
          <w:sz w:val="24"/>
          <w:szCs w:val="24"/>
        </w:rPr>
        <w:lastRenderedPageBreak/>
        <w:t>1</w:t>
      </w:r>
      <w:r w:rsidR="004D7D13" w:rsidRPr="00592DBF">
        <w:rPr>
          <w:rStyle w:val="Heading1Char"/>
          <w:rFonts w:ascii="Times New Roman" w:hAnsi="Times New Roman" w:cs="Times New Roman"/>
          <w:b/>
          <w:bCs/>
          <w:color w:val="000000" w:themeColor="text1"/>
          <w:sz w:val="24"/>
          <w:szCs w:val="24"/>
        </w:rPr>
        <w:t>.</w:t>
      </w:r>
      <w:r w:rsidR="0095171B" w:rsidRPr="00592DBF">
        <w:rPr>
          <w:rStyle w:val="Heading1Char"/>
          <w:rFonts w:ascii="Times New Roman" w:hAnsi="Times New Roman" w:cs="Times New Roman"/>
          <w:b/>
          <w:bCs/>
          <w:color w:val="000000" w:themeColor="text1"/>
          <w:sz w:val="24"/>
          <w:szCs w:val="24"/>
        </w:rPr>
        <w:t>Introduction</w:t>
      </w:r>
      <w:bookmarkEnd w:id="1"/>
      <w:r w:rsidR="0095171B" w:rsidRPr="00592DBF">
        <w:rPr>
          <w:rStyle w:val="Heading1Char"/>
          <w:rFonts w:ascii="Times New Roman" w:hAnsi="Times New Roman" w:cs="Times New Roman"/>
          <w:b/>
          <w:bCs/>
          <w:color w:val="000000" w:themeColor="text1"/>
          <w:sz w:val="24"/>
          <w:szCs w:val="24"/>
        </w:rPr>
        <w:t xml:space="preserve"> </w:t>
      </w:r>
    </w:p>
    <w:p w14:paraId="3F91D69A" w14:textId="77777777" w:rsidR="00C74CF2" w:rsidRPr="00C74CF2" w:rsidRDefault="00C74CF2" w:rsidP="00592DBF">
      <w:pPr>
        <w:spacing w:line="360" w:lineRule="auto"/>
        <w:rPr>
          <w:rFonts w:ascii="Times New Roman" w:hAnsi="Times New Roman" w:cs="Times New Roman"/>
          <w:color w:val="000000" w:themeColor="text1"/>
          <w:szCs w:val="24"/>
        </w:rPr>
      </w:pPr>
      <w:bookmarkStart w:id="2" w:name="_Toc216766360"/>
      <w:r w:rsidRPr="00C74CF2">
        <w:rPr>
          <w:rFonts w:ascii="Times New Roman" w:hAnsi="Times New Roman" w:cs="Times New Roman"/>
          <w:color w:val="000000" w:themeColor="text1"/>
          <w:szCs w:val="24"/>
        </w:rPr>
        <w:t xml:space="preserve">In terms of economic significance, the holiday season, and more specifically the period surrounding Christmas, is one of the most important times for the tourism industry all over the world. There is a significant surge in the demand for travel during this </w:t>
      </w:r>
      <w:proofErr w:type="gramStart"/>
      <w:r w:rsidRPr="00C74CF2">
        <w:rPr>
          <w:rFonts w:ascii="Times New Roman" w:hAnsi="Times New Roman" w:cs="Times New Roman"/>
          <w:color w:val="000000" w:themeColor="text1"/>
          <w:szCs w:val="24"/>
        </w:rPr>
        <w:t>time period</w:t>
      </w:r>
      <w:proofErr w:type="gramEnd"/>
      <w:r w:rsidRPr="00C74CF2">
        <w:rPr>
          <w:rFonts w:ascii="Times New Roman" w:hAnsi="Times New Roman" w:cs="Times New Roman"/>
          <w:color w:val="000000" w:themeColor="text1"/>
          <w:szCs w:val="24"/>
        </w:rPr>
        <w:t xml:space="preserve"> as customers make plans for holidays, visits to relatives, and other leisure activities. This spike in demand places a significant amount of pressure on tourism organizations, such as hotels, airlines, tour operators, and destination service providers, to manage reservations in an efficient manner while simultaneously providing a high-quality experience for their customers.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address this issue, tourist operations during the holiday season have shifted their focus to incorporate multi-channel distribution tactics.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The term "tourism distribution channels" refers to the many channels via which businesses in the tourism industry make their goods and services accessible to end users. The traditional travel agents, the online travel agencies (OTAs) like Booking.com and Expedia, the direct booking channels like firm websites and mobile applications, and the increasingly popular social media platforms that assist discovery and booking are all included in these channels (</w:t>
      </w:r>
      <w:proofErr w:type="spellStart"/>
      <w:r w:rsidRPr="00C74CF2">
        <w:rPr>
          <w:rFonts w:ascii="Times New Roman" w:hAnsi="Times New Roman" w:cs="Times New Roman"/>
          <w:color w:val="000000" w:themeColor="text1"/>
          <w:szCs w:val="24"/>
        </w:rPr>
        <w:t>Buhalis</w:t>
      </w:r>
      <w:proofErr w:type="spellEnd"/>
      <w:r w:rsidRPr="00C74CF2">
        <w:rPr>
          <w:rFonts w:ascii="Times New Roman" w:hAnsi="Times New Roman" w:cs="Times New Roman"/>
          <w:color w:val="000000" w:themeColor="text1"/>
          <w:szCs w:val="24"/>
        </w:rPr>
        <w:t xml:space="preserve"> &amp; Law, 2008). Consumers frequently engage with many channels simultaneously over the holiday season, including searching for information on social media, comparing pricing on online travel agencies (OTAs), and making direct bookings with suppliers.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The integration of numerous distribution channels provides a number of major benefits, including the expansion of market reach, the improvement of customer convenience, and the enhancement of revenue potential. Nevertheless, there are significant obstacles to overcome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successfully manage these channels during peak demand periods. The danger of overbooking, pricing anomalies, and consumer discontent is increased when there are high booking volumes, quick demand swings, and time-sensitive transactions. Consequently,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guarantee accuracy, consistency, and dependability across all platforms, firms that are involved in tourism are required to implement complex multi-channel management techniques.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The management of multi-channel distribution in the tourism industry has been revolutionized </w:t>
      </w:r>
      <w:proofErr w:type="gramStart"/>
      <w:r w:rsidRPr="00C74CF2">
        <w:rPr>
          <w:rFonts w:ascii="Times New Roman" w:hAnsi="Times New Roman" w:cs="Times New Roman"/>
          <w:color w:val="000000" w:themeColor="text1"/>
          <w:szCs w:val="24"/>
        </w:rPr>
        <w:t>as a result of</w:t>
      </w:r>
      <w:proofErr w:type="gramEnd"/>
      <w:r w:rsidRPr="00C74CF2">
        <w:rPr>
          <w:rFonts w:ascii="Times New Roman" w:hAnsi="Times New Roman" w:cs="Times New Roman"/>
          <w:color w:val="000000" w:themeColor="text1"/>
          <w:szCs w:val="24"/>
        </w:rPr>
        <w:t xml:space="preserve"> advancements in digital technology. Real-time inventory synchronization across </w:t>
      </w:r>
      <w:r w:rsidRPr="00C74CF2">
        <w:rPr>
          <w:rFonts w:ascii="Times New Roman" w:hAnsi="Times New Roman" w:cs="Times New Roman"/>
          <w:color w:val="000000" w:themeColor="text1"/>
          <w:szCs w:val="24"/>
        </w:rPr>
        <w:lastRenderedPageBreak/>
        <w:t>channels is made possible by channel management systems, central reservation systems (CRS), and property management systems (PMS). This helps to reduce the likelihood of overbooking. According to Xiang et al. (2021), dynamic pricing solutions enable firms to alter their prices in accordance with demand, availability, and channel-specific expenses. This is especially significant during the holiday shopping season during the Christmas rush. Furthermore, social media platforms are increasingly functioning as both promotional and transactional channels, which further complicates the management of distribution.</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There is an especially high level of expectation placed on customers throughout the holiday season. Booking experiences that are seamless, transparent pricing, rapid confirmation, and dependable service delivery are all things that customers anticipate receiving. If you are unable to successfully manage distribution across several channels, you may end up with unfavourable reviews, damage to your brand, and a loss of confidence from your customers. Therefore, ensuring that there is channel integration and that customers are satisfied is a strategic focus for firms that are involved in tourism over the Christmas season.</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In the context of tourism during the holiday season, the goal of this paper is to investigate various distribution techniques that utilize several channels. To be more specific, it investigates the ways in which tourism organizations connect online travel agencies (OTAs), travel agents, direct booking channels, and social media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provide a seamless experience for customers during the Christmas season. Additionally, it discusses the ways in which these businesses manage different channels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prevent overbooking and guarantee that customers are satisfied. The purpose of this study is to provide a thorough understanding of effective multi-channel distribution management during peak holiday seasons by </w:t>
      </w:r>
      <w:proofErr w:type="gramStart"/>
      <w:r w:rsidRPr="00C74CF2">
        <w:rPr>
          <w:rFonts w:ascii="Times New Roman" w:hAnsi="Times New Roman" w:cs="Times New Roman"/>
          <w:color w:val="000000" w:themeColor="text1"/>
          <w:szCs w:val="24"/>
        </w:rPr>
        <w:t>comparing and contrasting</w:t>
      </w:r>
      <w:proofErr w:type="gramEnd"/>
      <w:r w:rsidRPr="00C74CF2">
        <w:rPr>
          <w:rFonts w:ascii="Times New Roman" w:hAnsi="Times New Roman" w:cs="Times New Roman"/>
          <w:color w:val="000000" w:themeColor="text1"/>
          <w:szCs w:val="24"/>
        </w:rPr>
        <w:t xml:space="preserve"> the findings of academic research and insights from industry professionals.</w:t>
      </w:r>
    </w:p>
    <w:p w14:paraId="10424250" w14:textId="77777777" w:rsidR="005A0604" w:rsidRPr="00592DBF" w:rsidRDefault="005A0604" w:rsidP="00592DBF">
      <w:pPr>
        <w:spacing w:line="360" w:lineRule="auto"/>
        <w:rPr>
          <w:rStyle w:val="Heading1Char"/>
          <w:rFonts w:ascii="Times New Roman" w:hAnsi="Times New Roman" w:cs="Times New Roman"/>
          <w:color w:val="000000" w:themeColor="text1"/>
          <w:sz w:val="24"/>
          <w:szCs w:val="24"/>
        </w:rPr>
      </w:pPr>
    </w:p>
    <w:p w14:paraId="737AFEC5"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40AF2190"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46A12A85"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C6DB8BA"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E5B6654"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2171389B"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71406C89"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25EF7813"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592DBF" w:rsidRDefault="003A63C5" w:rsidP="00592DBF">
      <w:pPr>
        <w:spacing w:line="360" w:lineRule="auto"/>
        <w:rPr>
          <w:rStyle w:val="Heading1Char"/>
          <w:rFonts w:ascii="Times New Roman" w:hAnsi="Times New Roman" w:cs="Times New Roman"/>
          <w:color w:val="000000" w:themeColor="text1"/>
          <w:sz w:val="24"/>
          <w:szCs w:val="24"/>
        </w:rPr>
      </w:pPr>
    </w:p>
    <w:p w14:paraId="6AB3DFC7" w14:textId="77777777" w:rsidR="00592DBF" w:rsidRPr="00592DBF" w:rsidRDefault="002B0CE3"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2</w:t>
      </w:r>
      <w:r w:rsidR="0095171B" w:rsidRPr="00592DBF">
        <w:rPr>
          <w:rStyle w:val="Heading1Char"/>
          <w:rFonts w:ascii="Times New Roman" w:hAnsi="Times New Roman" w:cs="Times New Roman"/>
          <w:b/>
          <w:bCs/>
          <w:color w:val="000000" w:themeColor="text1"/>
          <w:sz w:val="24"/>
          <w:szCs w:val="24"/>
        </w:rPr>
        <w:t>. Literature Review</w:t>
      </w:r>
      <w:bookmarkEnd w:id="2"/>
      <w:r w:rsidR="0095171B" w:rsidRPr="00592DBF">
        <w:rPr>
          <w:rFonts w:ascii="Times New Roman" w:hAnsi="Times New Roman" w:cs="Times New Roman"/>
          <w:color w:val="000000" w:themeColor="text1"/>
          <w:szCs w:val="24"/>
        </w:rPr>
        <w:t xml:space="preserve"> </w:t>
      </w:r>
      <w:r w:rsidR="0095171B" w:rsidRPr="00592DBF">
        <w:rPr>
          <w:rFonts w:ascii="Times New Roman" w:hAnsi="Times New Roman" w:cs="Times New Roman"/>
          <w:color w:val="000000" w:themeColor="text1"/>
          <w:szCs w:val="24"/>
        </w:rPr>
        <w:br/>
      </w:r>
      <w:bookmarkStart w:id="3" w:name="_Toc216766361"/>
      <w:r w:rsidR="00592DBF" w:rsidRPr="00592DBF">
        <w:rPr>
          <w:rFonts w:ascii="Times New Roman" w:hAnsi="Times New Roman" w:cs="Times New Roman"/>
          <w:color w:val="000000" w:themeColor="text1"/>
          <w:szCs w:val="24"/>
        </w:rPr>
        <w:t>The proliferation of digital platforms, the shifting patterns of consumer behaviour, and the growing reliance on booking systems that are enabled by technology have all contributed to a substantial evolution in the distribution of tourism. Because of peak demand, time pressure, and high consumer expectations, the distribution of tourism-related goods and services becomes more complicated during the holiday season, particularly during the Christmas season. The purpose of this literature review is to investigate the research that has already been conducted on tourism distribution channels, multi-channel integration, consumer experience during peak periods, and the operational problems that pertain to managing numerous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2.1 The Distribution Techniques Used in Tourism</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When we talk about distribution channels for tourism, we are referring to the intermediaries and platforms that set up connections between customers and tourism suppliers. In the past, these consisted of travel agents and tour operators; however, the proliferation of digitalization has led to the expansion of distribution to include online travel agencies (OTAs), websites owned by suppliers, mobile applications, and social media platforms (</w:t>
      </w:r>
      <w:proofErr w:type="spellStart"/>
      <w:r w:rsidR="00592DBF" w:rsidRPr="00592DBF">
        <w:rPr>
          <w:rFonts w:ascii="Times New Roman" w:hAnsi="Times New Roman" w:cs="Times New Roman"/>
          <w:color w:val="000000" w:themeColor="text1"/>
          <w:szCs w:val="24"/>
        </w:rPr>
        <w:t>Buhalis</w:t>
      </w:r>
      <w:proofErr w:type="spellEnd"/>
      <w:r w:rsidR="00592DBF" w:rsidRPr="00592DBF">
        <w:rPr>
          <w:rFonts w:ascii="Times New Roman" w:hAnsi="Times New Roman" w:cs="Times New Roman"/>
          <w:color w:val="000000" w:themeColor="text1"/>
          <w:szCs w:val="24"/>
        </w:rPr>
        <w:t xml:space="preserve"> &amp; Law, 2008). According to research, modern customers rarely rely on a single channel and instead employ a multi-channel approach when planning and booking travel, particularly during high-demand periods like as Christmas. This change in behaviour is especially noticeable during the holiday season.</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As a result of their perceived dependability, convenience, and ability to compare prices, online travel agencies (OTAs) are particularly popular during the holiday season. Direct booking </w:t>
      </w:r>
      <w:r w:rsidR="00592DBF" w:rsidRPr="00592DBF">
        <w:rPr>
          <w:rFonts w:ascii="Times New Roman" w:hAnsi="Times New Roman" w:cs="Times New Roman"/>
          <w:color w:val="000000" w:themeColor="text1"/>
          <w:szCs w:val="24"/>
        </w:rPr>
        <w:lastRenderedPageBreak/>
        <w:t xml:space="preserve">channels, on the other hand, give suppliers the ability to exercise </w:t>
      </w:r>
      <w:proofErr w:type="gramStart"/>
      <w:r w:rsidR="00592DBF" w:rsidRPr="00592DBF">
        <w:rPr>
          <w:rFonts w:ascii="Times New Roman" w:hAnsi="Times New Roman" w:cs="Times New Roman"/>
          <w:color w:val="000000" w:themeColor="text1"/>
          <w:szCs w:val="24"/>
        </w:rPr>
        <w:t>a larger degree of</w:t>
      </w:r>
      <w:proofErr w:type="gramEnd"/>
      <w:r w:rsidR="00592DBF" w:rsidRPr="00592DBF">
        <w:rPr>
          <w:rFonts w:ascii="Times New Roman" w:hAnsi="Times New Roman" w:cs="Times New Roman"/>
          <w:color w:val="000000" w:themeColor="text1"/>
          <w:szCs w:val="24"/>
        </w:rPr>
        <w:t xml:space="preserve"> control over pricing, branding, and the relationships they have with their customers. The early stages of the decision-making process for travel are increasingly influenced by social media platforms since these platforms make it possible to find inspiration, receive suggestions from peers, and engage in promotional activities.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2.2 Combining Distribution and Integration of Multiple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According to Verhoef et al. (2015), multi-channel distribution is the process of simultaneously utilizing numerous channels in order to reach consumers. Channel integration, on the other hand, is the coordination of various channels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deliver a seamless experience for the customer. Based on the available research, it has been established that integrated distribution methods </w:t>
      </w:r>
      <w:proofErr w:type="gramStart"/>
      <w:r w:rsidR="00592DBF" w:rsidRPr="00592DBF">
        <w:rPr>
          <w:rFonts w:ascii="Times New Roman" w:hAnsi="Times New Roman" w:cs="Times New Roman"/>
          <w:color w:val="000000" w:themeColor="text1"/>
          <w:szCs w:val="24"/>
        </w:rPr>
        <w:t>have the ability to</w:t>
      </w:r>
      <w:proofErr w:type="gramEnd"/>
      <w:r w:rsidR="00592DBF" w:rsidRPr="00592DBF">
        <w:rPr>
          <w:rFonts w:ascii="Times New Roman" w:hAnsi="Times New Roman" w:cs="Times New Roman"/>
          <w:color w:val="000000" w:themeColor="text1"/>
          <w:szCs w:val="24"/>
        </w:rPr>
        <w:t xml:space="preserve"> enhance customer satisfaction by guaranteeing uniform pricing, availability, and service quality across all platforms.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Because of the increased likelihood of inventory misalignment and customer unhappiness during the holiday season, channel integration becomes an extremely important aspect of business operations. According to research conducted by Law et al. (2015), inadequate integration contributes to the occurrence of overbooking, pricing disparities, and service breakdowns. These issues are especially detrimental during peak periods when there are fewer alternative options available.</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2.3 The Experience of Customers in the Distribution of Tourism Through Multiple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One of the most important aspects of tourist distribution study is the experience of the consumer. According to Lemon and Verhoef (2016), the research indicates that customers place a high priority on expediency, transparency, and reliability when it comes to booking travel over the Thanksgiving and Christmas seasons. Consumers </w:t>
      </w:r>
      <w:proofErr w:type="gramStart"/>
      <w:r w:rsidR="00592DBF" w:rsidRPr="00592DBF">
        <w:rPr>
          <w:rFonts w:ascii="Times New Roman" w:hAnsi="Times New Roman" w:cs="Times New Roman"/>
          <w:color w:val="000000" w:themeColor="text1"/>
          <w:szCs w:val="24"/>
        </w:rPr>
        <w:t>are able to</w:t>
      </w:r>
      <w:proofErr w:type="gramEnd"/>
      <w:r w:rsidR="00592DBF" w:rsidRPr="00592DBF">
        <w:rPr>
          <w:rFonts w:ascii="Times New Roman" w:hAnsi="Times New Roman" w:cs="Times New Roman"/>
          <w:color w:val="000000" w:themeColor="text1"/>
          <w:szCs w:val="24"/>
        </w:rPr>
        <w:t xml:space="preserve"> travel between different platforms in multi-channel environments; nevertheless, customer happiness and trust may decrease </w:t>
      </w:r>
      <w:proofErr w:type="gramStart"/>
      <w:r w:rsidR="00592DBF" w:rsidRPr="00592DBF">
        <w:rPr>
          <w:rFonts w:ascii="Times New Roman" w:hAnsi="Times New Roman" w:cs="Times New Roman"/>
          <w:color w:val="000000" w:themeColor="text1"/>
          <w:szCs w:val="24"/>
        </w:rPr>
        <w:t>as a result of</w:t>
      </w:r>
      <w:proofErr w:type="gramEnd"/>
      <w:r w:rsidR="00592DBF" w:rsidRPr="00592DBF">
        <w:rPr>
          <w:rFonts w:ascii="Times New Roman" w:hAnsi="Times New Roman" w:cs="Times New Roman"/>
          <w:color w:val="000000" w:themeColor="text1"/>
          <w:szCs w:val="24"/>
        </w:rPr>
        <w:t xml:space="preserve"> fragmented experiences.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lastRenderedPageBreak/>
        <w:t>Today, omnichannel tactics, which involve the complete integration of all channels, are increasingly considered to be the best practice. According to research conducted by Verhoef et al. (2015), omnichannel consumers demonstrate higher levels of spending and stronger loyalty compared to single-channel users. This is especially true when experiences are consistent and personalized across all touchpoints.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context of the management of multi-channel distribution, the role of technology</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order to effectively manage multi-channel distribution during peak seasons, technological solutions play an extremely important role. The ability to synchronize inventory and pricing across channels in real time is made possible by channel management systems, central reservation systems (CRS), and property management systems (PMS). During times of high demand, data-driven distribution management is said to improve the accuracy of forecasts and reduce operational risk, as stated by Xiang et al. (2021).</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Dynamic pricing technologies are especially useful during the holiday season because they enable service providers in the tourism industry to react quickly to fluctuations in demand while still ensuring rate parity. On the other hand, the research indicates that poorly managed dynamic pricing may result in a decrease in customer trust if users believe it to be unfair or inconsistent across different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2.5 Challenges Presented by Overbooking and Proper Inventory Management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One of the most serious operational hazards that are linked with multi-channel distribution during the holiday season is the possibility of overbooking one's reservations. According to the findings of current research (</w:t>
      </w:r>
      <w:proofErr w:type="spellStart"/>
      <w:r w:rsidR="00592DBF" w:rsidRPr="00592DBF">
        <w:rPr>
          <w:rFonts w:ascii="Times New Roman" w:hAnsi="Times New Roman" w:cs="Times New Roman"/>
          <w:color w:val="000000" w:themeColor="text1"/>
          <w:szCs w:val="24"/>
        </w:rPr>
        <w:t>Buhalis</w:t>
      </w:r>
      <w:proofErr w:type="spellEnd"/>
      <w:r w:rsidR="00592DBF" w:rsidRPr="00592DBF">
        <w:rPr>
          <w:rFonts w:ascii="Times New Roman" w:hAnsi="Times New Roman" w:cs="Times New Roman"/>
          <w:color w:val="000000" w:themeColor="text1"/>
          <w:szCs w:val="24"/>
        </w:rPr>
        <w:t xml:space="preserve"> et al., 2019), overbooking is frequently the consequence of delayed inventory updates, channel conflicts, and errors that occur during manual intervention. The impact of these dangers is magnified during the holiday season, when bookings are at their highest.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It is frequently advised in the literature that effective inventory management tactics be </w:t>
      </w:r>
      <w:r w:rsidR="00592DBF" w:rsidRPr="00592DBF">
        <w:rPr>
          <w:rFonts w:ascii="Times New Roman" w:hAnsi="Times New Roman" w:cs="Times New Roman"/>
          <w:color w:val="000000" w:themeColor="text1"/>
          <w:szCs w:val="24"/>
        </w:rPr>
        <w:lastRenderedPageBreak/>
        <w:t xml:space="preserve">implemented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reduce the amount of overbooking and to safeguard customer satisfaction. Some examples of such strategies include real-time availability updates, buffer inventory, and demand forecasts.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2.6 The Role of Different Social Media Platforms in Distribution and Engagement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realm of tourist distribution, social media has evolved as a platform that serves both promotional and transactional purposes. Instagram and Facebook are two examples of platforms that have an impact on travel inspiration and are rapidly facilitating direct bookings through their integrated commerce features. Social media campaigns over the holiday season drive people to online travel agencies (OTAs) and direct booking platforms, which adds an additional layer of complexity to the process of channel synchronization.</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research, it is emphasized that the impact of social media in distribution is indirect but powerful. It plays a role in establishing customer expectations and causing demand spikes, both of which need to be successfully handled across booking channels (Xiang et al., 2021).</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2.7 Obstacles and Its Implications for Strategic Planning</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Even while multi-channel distribution has a number of advantages, there are also a number of disadvantages that have been identified in the research literature. These disadvantages include high commission costs, channel conflict, data fragmentation, and greater operational complexity. Because of their limited technological and financial resources, smaller tourism enterprises may have difficulty effectively managing many channels of communication or distribution. The alignment of strategic goals, the investment of resources in technology, and the training of employees are therefore essential success elements.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r>
      <w:proofErr w:type="gramStart"/>
      <w:r w:rsidR="00592DBF" w:rsidRPr="00592DBF">
        <w:rPr>
          <w:rFonts w:ascii="Times New Roman" w:hAnsi="Times New Roman" w:cs="Times New Roman"/>
          <w:color w:val="000000" w:themeColor="text1"/>
          <w:szCs w:val="24"/>
        </w:rPr>
        <w:t>A brief summary</w:t>
      </w:r>
      <w:proofErr w:type="gramEnd"/>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In general, the body of research indicates that during the holiday season, enterprises in the tourist industry must maintain multi-channel distribution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be successful. The client experience </w:t>
      </w:r>
      <w:r w:rsidR="00592DBF" w:rsidRPr="00592DBF">
        <w:rPr>
          <w:rFonts w:ascii="Times New Roman" w:hAnsi="Times New Roman" w:cs="Times New Roman"/>
          <w:color w:val="000000" w:themeColor="text1"/>
          <w:szCs w:val="24"/>
        </w:rPr>
        <w:lastRenderedPageBreak/>
        <w:t>and income potential are both improved when online travel agencies (OTAs), travel agents, direct booking platforms, and social media are effectively integrated. On the other hand, a lack of coordination raises the danger of overbooking and leads to customer unhappiness. In this paper, a theoretical foundation is provided for the purpose of examining how tourism businesses handle distribution across many channels throughout the Christmas season.</w:t>
      </w:r>
    </w:p>
    <w:p w14:paraId="7A2997F9" w14:textId="119CD0A1" w:rsidR="005868E6" w:rsidRPr="00592DBF" w:rsidRDefault="005868E6" w:rsidP="00592DBF">
      <w:pPr>
        <w:spacing w:line="360" w:lineRule="auto"/>
        <w:rPr>
          <w:rFonts w:ascii="Times New Roman" w:hAnsi="Times New Roman" w:cs="Times New Roman"/>
          <w:color w:val="000000" w:themeColor="text1"/>
          <w:szCs w:val="24"/>
        </w:rPr>
      </w:pPr>
    </w:p>
    <w:p w14:paraId="0D4F2644" w14:textId="77777777" w:rsidR="005868E6" w:rsidRPr="00592DBF" w:rsidRDefault="000A012D"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3.</w:t>
      </w:r>
      <w:r w:rsidR="00582227" w:rsidRPr="00592DBF">
        <w:rPr>
          <w:rStyle w:val="Heading1Char"/>
          <w:rFonts w:ascii="Times New Roman" w:hAnsi="Times New Roman" w:cs="Times New Roman"/>
          <w:b/>
          <w:bCs/>
          <w:color w:val="000000" w:themeColor="text1"/>
          <w:sz w:val="24"/>
          <w:szCs w:val="24"/>
        </w:rPr>
        <w:t xml:space="preserve"> Methodology</w:t>
      </w:r>
      <w:bookmarkEnd w:id="3"/>
      <w:r w:rsidR="00582227" w:rsidRPr="00592DBF">
        <w:rPr>
          <w:rFonts w:ascii="Times New Roman" w:hAnsi="Times New Roman" w:cs="Times New Roman"/>
          <w:color w:val="000000" w:themeColor="text1"/>
          <w:szCs w:val="24"/>
        </w:rPr>
        <w:br/>
      </w:r>
      <w:bookmarkStart w:id="4" w:name="_Toc216766362"/>
      <w:r w:rsidR="005868E6" w:rsidRPr="00592DBF">
        <w:rPr>
          <w:rFonts w:ascii="Times New Roman" w:hAnsi="Times New Roman" w:cs="Times New Roman"/>
          <w:color w:val="000000" w:themeColor="text1"/>
          <w:szCs w:val="24"/>
        </w:rPr>
        <w:t xml:space="preserve">This study adopts a </w:t>
      </w:r>
      <w:r w:rsidR="005868E6" w:rsidRPr="00592DBF">
        <w:rPr>
          <w:rFonts w:ascii="Times New Roman" w:hAnsi="Times New Roman" w:cs="Times New Roman"/>
          <w:b/>
          <w:bCs/>
          <w:color w:val="000000" w:themeColor="text1"/>
          <w:szCs w:val="24"/>
        </w:rPr>
        <w:t>qualitative research approach</w:t>
      </w:r>
      <w:r w:rsidR="005868E6" w:rsidRPr="00592DBF">
        <w:rPr>
          <w:rFonts w:ascii="Times New Roman" w:hAnsi="Times New Roman" w:cs="Times New Roman"/>
          <w:color w:val="000000" w:themeColor="text1"/>
          <w:szCs w:val="24"/>
        </w:rPr>
        <w:t xml:space="preserve"> based on </w:t>
      </w:r>
      <w:r w:rsidR="005868E6" w:rsidRPr="00592DBF">
        <w:rPr>
          <w:rFonts w:ascii="Times New Roman" w:hAnsi="Times New Roman" w:cs="Times New Roman"/>
          <w:b/>
          <w:bCs/>
          <w:color w:val="000000" w:themeColor="text1"/>
          <w:szCs w:val="24"/>
        </w:rPr>
        <w:t>secondary data analysis</w:t>
      </w:r>
      <w:r w:rsidR="005868E6" w:rsidRPr="00592DBF">
        <w:rPr>
          <w:rFonts w:ascii="Times New Roman" w:hAnsi="Times New Roman" w:cs="Times New Roman"/>
          <w:color w:val="000000" w:themeColor="text1"/>
          <w:szCs w:val="24"/>
        </w:rPr>
        <w:t xml:space="preserve"> to investigate multi-channel distribution strategies in tourism during the holiday season. A qualitative methodology is suitable as the research seeks to explore strategies, systems, and managerial practices rather than measure statistical relationships.</w:t>
      </w:r>
    </w:p>
    <w:p w14:paraId="307BB22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3.1 Research Design</w:t>
      </w:r>
    </w:p>
    <w:p w14:paraId="146F6063"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The research design is </w:t>
      </w:r>
      <w:r w:rsidRPr="005868E6">
        <w:rPr>
          <w:rFonts w:ascii="Times New Roman" w:hAnsi="Times New Roman" w:cs="Times New Roman"/>
          <w:b/>
          <w:bCs/>
          <w:color w:val="000000" w:themeColor="text1"/>
          <w:szCs w:val="24"/>
        </w:rPr>
        <w:t>exploratory and descriptive</w:t>
      </w:r>
      <w:r w:rsidRPr="005868E6">
        <w:rPr>
          <w:rFonts w:ascii="Times New Roman" w:hAnsi="Times New Roman" w:cs="Times New Roman"/>
          <w:color w:val="000000" w:themeColor="text1"/>
          <w:szCs w:val="24"/>
        </w:rPr>
        <w:t>, focusing on understanding how tourism businesses integrate multiple distribution channels during Christmas. The study is informed by tourism distribution theory, omnichannel marketing theory, and service management frameworks, which collectively explain how channel coordination influences customer experience and operational performance.</w:t>
      </w:r>
    </w:p>
    <w:p w14:paraId="0FD168FF"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3.2 Data Sources</w:t>
      </w:r>
    </w:p>
    <w:p w14:paraId="6FB5A67F"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Secondary data were collected from </w:t>
      </w:r>
      <w:r w:rsidRPr="005868E6">
        <w:rPr>
          <w:rFonts w:ascii="Times New Roman" w:hAnsi="Times New Roman" w:cs="Times New Roman"/>
          <w:b/>
          <w:bCs/>
          <w:color w:val="000000" w:themeColor="text1"/>
          <w:szCs w:val="24"/>
        </w:rPr>
        <w:t>peer-reviewed academic journals</w:t>
      </w:r>
      <w:r w:rsidRPr="005868E6">
        <w:rPr>
          <w:rFonts w:ascii="Times New Roman" w:hAnsi="Times New Roman" w:cs="Times New Roman"/>
          <w:color w:val="000000" w:themeColor="text1"/>
          <w:szCs w:val="24"/>
        </w:rPr>
        <w:t xml:space="preserve">, including </w:t>
      </w:r>
      <w:r w:rsidRPr="005868E6">
        <w:rPr>
          <w:rFonts w:ascii="Times New Roman" w:hAnsi="Times New Roman" w:cs="Times New Roman"/>
          <w:i/>
          <w:iCs/>
          <w:color w:val="000000" w:themeColor="text1"/>
          <w:szCs w:val="24"/>
        </w:rPr>
        <w:t>Tourism Management</w:t>
      </w:r>
      <w:r w:rsidRPr="005868E6">
        <w:rPr>
          <w:rFonts w:ascii="Times New Roman" w:hAnsi="Times New Roman" w:cs="Times New Roman"/>
          <w:color w:val="000000" w:themeColor="text1"/>
          <w:szCs w:val="24"/>
        </w:rPr>
        <w:t xml:space="preserve">, </w:t>
      </w:r>
      <w:r w:rsidRPr="005868E6">
        <w:rPr>
          <w:rFonts w:ascii="Times New Roman" w:hAnsi="Times New Roman" w:cs="Times New Roman"/>
          <w:i/>
          <w:iCs/>
          <w:color w:val="000000" w:themeColor="text1"/>
          <w:szCs w:val="24"/>
        </w:rPr>
        <w:t>Journal of Travel Research</w:t>
      </w:r>
      <w:r w:rsidRPr="005868E6">
        <w:rPr>
          <w:rFonts w:ascii="Times New Roman" w:hAnsi="Times New Roman" w:cs="Times New Roman"/>
          <w:color w:val="000000" w:themeColor="text1"/>
          <w:szCs w:val="24"/>
        </w:rPr>
        <w:t xml:space="preserve">, and </w:t>
      </w:r>
      <w:r w:rsidRPr="005868E6">
        <w:rPr>
          <w:rFonts w:ascii="Times New Roman" w:hAnsi="Times New Roman" w:cs="Times New Roman"/>
          <w:i/>
          <w:iCs/>
          <w:color w:val="000000" w:themeColor="text1"/>
          <w:szCs w:val="24"/>
        </w:rPr>
        <w:t>International Journal of Contemporary Hospitality Management</w:t>
      </w:r>
      <w:r w:rsidRPr="005868E6">
        <w:rPr>
          <w:rFonts w:ascii="Times New Roman" w:hAnsi="Times New Roman" w:cs="Times New Roman"/>
          <w:color w:val="000000" w:themeColor="text1"/>
          <w:szCs w:val="24"/>
        </w:rPr>
        <w:t xml:space="preserve">. Industry reports from organisations such as </w:t>
      </w:r>
      <w:r w:rsidRPr="005868E6">
        <w:rPr>
          <w:rFonts w:ascii="Times New Roman" w:hAnsi="Times New Roman" w:cs="Times New Roman"/>
          <w:b/>
          <w:bCs/>
          <w:color w:val="000000" w:themeColor="text1"/>
          <w:szCs w:val="24"/>
        </w:rPr>
        <w:t>Deloitte, McKinsey, Statista, and UNWTO</w:t>
      </w:r>
      <w:r w:rsidRPr="005868E6">
        <w:rPr>
          <w:rFonts w:ascii="Times New Roman" w:hAnsi="Times New Roman" w:cs="Times New Roman"/>
          <w:color w:val="000000" w:themeColor="text1"/>
          <w:szCs w:val="24"/>
        </w:rPr>
        <w:t xml:space="preserve"> were also analysed to capture current practices in holiday-season distribution management. Documented case examples from hotels and airlines were reviewed to provide practical context.</w:t>
      </w:r>
    </w:p>
    <w:p w14:paraId="26C14841"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3.3 Data Collection and Analysis</w:t>
      </w:r>
    </w:p>
    <w:p w14:paraId="5FFDB1AA"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A systematic literature review process was used to identify relevant sources published primarily within the last ten years. The data were analysed using </w:t>
      </w:r>
      <w:r w:rsidRPr="005868E6">
        <w:rPr>
          <w:rFonts w:ascii="Times New Roman" w:hAnsi="Times New Roman" w:cs="Times New Roman"/>
          <w:b/>
          <w:bCs/>
          <w:color w:val="000000" w:themeColor="text1"/>
          <w:szCs w:val="24"/>
        </w:rPr>
        <w:t>thematic analysis</w:t>
      </w:r>
      <w:r w:rsidRPr="005868E6">
        <w:rPr>
          <w:rFonts w:ascii="Times New Roman" w:hAnsi="Times New Roman" w:cs="Times New Roman"/>
          <w:color w:val="000000" w:themeColor="text1"/>
          <w:szCs w:val="24"/>
        </w:rPr>
        <w:t xml:space="preserve">, with key themes including channel integration, inventory synchronisation, customer experience, and overbooking </w:t>
      </w:r>
      <w:r w:rsidRPr="005868E6">
        <w:rPr>
          <w:rFonts w:ascii="Times New Roman" w:hAnsi="Times New Roman" w:cs="Times New Roman"/>
          <w:color w:val="000000" w:themeColor="text1"/>
          <w:szCs w:val="24"/>
        </w:rPr>
        <w:lastRenderedPageBreak/>
        <w:t>prevention. Comparative analysis strengthened the validity of findings by identifying recurring patterns across sources.</w:t>
      </w:r>
    </w:p>
    <w:p w14:paraId="2295AE9C"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3.4 Ethical Considerations</w:t>
      </w:r>
    </w:p>
    <w:p w14:paraId="63586711"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Ethical considerations were addressed by using only publicly available data and properly acknowledging all sources through APA-style citations. No primary data involving human participants were collected.</w:t>
      </w:r>
    </w:p>
    <w:p w14:paraId="5176F38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3.5 Limitations</w:t>
      </w:r>
    </w:p>
    <w:p w14:paraId="5B6A7C81" w14:textId="77777777" w:rsidR="005868E6" w:rsidRPr="00592DBF"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The reliance on secondary data may limit insights into real-time operational decision-making during Christmas. Additionally, practices may vary across tourism sectors and destination contexts. Future research could incorporate interviews with revenue and distribution managers for deeper insight.</w:t>
      </w:r>
    </w:p>
    <w:p w14:paraId="4F902727" w14:textId="77777777" w:rsidR="005868E6" w:rsidRPr="00592DBF" w:rsidRDefault="005868E6" w:rsidP="00592DBF">
      <w:pPr>
        <w:spacing w:line="360" w:lineRule="auto"/>
        <w:rPr>
          <w:rFonts w:ascii="Times New Roman" w:hAnsi="Times New Roman" w:cs="Times New Roman"/>
          <w:color w:val="000000" w:themeColor="text1"/>
          <w:szCs w:val="24"/>
        </w:rPr>
      </w:pPr>
    </w:p>
    <w:p w14:paraId="7D31A17E" w14:textId="77777777" w:rsidR="005868E6" w:rsidRPr="00592DBF" w:rsidRDefault="005868E6" w:rsidP="00592DBF">
      <w:pPr>
        <w:spacing w:line="360" w:lineRule="auto"/>
        <w:rPr>
          <w:rFonts w:ascii="Times New Roman" w:hAnsi="Times New Roman" w:cs="Times New Roman"/>
          <w:color w:val="000000" w:themeColor="text1"/>
          <w:szCs w:val="24"/>
        </w:rPr>
      </w:pPr>
    </w:p>
    <w:p w14:paraId="3FFBAED3" w14:textId="77777777" w:rsidR="005868E6" w:rsidRPr="00592DBF" w:rsidRDefault="005868E6" w:rsidP="00592DBF">
      <w:pPr>
        <w:spacing w:line="360" w:lineRule="auto"/>
        <w:rPr>
          <w:rFonts w:ascii="Times New Roman" w:hAnsi="Times New Roman" w:cs="Times New Roman"/>
          <w:color w:val="000000" w:themeColor="text1"/>
          <w:szCs w:val="24"/>
        </w:rPr>
      </w:pPr>
    </w:p>
    <w:p w14:paraId="74620FD6" w14:textId="77777777" w:rsidR="005868E6" w:rsidRPr="00592DBF" w:rsidRDefault="005868E6" w:rsidP="00592DBF">
      <w:pPr>
        <w:spacing w:line="360" w:lineRule="auto"/>
        <w:rPr>
          <w:rFonts w:ascii="Times New Roman" w:hAnsi="Times New Roman" w:cs="Times New Roman"/>
          <w:color w:val="000000" w:themeColor="text1"/>
          <w:szCs w:val="24"/>
        </w:rPr>
      </w:pPr>
    </w:p>
    <w:p w14:paraId="20891C49" w14:textId="77777777" w:rsidR="005868E6" w:rsidRPr="00592DBF" w:rsidRDefault="005868E6" w:rsidP="00592DBF">
      <w:pPr>
        <w:spacing w:line="360" w:lineRule="auto"/>
        <w:rPr>
          <w:rFonts w:ascii="Times New Roman" w:hAnsi="Times New Roman" w:cs="Times New Roman"/>
          <w:color w:val="000000" w:themeColor="text1"/>
          <w:szCs w:val="24"/>
        </w:rPr>
      </w:pPr>
    </w:p>
    <w:p w14:paraId="21FD10E4" w14:textId="77777777" w:rsidR="005868E6" w:rsidRPr="00592DBF" w:rsidRDefault="005868E6" w:rsidP="00592DBF">
      <w:pPr>
        <w:spacing w:line="360" w:lineRule="auto"/>
        <w:rPr>
          <w:rFonts w:ascii="Times New Roman" w:hAnsi="Times New Roman" w:cs="Times New Roman"/>
          <w:color w:val="000000" w:themeColor="text1"/>
          <w:szCs w:val="24"/>
        </w:rPr>
      </w:pPr>
    </w:p>
    <w:p w14:paraId="68EA4616" w14:textId="77777777" w:rsidR="005868E6" w:rsidRDefault="005868E6" w:rsidP="00592DBF">
      <w:pPr>
        <w:spacing w:line="360" w:lineRule="auto"/>
        <w:rPr>
          <w:rFonts w:ascii="Times New Roman" w:hAnsi="Times New Roman" w:cs="Times New Roman"/>
          <w:color w:val="000000" w:themeColor="text1"/>
          <w:szCs w:val="24"/>
        </w:rPr>
      </w:pPr>
    </w:p>
    <w:p w14:paraId="6F0455A2" w14:textId="77777777" w:rsidR="00592DBF" w:rsidRDefault="00592DBF" w:rsidP="00592DBF">
      <w:pPr>
        <w:spacing w:line="360" w:lineRule="auto"/>
        <w:rPr>
          <w:rFonts w:ascii="Times New Roman" w:hAnsi="Times New Roman" w:cs="Times New Roman"/>
          <w:color w:val="000000" w:themeColor="text1"/>
          <w:szCs w:val="24"/>
        </w:rPr>
      </w:pPr>
    </w:p>
    <w:p w14:paraId="44859E49" w14:textId="77777777" w:rsidR="00592DBF" w:rsidRDefault="00592DBF" w:rsidP="00592DBF">
      <w:pPr>
        <w:spacing w:line="360" w:lineRule="auto"/>
        <w:rPr>
          <w:rFonts w:ascii="Times New Roman" w:hAnsi="Times New Roman" w:cs="Times New Roman"/>
          <w:color w:val="000000" w:themeColor="text1"/>
          <w:szCs w:val="24"/>
        </w:rPr>
      </w:pPr>
    </w:p>
    <w:p w14:paraId="50CE19A2" w14:textId="77777777" w:rsidR="00592DBF" w:rsidRDefault="00592DBF" w:rsidP="00592DBF">
      <w:pPr>
        <w:spacing w:line="360" w:lineRule="auto"/>
        <w:rPr>
          <w:rFonts w:ascii="Times New Roman" w:hAnsi="Times New Roman" w:cs="Times New Roman"/>
          <w:color w:val="000000" w:themeColor="text1"/>
          <w:szCs w:val="24"/>
        </w:rPr>
      </w:pPr>
    </w:p>
    <w:p w14:paraId="3E7658C5" w14:textId="77777777" w:rsidR="00592DBF" w:rsidRDefault="00592DBF" w:rsidP="00592DBF">
      <w:pPr>
        <w:spacing w:line="360" w:lineRule="auto"/>
        <w:rPr>
          <w:rFonts w:ascii="Times New Roman" w:hAnsi="Times New Roman" w:cs="Times New Roman"/>
          <w:color w:val="000000" w:themeColor="text1"/>
          <w:szCs w:val="24"/>
        </w:rPr>
      </w:pPr>
    </w:p>
    <w:p w14:paraId="56DF928C" w14:textId="77777777" w:rsidR="00592DBF" w:rsidRPr="00592DBF" w:rsidRDefault="00592DBF" w:rsidP="00592DBF">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592DBF" w:rsidRDefault="000A012D" w:rsidP="00592DBF">
      <w:pPr>
        <w:spacing w:line="360" w:lineRule="auto"/>
        <w:rPr>
          <w:rStyle w:val="Heading1Char"/>
          <w:rFonts w:ascii="Times New Roman" w:hAnsi="Times New Roman" w:cs="Times New Roman"/>
          <w:b/>
          <w:bCs/>
          <w:color w:val="000000" w:themeColor="text1"/>
          <w:sz w:val="24"/>
          <w:szCs w:val="24"/>
        </w:rPr>
      </w:pPr>
      <w:r w:rsidRPr="00592DBF">
        <w:rPr>
          <w:rStyle w:val="Heading1Char"/>
          <w:rFonts w:ascii="Times New Roman" w:hAnsi="Times New Roman" w:cs="Times New Roman"/>
          <w:b/>
          <w:bCs/>
          <w:color w:val="000000" w:themeColor="text1"/>
          <w:sz w:val="24"/>
          <w:szCs w:val="24"/>
        </w:rPr>
        <w:lastRenderedPageBreak/>
        <w:t>4</w:t>
      </w:r>
      <w:r w:rsidR="00582227" w:rsidRPr="00592DBF">
        <w:rPr>
          <w:rStyle w:val="Heading1Char"/>
          <w:rFonts w:ascii="Times New Roman" w:hAnsi="Times New Roman" w:cs="Times New Roman"/>
          <w:b/>
          <w:bCs/>
          <w:color w:val="000000" w:themeColor="text1"/>
          <w:sz w:val="24"/>
          <w:szCs w:val="24"/>
        </w:rPr>
        <w:t xml:space="preserve"> </w:t>
      </w:r>
      <w:r w:rsidR="00160E9C" w:rsidRPr="00592DBF">
        <w:rPr>
          <w:rStyle w:val="Heading1Char"/>
          <w:rFonts w:ascii="Times New Roman" w:hAnsi="Times New Roman" w:cs="Times New Roman"/>
          <w:b/>
          <w:bCs/>
          <w:color w:val="000000" w:themeColor="text1"/>
          <w:sz w:val="24"/>
          <w:szCs w:val="24"/>
        </w:rPr>
        <w:t>Finding</w:t>
      </w:r>
      <w:bookmarkEnd w:id="4"/>
    </w:p>
    <w:p w14:paraId="6203380E"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This section presents the key findings derived from the analysis of academic literature, industry reports, and documented tourism practices related to multi-channel distribution during the Christmas holiday season. The findings are organised thematically to reflect how tourism businesses integrate distribution channels, manage operational risks such as overbooking, and ensure customer satisfaction during peak demand periods.</w:t>
      </w:r>
    </w:p>
    <w:p w14:paraId="308A5FA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4.1 Increased Use of Multiple Distribution Channels During Christmas</w:t>
      </w:r>
    </w:p>
    <w:p w14:paraId="478573F2"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The findings indicate that tourism businesses significantly expand their use of multiple distribution channels during the holiday season to capture heightened demand. Online travel agencies (OTAs) such as Booking.com and Expedia experience substantial increases in traffic due to their price transparency and perceived reliability. At the same time, direct booking channels—including brand websites and mobile applications—are actively promoted through festive discounts, loyalty incentives, and exclusive offers to reduce commission costs.</w:t>
      </w:r>
    </w:p>
    <w:p w14:paraId="65BDEDAB"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Travel agents continue to play a role for complex itineraries and family travel during Christmas, while social media platforms act as demand generators by directing consumers to booking channels. The findings show that consumers often engage with two or more channels before completing a booking, highlighting the importance of coordinated channel management.</w:t>
      </w:r>
    </w:p>
    <w:p w14:paraId="4253A265"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4.2 Importance of Channel Integration for a Seamless Consumer Experience</w:t>
      </w:r>
    </w:p>
    <w:p w14:paraId="1D89DE66"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A key finding is that seamless consumer experience during Christmas depends on the level of integration between distribution channels. Tourism businesses that maintain consistent pricing, availability, and policies across channels achieve higher customer satisfaction. In contrast, inconsistencies—such as different prices on OTAs versus direct websites—lead to confusion, mistrust, and booking abandonment.</w:t>
      </w:r>
    </w:p>
    <w:p w14:paraId="4D25C380"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Integrated systems such as channel managers and central reservation systems (CRS) enable real-time synchronisation of inventory and rates, which is particularly critical during high-demand periods when availability changes rapidly. The findings suggest that integrated distribution not only improves customer experience but also strengthens brand credibility during the holiday season.</w:t>
      </w:r>
    </w:p>
    <w:p w14:paraId="3CC9D42D"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lastRenderedPageBreak/>
        <w:t>4.3 Overbooking Risk During Peak Holiday Demand</w:t>
      </w:r>
    </w:p>
    <w:p w14:paraId="25DD918C"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Overbooking emerged as one of the most significant operational risks during Christmas. The findings reveal that overbooking is more likely when tourism businesses rely on manual updates, delayed inventory synchronisation, or poorly integrated systems. High booking velocity and last-minute cancellations further increase complexity during the holiday season.</w:t>
      </w:r>
    </w:p>
    <w:p w14:paraId="40258179"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Businesses that implement automated inventory management systems and demand forecasting tools experience lower overbooking incidents. Buffer inventory strategies—where a small portion of capacity is withheld—are also commonly used during Christmas to mitigate risk. Effective overbooking management was found to be closely linked to customer satisfaction and brand reputation.</w:t>
      </w:r>
    </w:p>
    <w:p w14:paraId="79E4E215"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4.4 Role of Technology in Managing Multi-Channel Distribution</w:t>
      </w:r>
    </w:p>
    <w:p w14:paraId="5CC24BBE"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Technology plays a central role in enabling effective multi-channel distribution during Christmas. The findings highlight the importance of channel management systems, property management systems (PMS), and revenue management software in coordinating distribution activities. These technologies support real-time updates, dynamic pricing, and demand forecasting, allowing businesses to respond quickly to demand fluctuations.</w:t>
      </w:r>
    </w:p>
    <w:p w14:paraId="24E0ABA4"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Dynamic pricing strategies are widely used during the holiday season to optimise revenue while maintaining rate parity across channels. However, the findings suggest that transparency is critical, as perceived unfair pricing may negatively affect customer trust.</w:t>
      </w:r>
    </w:p>
    <w:p w14:paraId="5A257078"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4.5 Managing Channel Conflict and Commission Costs</w:t>
      </w:r>
    </w:p>
    <w:p w14:paraId="695886C7"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Channel conflict—particularly between OTAs and direct booking channels—is a recurring challenge during Christmas. OTAs offer broad visibility but charge high commissions, which can erode profit margins during peak demand. The findings show that tourism businesses increasingly adopt “direct-first” strategies, offering value-added benefits such as free upgrades or flexible cancellation to encourage direct bookings without violating rate parity agreements.</w:t>
      </w:r>
    </w:p>
    <w:p w14:paraId="043782AC"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Successful businesses strategically balance channel mix rather than relying excessively on a single channel, thereby reducing dependency risks and improving profitability.</w:t>
      </w:r>
    </w:p>
    <w:p w14:paraId="609CB60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4.6 Impact on Customer Satisfaction</w:t>
      </w:r>
    </w:p>
    <w:p w14:paraId="7701326A"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lastRenderedPageBreak/>
        <w:t>Customer satisfaction during the holiday season is strongly influenced by booking accuracy, confirmation speed, and service reliability. The findings indicate that customers value instant confirmation, transparent policies, and consistent communication across channels. Errors related to overbooking or pricing inconsistencies result in dissatisfaction and negative online reviews, which are particularly damaging during peak seasons.</w:t>
      </w:r>
    </w:p>
    <w:p w14:paraId="1BA9F3E9" w14:textId="0F34E551" w:rsidR="00D455B5" w:rsidRPr="00592DBF"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Overall, effective multi-channel management enhances trust, reduces friction, and contributes to positive holiday travel experiences</w:t>
      </w:r>
    </w:p>
    <w:p w14:paraId="71A35C16" w14:textId="77777777" w:rsidR="00592DBF" w:rsidRPr="00592DBF" w:rsidRDefault="006A4481"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br/>
      </w:r>
      <w:r w:rsidRPr="00592DBF">
        <w:rPr>
          <w:rFonts w:ascii="Times New Roman" w:hAnsi="Times New Roman" w:cs="Times New Roman"/>
          <w:b/>
          <w:bCs/>
          <w:color w:val="000000" w:themeColor="text1"/>
          <w:szCs w:val="24"/>
        </w:rPr>
        <w:t xml:space="preserve">5. Discussion </w:t>
      </w:r>
      <w:r w:rsidRPr="00592DBF">
        <w:rPr>
          <w:rFonts w:ascii="Times New Roman" w:hAnsi="Times New Roman" w:cs="Times New Roman"/>
          <w:b/>
          <w:bCs/>
          <w:color w:val="000000" w:themeColor="text1"/>
          <w:szCs w:val="24"/>
        </w:rPr>
        <w:br/>
      </w:r>
      <w:bookmarkStart w:id="5" w:name="_Toc216766365"/>
      <w:r w:rsidR="00592DBF" w:rsidRPr="00592DBF">
        <w:rPr>
          <w:rFonts w:ascii="Times New Roman" w:hAnsi="Times New Roman" w:cs="Times New Roman"/>
          <w:color w:val="000000" w:themeColor="text1"/>
          <w:szCs w:val="24"/>
        </w:rPr>
        <w:t>The findings confirm that multi-channel distribution strategies are essential for tourism businesses during the holiday season, particularly Christmas, when demand surges and consumer expectations are high. This discussion interprets the findings in relation to tourism distribution theory and omnichannel service management, highlighting strategic and operational implications.</w:t>
      </w:r>
    </w:p>
    <w:p w14:paraId="23109CB3"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Consistent with omnichannel theory, the findings demonstrate that consumers expect a seamless experience across multiple platforms (Verhoef et al., 2015). During Christmas, fragmented distribution systems increase perceived risk and dissatisfaction. Integrated channel management enables tourism businesses to meet customer expectations for transparency, reliability, and convenience.</w:t>
      </w:r>
    </w:p>
    <w:p w14:paraId="4F58374C"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Overbooking remains a critical challenge during peak demand periods. The findings support prior research suggesting that technological integration and automation are key to reducing overbooking risk (</w:t>
      </w:r>
      <w:proofErr w:type="spellStart"/>
      <w:r w:rsidRPr="00592DBF">
        <w:rPr>
          <w:rFonts w:ascii="Times New Roman" w:hAnsi="Times New Roman" w:cs="Times New Roman"/>
          <w:color w:val="000000" w:themeColor="text1"/>
          <w:szCs w:val="24"/>
        </w:rPr>
        <w:t>Buhalis</w:t>
      </w:r>
      <w:proofErr w:type="spellEnd"/>
      <w:r w:rsidRPr="00592DBF">
        <w:rPr>
          <w:rFonts w:ascii="Times New Roman" w:hAnsi="Times New Roman" w:cs="Times New Roman"/>
          <w:color w:val="000000" w:themeColor="text1"/>
          <w:szCs w:val="24"/>
        </w:rPr>
        <w:t xml:space="preserve"> et al., 2019). Businesses that fail to synchronise inventory across channels face reputational damage, particularly during emotionally significant holiday travel.</w:t>
      </w:r>
    </w:p>
    <w:p w14:paraId="064E4843"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The discussion also highlights the strategic tension between OTAs and direct booking channels. While OTAs enhance visibility during Christmas, over-reliance increases costs and reduces control. A balanced channel strategy that combines OTAs, direct bookings, and social media-driven demand generation appears most effective for managing risk and profitability.</w:t>
      </w:r>
    </w:p>
    <w:p w14:paraId="0436EA2A"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lastRenderedPageBreak/>
        <w:t>Overall, the discussion underscores that effective multi-channel distribution during Christmas is not merely a technical issue but a strategic capability that influences customer satisfaction, revenue performance, and brand trust.</w:t>
      </w:r>
    </w:p>
    <w:p w14:paraId="6D7A37DD" w14:textId="49C20D19" w:rsidR="00261300" w:rsidRPr="00592DBF" w:rsidRDefault="00261300" w:rsidP="00592DBF">
      <w:pPr>
        <w:spacing w:line="360" w:lineRule="auto"/>
        <w:rPr>
          <w:rStyle w:val="Heading1Char"/>
          <w:rFonts w:ascii="Times New Roman" w:eastAsiaTheme="minorHAnsi" w:hAnsi="Times New Roman" w:cs="Times New Roman"/>
          <w:color w:val="000000" w:themeColor="text1"/>
          <w:sz w:val="24"/>
          <w:szCs w:val="24"/>
        </w:rPr>
      </w:pPr>
    </w:p>
    <w:p w14:paraId="2346527A" w14:textId="77777777" w:rsidR="00592DBF" w:rsidRPr="00592DBF" w:rsidRDefault="00EB264E"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6</w:t>
      </w:r>
      <w:r w:rsidR="00F11085" w:rsidRPr="00592DBF">
        <w:rPr>
          <w:rStyle w:val="Heading1Char"/>
          <w:rFonts w:ascii="Times New Roman" w:hAnsi="Times New Roman" w:cs="Times New Roman"/>
          <w:b/>
          <w:bCs/>
          <w:color w:val="000000" w:themeColor="text1"/>
          <w:sz w:val="24"/>
          <w:szCs w:val="24"/>
        </w:rPr>
        <w:t>. Conclusion</w:t>
      </w:r>
      <w:bookmarkEnd w:id="5"/>
      <w:r w:rsidR="00F11085" w:rsidRPr="00592DBF">
        <w:rPr>
          <w:rFonts w:ascii="Times New Roman" w:hAnsi="Times New Roman" w:cs="Times New Roman"/>
          <w:color w:val="000000" w:themeColor="text1"/>
          <w:szCs w:val="24"/>
        </w:rPr>
        <w:t xml:space="preserve"> </w:t>
      </w:r>
      <w:r w:rsidR="00F11085" w:rsidRPr="00592DBF">
        <w:rPr>
          <w:rFonts w:ascii="Times New Roman" w:hAnsi="Times New Roman" w:cs="Times New Roman"/>
          <w:color w:val="000000" w:themeColor="text1"/>
          <w:szCs w:val="24"/>
        </w:rPr>
        <w:br/>
      </w:r>
      <w:bookmarkStart w:id="6" w:name="_Toc216766366"/>
      <w:r w:rsidR="00592DBF" w:rsidRPr="00592DBF">
        <w:rPr>
          <w:rFonts w:ascii="Times New Roman" w:hAnsi="Times New Roman" w:cs="Times New Roman"/>
          <w:color w:val="000000" w:themeColor="text1"/>
          <w:szCs w:val="24"/>
        </w:rPr>
        <w:t>This report examined multi-channel distribution strategies in tourism during the holiday season, focusing on how tourism businesses integrate OTAs, travel agents, direct booking channels, and social media to deliver a seamless consumer experience during Christmas. The analysis highlights that effective channel integration is essential for managing peak demand, avoiding overbooking, and maintaining customer satisfaction.</w:t>
      </w:r>
    </w:p>
    <w:p w14:paraId="5BD6DF45"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The findings demonstrate that real-time inventory synchronisation, dynamic pricing, and technology-enabled distribution systems significantly reduce operational risk and enhance booking reliability. Businesses that adopt balanced channel strategies and prioritise integration achieve higher customer satisfaction and stronger brand reputation during the holiday season.</w:t>
      </w:r>
    </w:p>
    <w:p w14:paraId="5D4048CF"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In conclusion, multi-channel distribution management is a critical success factor for tourism businesses operating in high-demand festive periods. Future research could explore sector-specific strategies or examine the impact of emerging technologies such as AI-driven forecasting on holiday-season distribution performance.</w:t>
      </w:r>
    </w:p>
    <w:p w14:paraId="0136520D" w14:textId="063618E0" w:rsidR="00261300" w:rsidRPr="00592DBF" w:rsidRDefault="00261300"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 xml:space="preserve">In conclusion, social media has a big effect on how people shop for Christmas, giving marketers a lot of chances to connect with customers in a meaningful way. For brands to be successful in the long run, they need to find a balance between making money and being ethical, as well as building trust over time. Future research may investigate platform-specific consumer behaviour within diverse cultural contexts or </w:t>
      </w:r>
      <w:proofErr w:type="spellStart"/>
      <w:r w:rsidRPr="00592DBF">
        <w:rPr>
          <w:rFonts w:ascii="Times New Roman" w:hAnsi="Times New Roman" w:cs="Times New Roman"/>
          <w:color w:val="000000" w:themeColor="text1"/>
          <w:szCs w:val="24"/>
        </w:rPr>
        <w:t>analyze</w:t>
      </w:r>
      <w:proofErr w:type="spellEnd"/>
      <w:r w:rsidRPr="00592DBF">
        <w:rPr>
          <w:rFonts w:ascii="Times New Roman" w:hAnsi="Times New Roman" w:cs="Times New Roman"/>
          <w:color w:val="000000" w:themeColor="text1"/>
          <w:szCs w:val="24"/>
        </w:rPr>
        <w:t xml:space="preserve"> the enduring impacts of festive social media campaigns on brand loyalty.</w:t>
      </w:r>
    </w:p>
    <w:p w14:paraId="0C3A7EDF" w14:textId="1BF66530" w:rsidR="005C3E06" w:rsidRPr="00592DBF" w:rsidRDefault="005C3E06" w:rsidP="00592DBF">
      <w:pPr>
        <w:spacing w:line="360" w:lineRule="auto"/>
        <w:rPr>
          <w:rFonts w:ascii="Times New Roman" w:hAnsi="Times New Roman" w:cs="Times New Roman"/>
          <w:b/>
          <w:bCs/>
          <w:color w:val="000000" w:themeColor="text1"/>
          <w:szCs w:val="24"/>
        </w:rPr>
      </w:pPr>
    </w:p>
    <w:p w14:paraId="07408387" w14:textId="77777777" w:rsidR="00261300" w:rsidRDefault="00261300" w:rsidP="00592DBF">
      <w:pPr>
        <w:spacing w:line="360" w:lineRule="auto"/>
        <w:rPr>
          <w:rFonts w:ascii="Times New Roman" w:hAnsi="Times New Roman" w:cs="Times New Roman"/>
          <w:b/>
          <w:bCs/>
          <w:color w:val="000000" w:themeColor="text1"/>
          <w:szCs w:val="24"/>
        </w:rPr>
      </w:pPr>
    </w:p>
    <w:p w14:paraId="2CF2B993" w14:textId="77777777" w:rsidR="00592DBF" w:rsidRPr="00592DBF" w:rsidRDefault="00592DBF" w:rsidP="00592DBF">
      <w:pPr>
        <w:spacing w:line="360" w:lineRule="auto"/>
        <w:rPr>
          <w:rFonts w:ascii="Times New Roman" w:hAnsi="Times New Roman" w:cs="Times New Roman"/>
          <w:b/>
          <w:bCs/>
          <w:color w:val="000000" w:themeColor="text1"/>
          <w:szCs w:val="24"/>
        </w:rPr>
      </w:pPr>
    </w:p>
    <w:p w14:paraId="20E43AF8" w14:textId="77777777" w:rsidR="005C3E06" w:rsidRPr="00592DBF" w:rsidRDefault="005C3E06" w:rsidP="00592DBF">
      <w:pPr>
        <w:spacing w:line="360" w:lineRule="auto"/>
        <w:rPr>
          <w:rFonts w:ascii="Times New Roman" w:hAnsi="Times New Roman" w:cs="Times New Roman"/>
          <w:b/>
          <w:bCs/>
          <w:color w:val="000000" w:themeColor="text1"/>
          <w:szCs w:val="24"/>
        </w:rPr>
      </w:pPr>
    </w:p>
    <w:p w14:paraId="0881047A" w14:textId="35CFCE6A" w:rsidR="004D7D13" w:rsidRPr="00592DBF" w:rsidRDefault="004D7D13" w:rsidP="00592DBF">
      <w:pPr>
        <w:spacing w:line="360" w:lineRule="auto"/>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lastRenderedPageBreak/>
        <w:t>Reference List</w:t>
      </w:r>
      <w:bookmarkEnd w:id="6"/>
      <w:r w:rsidRPr="00592DBF">
        <w:rPr>
          <w:rFonts w:ascii="Times New Roman" w:hAnsi="Times New Roman" w:cs="Times New Roman"/>
          <w:b/>
          <w:bCs/>
          <w:color w:val="000000" w:themeColor="text1"/>
          <w:szCs w:val="24"/>
        </w:rPr>
        <w:t xml:space="preserve"> </w:t>
      </w:r>
    </w:p>
    <w:p w14:paraId="6859A196" w14:textId="77777777" w:rsidR="00305511" w:rsidRPr="00305511" w:rsidRDefault="00305511" w:rsidP="00305511">
      <w:pPr>
        <w:spacing w:line="360" w:lineRule="auto"/>
        <w:rPr>
          <w:rFonts w:ascii="Times New Roman" w:hAnsi="Times New Roman" w:cs="Times New Roman"/>
          <w:color w:val="000000" w:themeColor="text1"/>
          <w:szCs w:val="24"/>
        </w:rPr>
      </w:pP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&amp; Law, R. (2008). Progress in information technology and tourism management. </w:t>
      </w:r>
      <w:r w:rsidRPr="00305511">
        <w:rPr>
          <w:rFonts w:ascii="Times New Roman" w:hAnsi="Times New Roman" w:cs="Times New Roman"/>
          <w:i/>
          <w:iCs/>
          <w:color w:val="000000" w:themeColor="text1"/>
          <w:szCs w:val="24"/>
        </w:rPr>
        <w:t>Tourism Management, 29</w:t>
      </w:r>
      <w:r w:rsidRPr="00305511">
        <w:rPr>
          <w:rFonts w:ascii="Times New Roman" w:hAnsi="Times New Roman" w:cs="Times New Roman"/>
          <w:color w:val="000000" w:themeColor="text1"/>
          <w:szCs w:val="24"/>
        </w:rPr>
        <w:t>(4), 609–623.</w:t>
      </w:r>
      <w:r w:rsidRPr="00305511">
        <w:rPr>
          <w:rFonts w:ascii="Times New Roman" w:hAnsi="Times New Roman" w:cs="Times New Roman"/>
          <w:color w:val="000000" w:themeColor="text1"/>
          <w:szCs w:val="24"/>
        </w:rPr>
        <w:br/>
      </w:r>
      <w:hyperlink r:id="rId7" w:tgtFrame="_new" w:history="1">
        <w:r w:rsidRPr="00305511">
          <w:rPr>
            <w:rStyle w:val="Hyperlink"/>
            <w:rFonts w:ascii="Times New Roman" w:hAnsi="Times New Roman" w:cs="Times New Roman"/>
            <w:szCs w:val="24"/>
          </w:rPr>
          <w:t>https://doi.org/10.1016/j.tourman.2008.01.005</w:t>
        </w:r>
      </w:hyperlink>
    </w:p>
    <w:p w14:paraId="5198DE85" w14:textId="77777777" w:rsidR="00305511" w:rsidRPr="00305511" w:rsidRDefault="00305511" w:rsidP="00305511">
      <w:pPr>
        <w:spacing w:line="360" w:lineRule="auto"/>
        <w:rPr>
          <w:rFonts w:ascii="Times New Roman" w:hAnsi="Times New Roman" w:cs="Times New Roman"/>
          <w:color w:val="000000" w:themeColor="text1"/>
          <w:szCs w:val="24"/>
        </w:rPr>
      </w:pP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Harwood, T., Bogicevic, V., Viglia, G., </w:t>
      </w:r>
      <w:proofErr w:type="spellStart"/>
      <w:r w:rsidRPr="00305511">
        <w:rPr>
          <w:rFonts w:ascii="Times New Roman" w:hAnsi="Times New Roman" w:cs="Times New Roman"/>
          <w:color w:val="000000" w:themeColor="text1"/>
          <w:szCs w:val="24"/>
        </w:rPr>
        <w:t>Beldona</w:t>
      </w:r>
      <w:proofErr w:type="spellEnd"/>
      <w:r w:rsidRPr="00305511">
        <w:rPr>
          <w:rFonts w:ascii="Times New Roman" w:hAnsi="Times New Roman" w:cs="Times New Roman"/>
          <w:color w:val="000000" w:themeColor="text1"/>
          <w:szCs w:val="24"/>
        </w:rPr>
        <w:t xml:space="preserve">, S., &amp; Hofacker, C. (2019). Technological disruptions in services. </w:t>
      </w:r>
      <w:r w:rsidRPr="00305511">
        <w:rPr>
          <w:rFonts w:ascii="Times New Roman" w:hAnsi="Times New Roman" w:cs="Times New Roman"/>
          <w:i/>
          <w:iCs/>
          <w:color w:val="000000" w:themeColor="text1"/>
          <w:szCs w:val="24"/>
        </w:rPr>
        <w:t>Journal of Service Management, 30</w:t>
      </w:r>
      <w:r w:rsidRPr="00305511">
        <w:rPr>
          <w:rFonts w:ascii="Times New Roman" w:hAnsi="Times New Roman" w:cs="Times New Roman"/>
          <w:color w:val="000000" w:themeColor="text1"/>
          <w:szCs w:val="24"/>
        </w:rPr>
        <w:t>(4), 484–506.</w:t>
      </w:r>
      <w:r w:rsidRPr="00305511">
        <w:rPr>
          <w:rFonts w:ascii="Times New Roman" w:hAnsi="Times New Roman" w:cs="Times New Roman"/>
          <w:color w:val="000000" w:themeColor="text1"/>
          <w:szCs w:val="24"/>
        </w:rPr>
        <w:br/>
        <w:t>https://doi.org/10.1108/JOSM-12-2018-0390</w:t>
      </w:r>
    </w:p>
    <w:p w14:paraId="709D64C9"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Law, R., </w:t>
      </w: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&amp; Cobanoglu, C. (2015). Progress on information and communication technologies in hospitality. </w:t>
      </w:r>
      <w:r w:rsidRPr="00305511">
        <w:rPr>
          <w:rFonts w:ascii="Times New Roman" w:hAnsi="Times New Roman" w:cs="Times New Roman"/>
          <w:i/>
          <w:iCs/>
          <w:color w:val="000000" w:themeColor="text1"/>
          <w:szCs w:val="24"/>
        </w:rPr>
        <w:t>International Journal of Contemporary Hospitality Management, 26</w:t>
      </w:r>
      <w:r w:rsidRPr="00305511">
        <w:rPr>
          <w:rFonts w:ascii="Times New Roman" w:hAnsi="Times New Roman" w:cs="Times New Roman"/>
          <w:color w:val="000000" w:themeColor="text1"/>
          <w:szCs w:val="24"/>
        </w:rPr>
        <w:t>(5), 727–750.</w:t>
      </w:r>
    </w:p>
    <w:p w14:paraId="6130765E"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Lemon, K. N., &amp; Verhoef, P. C. (2016). Understanding customer experience. </w:t>
      </w:r>
      <w:r w:rsidRPr="00305511">
        <w:rPr>
          <w:rFonts w:ascii="Times New Roman" w:hAnsi="Times New Roman" w:cs="Times New Roman"/>
          <w:i/>
          <w:iCs/>
          <w:color w:val="000000" w:themeColor="text1"/>
          <w:szCs w:val="24"/>
        </w:rPr>
        <w:t>Journal of Marketing, 80</w:t>
      </w:r>
      <w:r w:rsidRPr="00305511">
        <w:rPr>
          <w:rFonts w:ascii="Times New Roman" w:hAnsi="Times New Roman" w:cs="Times New Roman"/>
          <w:color w:val="000000" w:themeColor="text1"/>
          <w:szCs w:val="24"/>
        </w:rPr>
        <w:t>(6), 69–96.</w:t>
      </w:r>
    </w:p>
    <w:p w14:paraId="1B39DE06"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Verhoef, P. C., Kannan, P. K., &amp; Inman, J. J. (2015). From multi-channel retailing to omnichannel retailing. </w:t>
      </w:r>
      <w:r w:rsidRPr="00305511">
        <w:rPr>
          <w:rFonts w:ascii="Times New Roman" w:hAnsi="Times New Roman" w:cs="Times New Roman"/>
          <w:i/>
          <w:iCs/>
          <w:color w:val="000000" w:themeColor="text1"/>
          <w:szCs w:val="24"/>
        </w:rPr>
        <w:t>Journal of Retailing, 91</w:t>
      </w:r>
      <w:r w:rsidRPr="00305511">
        <w:rPr>
          <w:rFonts w:ascii="Times New Roman" w:hAnsi="Times New Roman" w:cs="Times New Roman"/>
          <w:color w:val="000000" w:themeColor="text1"/>
          <w:szCs w:val="24"/>
        </w:rPr>
        <w:t>(2), 174–181.</w:t>
      </w:r>
    </w:p>
    <w:p w14:paraId="160758E9"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Xiang, Z., Magnini, V. P., &amp; Fesenmaier, D. R. (2021). Information technology and consumer </w:t>
      </w:r>
      <w:proofErr w:type="spellStart"/>
      <w:r w:rsidRPr="00305511">
        <w:rPr>
          <w:rFonts w:ascii="Times New Roman" w:hAnsi="Times New Roman" w:cs="Times New Roman"/>
          <w:color w:val="000000" w:themeColor="text1"/>
          <w:szCs w:val="24"/>
        </w:rPr>
        <w:t>behavior</w:t>
      </w:r>
      <w:proofErr w:type="spellEnd"/>
      <w:r w:rsidRPr="00305511">
        <w:rPr>
          <w:rFonts w:ascii="Times New Roman" w:hAnsi="Times New Roman" w:cs="Times New Roman"/>
          <w:color w:val="000000" w:themeColor="text1"/>
          <w:szCs w:val="24"/>
        </w:rPr>
        <w:t xml:space="preserve"> in travel and tourism. </w:t>
      </w:r>
      <w:r w:rsidRPr="00305511">
        <w:rPr>
          <w:rFonts w:ascii="Times New Roman" w:hAnsi="Times New Roman" w:cs="Times New Roman"/>
          <w:i/>
          <w:iCs/>
          <w:color w:val="000000" w:themeColor="text1"/>
          <w:szCs w:val="24"/>
        </w:rPr>
        <w:t>Journal of Travel Research, 60</w:t>
      </w:r>
      <w:r w:rsidRPr="00305511">
        <w:rPr>
          <w:rFonts w:ascii="Times New Roman" w:hAnsi="Times New Roman" w:cs="Times New Roman"/>
          <w:color w:val="000000" w:themeColor="text1"/>
          <w:szCs w:val="24"/>
        </w:rPr>
        <w:t>(2), 356–369.</w:t>
      </w:r>
    </w:p>
    <w:p w14:paraId="52E08F11"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Lou, C., &amp; Yuan, S. (2019). Influencer marketing. </w:t>
      </w:r>
      <w:r w:rsidRPr="00234364">
        <w:rPr>
          <w:rFonts w:ascii="Times New Roman" w:hAnsi="Times New Roman" w:cs="Times New Roman"/>
          <w:i/>
          <w:iCs/>
          <w:color w:val="000000" w:themeColor="text1"/>
          <w:szCs w:val="24"/>
        </w:rPr>
        <w:t>Journal of Interactive Advertising, 19</w:t>
      </w:r>
      <w:r w:rsidRPr="00234364">
        <w:rPr>
          <w:rFonts w:ascii="Times New Roman" w:hAnsi="Times New Roman" w:cs="Times New Roman"/>
          <w:color w:val="000000" w:themeColor="text1"/>
          <w:szCs w:val="24"/>
        </w:rPr>
        <w:t>(1), 58–73.</w:t>
      </w:r>
      <w:r w:rsidRPr="00234364">
        <w:rPr>
          <w:rFonts w:ascii="Times New Roman" w:hAnsi="Times New Roman" w:cs="Times New Roman"/>
          <w:color w:val="000000" w:themeColor="text1"/>
          <w:szCs w:val="24"/>
        </w:rPr>
        <w:br/>
      </w:r>
      <w:hyperlink r:id="rId8" w:tgtFrame="_new" w:history="1">
        <w:r w:rsidRPr="00234364">
          <w:rPr>
            <w:rStyle w:val="Hyperlink"/>
            <w:rFonts w:ascii="Times New Roman" w:hAnsi="Times New Roman" w:cs="Times New Roman"/>
            <w:szCs w:val="24"/>
          </w:rPr>
          <w:t>https://doi.org/10.1080/15252019.2018.1533501</w:t>
        </w:r>
      </w:hyperlink>
    </w:p>
    <w:p w14:paraId="0BDD6A8D"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Mangold, W. G., &amp; Faulds, D. J. (2009). Social media: The new hybrid element of promotion mix. </w:t>
      </w:r>
      <w:r w:rsidRPr="00234364">
        <w:rPr>
          <w:rFonts w:ascii="Times New Roman" w:hAnsi="Times New Roman" w:cs="Times New Roman"/>
          <w:i/>
          <w:iCs/>
          <w:color w:val="000000" w:themeColor="text1"/>
          <w:szCs w:val="24"/>
        </w:rPr>
        <w:t>Business Horizons, 52</w:t>
      </w:r>
      <w:r w:rsidRPr="00234364">
        <w:rPr>
          <w:rFonts w:ascii="Times New Roman" w:hAnsi="Times New Roman" w:cs="Times New Roman"/>
          <w:color w:val="000000" w:themeColor="text1"/>
          <w:szCs w:val="24"/>
        </w:rPr>
        <w:t>(4), 357–365.</w:t>
      </w:r>
      <w:r w:rsidRPr="00234364">
        <w:rPr>
          <w:rFonts w:ascii="Times New Roman" w:hAnsi="Times New Roman" w:cs="Times New Roman"/>
          <w:color w:val="000000" w:themeColor="text1"/>
          <w:szCs w:val="24"/>
        </w:rPr>
        <w:br/>
      </w:r>
      <w:hyperlink r:id="rId9" w:tgtFrame="_new" w:history="1">
        <w:r w:rsidRPr="00234364">
          <w:rPr>
            <w:rStyle w:val="Hyperlink"/>
            <w:rFonts w:ascii="Times New Roman" w:hAnsi="Times New Roman" w:cs="Times New Roman"/>
            <w:szCs w:val="24"/>
          </w:rPr>
          <w:t>https://doi.org/10.1016/j.bushor.2009.03.002</w:t>
        </w:r>
      </w:hyperlink>
    </w:p>
    <w:p w14:paraId="484D61DD"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Solomon, M. R. (2020). </w:t>
      </w:r>
      <w:r w:rsidRPr="00234364">
        <w:rPr>
          <w:rFonts w:ascii="Times New Roman" w:hAnsi="Times New Roman" w:cs="Times New Roman"/>
          <w:i/>
          <w:iCs/>
          <w:color w:val="000000" w:themeColor="text1"/>
          <w:szCs w:val="24"/>
        </w:rPr>
        <w:t xml:space="preserve">Consumer </w:t>
      </w:r>
      <w:proofErr w:type="spellStart"/>
      <w:r w:rsidRPr="00234364">
        <w:rPr>
          <w:rFonts w:ascii="Times New Roman" w:hAnsi="Times New Roman" w:cs="Times New Roman"/>
          <w:i/>
          <w:iCs/>
          <w:color w:val="000000" w:themeColor="text1"/>
          <w:szCs w:val="24"/>
        </w:rPr>
        <w:t>behavior</w:t>
      </w:r>
      <w:proofErr w:type="spellEnd"/>
      <w:r w:rsidRPr="00234364">
        <w:rPr>
          <w:rFonts w:ascii="Times New Roman" w:hAnsi="Times New Roman" w:cs="Times New Roman"/>
          <w:i/>
          <w:iCs/>
          <w:color w:val="000000" w:themeColor="text1"/>
          <w:szCs w:val="24"/>
        </w:rPr>
        <w:t>: Buying, having, and being</w:t>
      </w:r>
      <w:r w:rsidRPr="00234364">
        <w:rPr>
          <w:rFonts w:ascii="Times New Roman" w:hAnsi="Times New Roman" w:cs="Times New Roman"/>
          <w:color w:val="000000" w:themeColor="text1"/>
          <w:szCs w:val="24"/>
        </w:rPr>
        <w:t xml:space="preserve"> (13th ed.). Pearson Education.</w:t>
      </w:r>
    </w:p>
    <w:p w14:paraId="18D123F1" w14:textId="24EE6827" w:rsidR="00F11085" w:rsidRPr="00592DBF" w:rsidRDefault="00234364" w:rsidP="00592DBF">
      <w:pPr>
        <w:spacing w:line="360" w:lineRule="auto"/>
        <w:rPr>
          <w:rFonts w:ascii="Times New Roman" w:hAnsi="Times New Roman" w:cs="Times New Roman"/>
          <w:color w:val="000000" w:themeColor="text1"/>
          <w:szCs w:val="24"/>
        </w:rPr>
      </w:pPr>
      <w:proofErr w:type="spellStart"/>
      <w:r w:rsidRPr="00234364">
        <w:rPr>
          <w:rFonts w:ascii="Times New Roman" w:hAnsi="Times New Roman" w:cs="Times New Roman"/>
          <w:color w:val="000000" w:themeColor="text1"/>
          <w:szCs w:val="24"/>
        </w:rPr>
        <w:t>Verplanken</w:t>
      </w:r>
      <w:proofErr w:type="spellEnd"/>
      <w:r w:rsidRPr="00234364">
        <w:rPr>
          <w:rFonts w:ascii="Times New Roman" w:hAnsi="Times New Roman" w:cs="Times New Roman"/>
          <w:color w:val="000000" w:themeColor="text1"/>
          <w:szCs w:val="24"/>
        </w:rPr>
        <w:t xml:space="preserve">, B., &amp; </w:t>
      </w:r>
      <w:proofErr w:type="spellStart"/>
      <w:r w:rsidRPr="00234364">
        <w:rPr>
          <w:rFonts w:ascii="Times New Roman" w:hAnsi="Times New Roman" w:cs="Times New Roman"/>
          <w:color w:val="000000" w:themeColor="text1"/>
          <w:szCs w:val="24"/>
        </w:rPr>
        <w:t>Herabadi</w:t>
      </w:r>
      <w:proofErr w:type="spellEnd"/>
      <w:r w:rsidRPr="00234364">
        <w:rPr>
          <w:rFonts w:ascii="Times New Roman" w:hAnsi="Times New Roman" w:cs="Times New Roman"/>
          <w:color w:val="000000" w:themeColor="text1"/>
          <w:szCs w:val="24"/>
        </w:rPr>
        <w:t xml:space="preserve">, A. G. (2001). Individual differences in impulse buying tendency. </w:t>
      </w:r>
      <w:r w:rsidRPr="00234364">
        <w:rPr>
          <w:rFonts w:ascii="Times New Roman" w:hAnsi="Times New Roman" w:cs="Times New Roman"/>
          <w:i/>
          <w:iCs/>
          <w:color w:val="000000" w:themeColor="text1"/>
          <w:szCs w:val="24"/>
        </w:rPr>
        <w:t>Journal of Economic Psychology, 22</w:t>
      </w:r>
      <w:r w:rsidRPr="00234364">
        <w:rPr>
          <w:rFonts w:ascii="Times New Roman" w:hAnsi="Times New Roman" w:cs="Times New Roman"/>
          <w:color w:val="000000" w:themeColor="text1"/>
          <w:szCs w:val="24"/>
        </w:rPr>
        <w:t>(1), 71–91.</w:t>
      </w:r>
      <w:r w:rsidRPr="00234364">
        <w:rPr>
          <w:rFonts w:ascii="Times New Roman" w:hAnsi="Times New Roman" w:cs="Times New Roman"/>
          <w:color w:val="000000" w:themeColor="text1"/>
          <w:szCs w:val="24"/>
        </w:rPr>
        <w:br/>
        <w:t>https://doi.org/10.1016/S0167-4870(01)00003-3</w:t>
      </w:r>
    </w:p>
    <w:sectPr w:rsidR="00F11085" w:rsidRPr="00592D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4364"/>
    <w:rsid w:val="00245C4D"/>
    <w:rsid w:val="0025617E"/>
    <w:rsid w:val="002576A9"/>
    <w:rsid w:val="00261300"/>
    <w:rsid w:val="00275EAE"/>
    <w:rsid w:val="002A2098"/>
    <w:rsid w:val="002B0CE3"/>
    <w:rsid w:val="002C4726"/>
    <w:rsid w:val="002E7AD7"/>
    <w:rsid w:val="002F73F5"/>
    <w:rsid w:val="00305511"/>
    <w:rsid w:val="003124C8"/>
    <w:rsid w:val="003457EF"/>
    <w:rsid w:val="003666CD"/>
    <w:rsid w:val="00372955"/>
    <w:rsid w:val="00394C39"/>
    <w:rsid w:val="003A2BF6"/>
    <w:rsid w:val="003A63C5"/>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33052"/>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0264"/>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252019.2018.1533501"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bushor.2009.0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4270</Words>
  <Characters>24341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2025-12-19T02:25:00Z</dcterms:created>
  <dcterms:modified xsi:type="dcterms:W3CDTF">2025-12-19T02:25:00Z</dcterms:modified>
</cp:coreProperties>
</file>