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00D34" w14:textId="77777777" w:rsidR="00426865" w:rsidRDefault="00672345" w:rsidP="00267DE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174BBE" w14:textId="77777777" w:rsidR="00672345" w:rsidRPr="0019504D" w:rsidRDefault="00672345" w:rsidP="00267DED">
      <w:pPr>
        <w:spacing w:line="360" w:lineRule="auto"/>
        <w:rPr>
          <w:b/>
          <w:bCs/>
          <w:lang w:val="en-US"/>
        </w:rPr>
      </w:pPr>
      <w:r>
        <w:rPr>
          <w:b/>
          <w:bCs/>
          <w:lang w:val="en-US"/>
        </w:rPr>
        <w:t xml:space="preserve">Cultural Heritage Management </w:t>
      </w:r>
    </w:p>
    <w:p w14:paraId="5EC1BFA4" w14:textId="77777777" w:rsidR="00672345" w:rsidRDefault="00672345" w:rsidP="00267DED">
      <w:pPr>
        <w:spacing w:line="360" w:lineRule="auto"/>
        <w:rPr>
          <w:lang w:val="en-US"/>
        </w:rPr>
      </w:pPr>
      <w:r w:rsidRPr="0019504D">
        <w:rPr>
          <w:lang w:val="en-US"/>
        </w:rPr>
        <w:t>Ass</w:t>
      </w:r>
      <w:r>
        <w:rPr>
          <w:lang w:val="en-US"/>
        </w:rPr>
        <w:t>ignment</w:t>
      </w:r>
      <w:r w:rsidR="007C7917">
        <w:rPr>
          <w:lang w:val="en-US"/>
        </w:rPr>
        <w:t xml:space="preserve"> 6</w:t>
      </w:r>
    </w:p>
    <w:p w14:paraId="49E1EE17" w14:textId="77777777" w:rsidR="00672345" w:rsidRPr="0019504D" w:rsidRDefault="007C7917" w:rsidP="00267DED">
      <w:pPr>
        <w:spacing w:line="360" w:lineRule="auto"/>
        <w:rPr>
          <w:lang w:val="en-US"/>
        </w:rPr>
      </w:pPr>
      <w:r>
        <w:rPr>
          <w:lang w:val="en-US"/>
        </w:rPr>
        <w:t>20</w:t>
      </w:r>
      <w:r w:rsidR="00672345">
        <w:rPr>
          <w:lang w:val="en-US"/>
        </w:rPr>
        <w:t>.0</w:t>
      </w:r>
      <w:r w:rsidR="00C80777">
        <w:rPr>
          <w:lang w:val="en-US"/>
        </w:rPr>
        <w:t>5</w:t>
      </w:r>
      <w:r w:rsidR="00672345">
        <w:rPr>
          <w:lang w:val="en-US"/>
        </w:rPr>
        <w:t>.2026</w:t>
      </w:r>
    </w:p>
    <w:p w14:paraId="7B77B754" w14:textId="77777777" w:rsidR="00672345" w:rsidRDefault="00672345" w:rsidP="00267DED">
      <w:pPr>
        <w:spacing w:line="360" w:lineRule="auto"/>
      </w:pPr>
    </w:p>
    <w:p w14:paraId="3AC0FC97" w14:textId="77777777" w:rsidR="00672345" w:rsidRDefault="00672345" w:rsidP="00267DED">
      <w:pPr>
        <w:spacing w:line="360" w:lineRule="auto"/>
      </w:pPr>
    </w:p>
    <w:p w14:paraId="18A6F610" w14:textId="77777777" w:rsidR="00672345" w:rsidRDefault="00672345" w:rsidP="00267DED">
      <w:pPr>
        <w:spacing w:line="360" w:lineRule="auto"/>
      </w:pPr>
    </w:p>
    <w:p w14:paraId="583A890C" w14:textId="77777777" w:rsidR="00672345" w:rsidRDefault="00672345" w:rsidP="00267DED">
      <w:pPr>
        <w:spacing w:line="360" w:lineRule="auto"/>
      </w:pPr>
    </w:p>
    <w:p w14:paraId="58A864E7" w14:textId="77777777" w:rsidR="00672345" w:rsidRDefault="00672345" w:rsidP="00267DED">
      <w:pPr>
        <w:spacing w:line="360" w:lineRule="auto"/>
      </w:pPr>
    </w:p>
    <w:p w14:paraId="4F33E010" w14:textId="77777777" w:rsidR="00672345" w:rsidRDefault="00672345" w:rsidP="00267DED">
      <w:pPr>
        <w:spacing w:line="360" w:lineRule="auto"/>
      </w:pPr>
    </w:p>
    <w:p w14:paraId="1427A01B" w14:textId="77777777" w:rsidR="00672345" w:rsidRDefault="00672345" w:rsidP="00267DED">
      <w:pPr>
        <w:spacing w:line="360" w:lineRule="auto"/>
      </w:pPr>
    </w:p>
    <w:p w14:paraId="4F35DA90" w14:textId="77777777" w:rsidR="00672345" w:rsidRDefault="00672345" w:rsidP="00267DED">
      <w:pPr>
        <w:spacing w:line="360" w:lineRule="auto"/>
      </w:pPr>
    </w:p>
    <w:p w14:paraId="600EAD56" w14:textId="77777777" w:rsidR="00672345" w:rsidRDefault="00672345" w:rsidP="00267DED">
      <w:pPr>
        <w:spacing w:line="360" w:lineRule="auto"/>
      </w:pPr>
    </w:p>
    <w:p w14:paraId="2E1CB314" w14:textId="77777777" w:rsidR="00672345" w:rsidRDefault="00672345" w:rsidP="00267DED">
      <w:pPr>
        <w:spacing w:line="360" w:lineRule="auto"/>
      </w:pPr>
    </w:p>
    <w:p w14:paraId="1E0EE341" w14:textId="77777777" w:rsidR="00672345" w:rsidRDefault="00672345" w:rsidP="00267DED">
      <w:pPr>
        <w:spacing w:line="360" w:lineRule="auto"/>
      </w:pPr>
    </w:p>
    <w:p w14:paraId="3C30F80D" w14:textId="77777777" w:rsidR="00672345" w:rsidRDefault="00672345" w:rsidP="00267DED">
      <w:pPr>
        <w:spacing w:line="360" w:lineRule="auto"/>
      </w:pPr>
    </w:p>
    <w:p w14:paraId="3DA8D07B" w14:textId="77777777" w:rsidR="00672345" w:rsidRDefault="00672345" w:rsidP="00267DED">
      <w:pPr>
        <w:spacing w:line="360" w:lineRule="auto"/>
      </w:pPr>
    </w:p>
    <w:p w14:paraId="1052DCA6" w14:textId="77777777" w:rsidR="00016EE8" w:rsidRDefault="00016EE8" w:rsidP="00267DED">
      <w:pPr>
        <w:spacing w:line="360" w:lineRule="auto"/>
        <w:rPr>
          <w:b/>
          <w:bCs/>
          <w:lang w:val="en-US"/>
        </w:rPr>
      </w:pPr>
      <w:r w:rsidRPr="00EA737F">
        <w:rPr>
          <w:b/>
          <w:bCs/>
          <w:lang w:val="en-US"/>
        </w:rPr>
        <w:t>In no more than 500 words</w:t>
      </w:r>
      <w:r>
        <w:rPr>
          <w:b/>
          <w:bCs/>
          <w:lang w:val="en-US"/>
        </w:rPr>
        <w:t xml:space="preserve"> each, explain and 2-4 references:</w:t>
      </w:r>
    </w:p>
    <w:p w14:paraId="55E7773D" w14:textId="77777777" w:rsidR="00016EE8" w:rsidRDefault="00016EE8" w:rsidP="00267DED">
      <w:pPr>
        <w:spacing w:line="360" w:lineRule="auto"/>
        <w:rPr>
          <w:lang w:val="en-US"/>
        </w:rPr>
      </w:pPr>
    </w:p>
    <w:p w14:paraId="2BD63C13" w14:textId="77777777" w:rsidR="007C7917" w:rsidRPr="007C7917" w:rsidRDefault="007C7917" w:rsidP="00267DED">
      <w:pPr>
        <w:spacing w:line="360" w:lineRule="auto"/>
        <w:rPr>
          <w:lang w:val="en-US"/>
        </w:rPr>
      </w:pPr>
      <w:r>
        <w:rPr>
          <w:lang w:val="en-US"/>
        </w:rPr>
        <w:t>1- “</w:t>
      </w:r>
      <w:r w:rsidRPr="007C7917">
        <w:rPr>
          <w:lang w:val="en-US"/>
        </w:rPr>
        <w:t>Impact is not simply the result of a project, but a change in the baseline condition.”</w:t>
      </w:r>
    </w:p>
    <w:p w14:paraId="54CB615E" w14:textId="77777777" w:rsidR="007C7917" w:rsidRPr="007C7917" w:rsidRDefault="007C7917" w:rsidP="00267DED">
      <w:pPr>
        <w:pStyle w:val="ListParagraph"/>
        <w:numPr>
          <w:ilvl w:val="0"/>
          <w:numId w:val="4"/>
        </w:numPr>
        <w:spacing w:line="360" w:lineRule="auto"/>
        <w:rPr>
          <w:lang w:val="en-US"/>
        </w:rPr>
      </w:pPr>
      <w:r w:rsidRPr="007C7917">
        <w:rPr>
          <w:lang w:val="en-US"/>
        </w:rPr>
        <w:t>Discuss this statement.</w:t>
      </w:r>
    </w:p>
    <w:p w14:paraId="19634365" w14:textId="77777777" w:rsidR="007C7917" w:rsidRPr="007C7917" w:rsidRDefault="007C7917" w:rsidP="00267DED">
      <w:pPr>
        <w:pStyle w:val="ListParagraph"/>
        <w:spacing w:line="360" w:lineRule="auto"/>
        <w:rPr>
          <w:lang w:val="en-US"/>
        </w:rPr>
      </w:pPr>
    </w:p>
    <w:p w14:paraId="101D30EB" w14:textId="77777777" w:rsidR="007C7917" w:rsidRPr="007C7917" w:rsidRDefault="007C7917" w:rsidP="00267DED">
      <w:pPr>
        <w:spacing w:line="360" w:lineRule="auto"/>
        <w:rPr>
          <w:lang w:val="en-US"/>
        </w:rPr>
      </w:pPr>
      <w:r>
        <w:rPr>
          <w:lang w:val="en-US"/>
        </w:rPr>
        <w:t xml:space="preserve">2- </w:t>
      </w:r>
      <w:r w:rsidRPr="007C7917">
        <w:rPr>
          <w:lang w:val="en-US"/>
        </w:rPr>
        <w:t>A city plans to construct a high-rise building near a World Heritage Site.</w:t>
      </w:r>
    </w:p>
    <w:p w14:paraId="4AEA55D4" w14:textId="77777777" w:rsidR="007C7917" w:rsidRPr="007C7917" w:rsidRDefault="007C7917" w:rsidP="00267DED">
      <w:pPr>
        <w:pStyle w:val="ListParagraph"/>
        <w:numPr>
          <w:ilvl w:val="0"/>
          <w:numId w:val="6"/>
        </w:numPr>
        <w:spacing w:line="360" w:lineRule="auto"/>
        <w:rPr>
          <w:lang w:val="en-US"/>
        </w:rPr>
      </w:pPr>
      <w:r w:rsidRPr="007C7917">
        <w:rPr>
          <w:lang w:val="en-US"/>
        </w:rPr>
        <w:t>Discuss possible:</w:t>
      </w:r>
    </w:p>
    <w:p w14:paraId="1AEB712C" w14:textId="77777777" w:rsidR="007C7917" w:rsidRPr="007C7917" w:rsidRDefault="007C7917" w:rsidP="00267DED">
      <w:pPr>
        <w:pStyle w:val="ListParagraph"/>
        <w:numPr>
          <w:ilvl w:val="0"/>
          <w:numId w:val="4"/>
        </w:numPr>
        <w:spacing w:line="360" w:lineRule="auto"/>
        <w:rPr>
          <w:lang w:val="en-US"/>
        </w:rPr>
      </w:pPr>
      <w:r w:rsidRPr="007C7917">
        <w:rPr>
          <w:lang w:val="en-US"/>
        </w:rPr>
        <w:t>Visual impacts</w:t>
      </w:r>
    </w:p>
    <w:p w14:paraId="55615F94" w14:textId="77777777" w:rsidR="007C7917" w:rsidRPr="007C7917" w:rsidRDefault="007C7917" w:rsidP="00267DED">
      <w:pPr>
        <w:pStyle w:val="ListParagraph"/>
        <w:numPr>
          <w:ilvl w:val="0"/>
          <w:numId w:val="4"/>
        </w:numPr>
        <w:spacing w:line="360" w:lineRule="auto"/>
        <w:rPr>
          <w:lang w:val="en-US"/>
        </w:rPr>
      </w:pPr>
      <w:r w:rsidRPr="007C7917">
        <w:rPr>
          <w:lang w:val="en-US"/>
        </w:rPr>
        <w:t>Social impacts</w:t>
      </w:r>
    </w:p>
    <w:p w14:paraId="64A8A95F" w14:textId="4D96F647" w:rsidR="00267DED" w:rsidRDefault="007C7917" w:rsidP="00267DED">
      <w:pPr>
        <w:pStyle w:val="ListParagraph"/>
        <w:numPr>
          <w:ilvl w:val="0"/>
          <w:numId w:val="4"/>
        </w:numPr>
        <w:spacing w:line="360" w:lineRule="auto"/>
        <w:rPr>
          <w:lang w:val="en-US"/>
        </w:rPr>
      </w:pPr>
      <w:r w:rsidRPr="007C7917">
        <w:rPr>
          <w:lang w:val="en-US"/>
        </w:rPr>
        <w:t>Heritage impacts</w:t>
      </w:r>
    </w:p>
    <w:p w14:paraId="3F3FDF0E" w14:textId="77777777" w:rsidR="00267DED" w:rsidRDefault="00267DED" w:rsidP="00267DED">
      <w:pPr>
        <w:pStyle w:val="ListParagraph"/>
        <w:spacing w:line="360" w:lineRule="auto"/>
        <w:ind w:left="0"/>
        <w:rPr>
          <w:lang w:val="en-US"/>
        </w:rPr>
      </w:pPr>
    </w:p>
    <w:p w14:paraId="7B5A0D37" w14:textId="77777777" w:rsidR="00267DED" w:rsidRDefault="00267DED" w:rsidP="00267DED">
      <w:pPr>
        <w:pStyle w:val="ListParagraph"/>
        <w:spacing w:line="360" w:lineRule="auto"/>
        <w:ind w:left="0"/>
        <w:rPr>
          <w:lang w:val="en-US"/>
        </w:rPr>
      </w:pPr>
    </w:p>
    <w:p w14:paraId="16B54639" w14:textId="77777777" w:rsidR="00267DED" w:rsidRDefault="00267DED" w:rsidP="00267DED">
      <w:pPr>
        <w:pStyle w:val="ListParagraph"/>
        <w:spacing w:line="360" w:lineRule="auto"/>
        <w:ind w:left="0"/>
        <w:rPr>
          <w:lang w:val="en-US"/>
        </w:rPr>
      </w:pPr>
    </w:p>
    <w:p w14:paraId="7B889E2D" w14:textId="77777777" w:rsidR="00267DED" w:rsidRDefault="00267DED" w:rsidP="00267DED">
      <w:pPr>
        <w:pStyle w:val="ListParagraph"/>
        <w:spacing w:line="360" w:lineRule="auto"/>
        <w:ind w:left="0"/>
        <w:rPr>
          <w:lang w:val="en-US"/>
        </w:rPr>
      </w:pPr>
    </w:p>
    <w:p w14:paraId="08D6AF97" w14:textId="77777777" w:rsidR="009D4537" w:rsidRPr="009D4537" w:rsidRDefault="009D4537" w:rsidP="009D4537">
      <w:pPr>
        <w:pStyle w:val="ListParagraph"/>
        <w:spacing w:line="360" w:lineRule="auto"/>
        <w:ind w:left="0"/>
        <w:rPr>
          <w:b/>
          <w:bCs/>
          <w:lang w:val="en-GB"/>
        </w:rPr>
      </w:pPr>
      <w:r w:rsidRPr="009D4537">
        <w:rPr>
          <w:b/>
          <w:bCs/>
          <w:lang w:val="en-GB"/>
        </w:rPr>
        <w:lastRenderedPageBreak/>
        <w:t>1. “Impact is not simply the result of a project, but a change in the baseline condition.” Discuss this statement.</w:t>
      </w:r>
    </w:p>
    <w:p w14:paraId="54287250" w14:textId="77777777" w:rsidR="009A137F" w:rsidRPr="009A137F" w:rsidRDefault="009A137F" w:rsidP="009A137F">
      <w:pPr>
        <w:pStyle w:val="ListParagraph"/>
        <w:spacing w:line="360" w:lineRule="auto"/>
        <w:ind w:left="0"/>
        <w:rPr>
          <w:lang w:val="en-GB"/>
        </w:rPr>
      </w:pPr>
      <w:r w:rsidRPr="009A137F">
        <w:rPr>
          <w:lang w:val="en-GB"/>
        </w:rPr>
        <w:t xml:space="preserve">The statement means that the impact of a project should not be judged only by looking at what the project produces. A project may produce a road, bridge, housing scheme, factory, shopping mall, or high-rise building. However, the real impact is the </w:t>
      </w:r>
      <w:r w:rsidRPr="009A137F">
        <w:rPr>
          <w:b/>
          <w:bCs/>
          <w:lang w:val="en-GB"/>
        </w:rPr>
        <w:t>change that happens because of the project</w:t>
      </w:r>
      <w:r w:rsidRPr="009A137F">
        <w:rPr>
          <w:lang w:val="en-GB"/>
        </w:rPr>
        <w:t xml:space="preserve"> when compared with the original situation. This original situation is known as the </w:t>
      </w:r>
      <w:r w:rsidRPr="009A137F">
        <w:rPr>
          <w:b/>
          <w:bCs/>
          <w:lang w:val="en-GB"/>
        </w:rPr>
        <w:t>baseline condition</w:t>
      </w:r>
      <w:r w:rsidRPr="009A137F">
        <w:rPr>
          <w:lang w:val="en-GB"/>
        </w:rPr>
        <w:t>.</w:t>
      </w:r>
    </w:p>
    <w:p w14:paraId="2EB6562F" w14:textId="77777777" w:rsidR="009A137F" w:rsidRPr="009A137F" w:rsidRDefault="009A137F" w:rsidP="009A137F">
      <w:pPr>
        <w:pStyle w:val="ListParagraph"/>
        <w:spacing w:line="360" w:lineRule="auto"/>
        <w:ind w:left="0"/>
        <w:rPr>
          <w:lang w:val="en-GB"/>
        </w:rPr>
      </w:pPr>
      <w:r w:rsidRPr="009A137F">
        <w:rPr>
          <w:lang w:val="en-GB"/>
        </w:rPr>
        <w:t>The baseline condition is the existing state of an area before a project begins. It includes environmental conditions such as air quality, water quality, land use, biodiversity, and noise levels. It also includes social and economic conditions such as population, employment, housing, transport, community life, and cultural values. In heritage studies, the baseline may include historic buildings, traditional views, sacred spaces, cultural practices, and the character of the landscape.</w:t>
      </w:r>
    </w:p>
    <w:p w14:paraId="24150ADD" w14:textId="77777777" w:rsidR="009A137F" w:rsidRPr="009A137F" w:rsidRDefault="009A137F" w:rsidP="009A137F">
      <w:pPr>
        <w:pStyle w:val="ListParagraph"/>
        <w:spacing w:line="360" w:lineRule="auto"/>
        <w:ind w:left="0"/>
        <w:rPr>
          <w:lang w:val="en-GB"/>
        </w:rPr>
      </w:pPr>
      <w:r w:rsidRPr="009A137F">
        <w:rPr>
          <w:lang w:val="en-GB"/>
        </w:rPr>
        <w:t>This idea is important because a project can only be assessed properly if we know what existed before it. For example, if a new highway is built, the result is the highway itself. But the impact is much wider. It may reduce travel time, improve trade, and create jobs. At the same time, it may increase air pollution, divide communities, destroy green spaces, or raise land prices. These changes can only be understood by comparing the future situation with the baseline condition.</w:t>
      </w:r>
    </w:p>
    <w:p w14:paraId="564E8631" w14:textId="77777777" w:rsidR="009A137F" w:rsidRPr="009A137F" w:rsidRDefault="009A137F" w:rsidP="009A137F">
      <w:pPr>
        <w:pStyle w:val="ListParagraph"/>
        <w:spacing w:line="360" w:lineRule="auto"/>
        <w:ind w:left="0"/>
        <w:rPr>
          <w:lang w:val="en-GB"/>
        </w:rPr>
      </w:pPr>
      <w:r w:rsidRPr="009A137F">
        <w:rPr>
          <w:lang w:val="en-GB"/>
        </w:rPr>
        <w:t>Impact may be positive or negative. It may also be direct, indirect, temporary, permanent, or cumulative. A direct impact may be the demolition of houses for construction. An indirect impact may be an increase in traffic or business activity after the project is completed. A cumulative impact may occur when several developments together gradually change the character of an area. Therefore, impact assessment must look beyond the project structure and study the wider changes it brings.</w:t>
      </w:r>
    </w:p>
    <w:p w14:paraId="1D7EF1B3" w14:textId="77777777" w:rsidR="009A137F" w:rsidRPr="009A137F" w:rsidRDefault="009A137F" w:rsidP="009A137F">
      <w:pPr>
        <w:pStyle w:val="ListParagraph"/>
        <w:spacing w:line="360" w:lineRule="auto"/>
        <w:ind w:left="0"/>
        <w:rPr>
          <w:lang w:val="en-GB"/>
        </w:rPr>
      </w:pPr>
      <w:r w:rsidRPr="009A137F">
        <w:rPr>
          <w:lang w:val="en-GB"/>
        </w:rPr>
        <w:t>The statement is also relevant because not all impacts are physical. A project may not damage a historic monument directly, but it may change its setting, atmosphere, or meaning. For example, a modern building near an old temple or palace may affect how people experience that heritage place. This is still an impact because the baseline condition of the heritage setting has changed.</w:t>
      </w:r>
    </w:p>
    <w:p w14:paraId="2A0B2916" w14:textId="77777777" w:rsidR="009A137F" w:rsidRPr="009A137F" w:rsidRDefault="009A137F" w:rsidP="009A137F">
      <w:pPr>
        <w:pStyle w:val="ListParagraph"/>
        <w:spacing w:line="360" w:lineRule="auto"/>
        <w:ind w:left="0"/>
        <w:rPr>
          <w:lang w:val="en-GB"/>
        </w:rPr>
      </w:pPr>
      <w:r w:rsidRPr="009A137F">
        <w:rPr>
          <w:lang w:val="en-GB"/>
        </w:rPr>
        <w:t xml:space="preserve">Therefore, impact is best understood as the difference between the existing condition and the condition after the project. This approach helps planners, governments, and </w:t>
      </w:r>
      <w:r w:rsidRPr="009A137F">
        <w:rPr>
          <w:lang w:val="en-GB"/>
        </w:rPr>
        <w:lastRenderedPageBreak/>
        <w:t>communities make better decisions. It also helps identify harmful effects early, develop mitigation measures, and protect environmental, social, and cultural values. In this way, impact assessment becomes a tool for responsible and sustainable development.</w:t>
      </w:r>
    </w:p>
    <w:p w14:paraId="3161E7CD" w14:textId="56836069" w:rsidR="009D4537" w:rsidRPr="009D4537" w:rsidRDefault="009D4537" w:rsidP="009D4537">
      <w:pPr>
        <w:pStyle w:val="ListParagraph"/>
        <w:spacing w:line="360" w:lineRule="auto"/>
        <w:rPr>
          <w:b/>
          <w:bCs/>
          <w:lang w:val="en-GB"/>
        </w:rPr>
      </w:pPr>
    </w:p>
    <w:p w14:paraId="1406846F" w14:textId="77777777" w:rsidR="009D4537" w:rsidRPr="009D4537" w:rsidRDefault="009D4537" w:rsidP="009D4537">
      <w:pPr>
        <w:pStyle w:val="ListParagraph"/>
        <w:spacing w:line="360" w:lineRule="auto"/>
        <w:ind w:left="0"/>
        <w:rPr>
          <w:b/>
          <w:bCs/>
          <w:lang w:val="en-GB"/>
        </w:rPr>
      </w:pPr>
      <w:r w:rsidRPr="009D4537">
        <w:rPr>
          <w:b/>
          <w:bCs/>
          <w:lang w:val="en-GB"/>
        </w:rPr>
        <w:t>2. A city plans to construct a high-rise building near a World Heritage Site. Discuss possible visual, social, and heritage impacts.</w:t>
      </w:r>
    </w:p>
    <w:p w14:paraId="0AD3AFCC" w14:textId="77777777" w:rsidR="009A137F" w:rsidRPr="009A137F" w:rsidRDefault="009A137F" w:rsidP="009A137F">
      <w:pPr>
        <w:pStyle w:val="ListParagraph"/>
        <w:spacing w:line="360" w:lineRule="auto"/>
        <w:ind w:left="0"/>
        <w:rPr>
          <w:lang w:val="en-GB"/>
        </w:rPr>
      </w:pPr>
      <w:r w:rsidRPr="009A137F">
        <w:rPr>
          <w:lang w:val="en-GB"/>
        </w:rPr>
        <w:t>A proposal to construct a high-rise building near a World Heritage Site must be considered very carefully. World Heritage Sites are protected because they have Outstanding Universal Value. This means that they are important not only for one city or country but for all humanity. A high-rise building near such a site may create serious visual, social, and heritage impacts.</w:t>
      </w:r>
    </w:p>
    <w:p w14:paraId="760BDE94" w14:textId="77777777" w:rsidR="009A137F" w:rsidRPr="009A137F" w:rsidRDefault="009A137F" w:rsidP="009A137F">
      <w:pPr>
        <w:pStyle w:val="ListParagraph"/>
        <w:spacing w:line="360" w:lineRule="auto"/>
        <w:ind w:left="0"/>
        <w:rPr>
          <w:lang w:val="en-GB"/>
        </w:rPr>
      </w:pPr>
      <w:r w:rsidRPr="009A137F">
        <w:rPr>
          <w:lang w:val="en-GB"/>
        </w:rPr>
        <w:t xml:space="preserve">The first major issue is </w:t>
      </w:r>
      <w:r w:rsidRPr="009A137F">
        <w:rPr>
          <w:b/>
          <w:bCs/>
          <w:lang w:val="en-GB"/>
        </w:rPr>
        <w:t>visual impact</w:t>
      </w:r>
      <w:r w:rsidRPr="009A137F">
        <w:rPr>
          <w:lang w:val="en-GB"/>
        </w:rPr>
        <w:t>. Many World Heritage Sites are valued for their historic setting, skyline, views, and relationship with the surrounding landscape. A tall modern building may disturb this relationship. It may block important views of the monument, dominate the skyline, or reduce the visual importance of the heritage site. For example, if a historic fort, temple, mosque, cathedral, or palace is traditionally seen against an open sky or natural landscape, a high-rise tower nearby may weaken that visual experience. The building may also create shadows, glare, artificial lighting, and visual contrast that does not match the historic character of the place.</w:t>
      </w:r>
    </w:p>
    <w:p w14:paraId="4066B9D1" w14:textId="77777777" w:rsidR="009A137F" w:rsidRPr="009A137F" w:rsidRDefault="009A137F" w:rsidP="009A137F">
      <w:pPr>
        <w:pStyle w:val="ListParagraph"/>
        <w:spacing w:line="360" w:lineRule="auto"/>
        <w:ind w:left="0"/>
        <w:rPr>
          <w:lang w:val="en-GB"/>
        </w:rPr>
      </w:pPr>
      <w:r w:rsidRPr="009A137F">
        <w:rPr>
          <w:lang w:val="en-GB"/>
        </w:rPr>
        <w:t xml:space="preserve">The second issue is </w:t>
      </w:r>
      <w:r w:rsidRPr="009A137F">
        <w:rPr>
          <w:b/>
          <w:bCs/>
          <w:lang w:val="en-GB"/>
        </w:rPr>
        <w:t>social impact</w:t>
      </w:r>
      <w:r w:rsidRPr="009A137F">
        <w:rPr>
          <w:lang w:val="en-GB"/>
        </w:rPr>
        <w:t xml:space="preserve">. Large construction projects can disturb the daily life of local communities. During construction, there may be noise, dust, traffic congestion, road closures, and safety problems. </w:t>
      </w:r>
      <w:proofErr w:type="gramStart"/>
      <w:r w:rsidRPr="009A137F">
        <w:rPr>
          <w:lang w:val="en-GB"/>
        </w:rPr>
        <w:t>Local residents</w:t>
      </w:r>
      <w:proofErr w:type="gramEnd"/>
      <w:r w:rsidRPr="009A137F">
        <w:rPr>
          <w:lang w:val="en-GB"/>
        </w:rPr>
        <w:t>, small shopkeepers, tourists, and workers may face inconvenience. After construction, the high-rise may increase property prices and rents. This can lead to displacement of poorer residents or traditional businesses. The area may become more commercial and less connected to local community life. Such changes may reduce social identity and weaken the relationship between people and the heritage place.</w:t>
      </w:r>
    </w:p>
    <w:p w14:paraId="3FF3700D" w14:textId="77777777" w:rsidR="009A137F" w:rsidRPr="009A137F" w:rsidRDefault="009A137F" w:rsidP="009A137F">
      <w:pPr>
        <w:pStyle w:val="ListParagraph"/>
        <w:spacing w:line="360" w:lineRule="auto"/>
        <w:ind w:left="0"/>
        <w:rPr>
          <w:lang w:val="en-GB"/>
        </w:rPr>
      </w:pPr>
      <w:r w:rsidRPr="009A137F">
        <w:rPr>
          <w:lang w:val="en-GB"/>
        </w:rPr>
        <w:t xml:space="preserve">The third issue is </w:t>
      </w:r>
      <w:r w:rsidRPr="009A137F">
        <w:rPr>
          <w:b/>
          <w:bCs/>
          <w:lang w:val="en-GB"/>
        </w:rPr>
        <w:t>heritage impact</w:t>
      </w:r>
      <w:r w:rsidRPr="009A137F">
        <w:rPr>
          <w:lang w:val="en-GB"/>
        </w:rPr>
        <w:t xml:space="preserve">. Heritage does not only include old buildings or monuments. It also includes authenticity, integrity, setting, traditions, and cultural meaning. A high-rise building may affect the authenticity of the site if its design, height, materials, or scale are unsuitable for the historic environment. It may also affect the integrity of the site by changing the wider urban landscape. Construction work may cause vibration, changes in </w:t>
      </w:r>
      <w:r w:rsidRPr="009A137F">
        <w:rPr>
          <w:lang w:val="en-GB"/>
        </w:rPr>
        <w:lastRenderedPageBreak/>
        <w:t>drainage, pressure on infrastructure, and increased visitor movement, all of which may indirectly harm fragile heritage structures.</w:t>
      </w:r>
    </w:p>
    <w:p w14:paraId="791E767D" w14:textId="77777777" w:rsidR="009A137F" w:rsidRPr="009A137F" w:rsidRDefault="009A137F" w:rsidP="009A137F">
      <w:pPr>
        <w:pStyle w:val="ListParagraph"/>
        <w:spacing w:line="360" w:lineRule="auto"/>
        <w:ind w:left="0"/>
        <w:rPr>
          <w:lang w:val="en-GB"/>
        </w:rPr>
      </w:pPr>
      <w:r w:rsidRPr="009A137F">
        <w:rPr>
          <w:lang w:val="en-GB"/>
        </w:rPr>
        <w:t>There is also a risk of cumulative impact. If one high-rise building is approved, more tall buildings may follow. Over time, the historic character of the area may be lost. This can reduce the Outstanding Universal Value of the World Heritage Site and may attract concern from UNESCO.</w:t>
      </w:r>
    </w:p>
    <w:p w14:paraId="20B49C76" w14:textId="77777777" w:rsidR="009A137F" w:rsidRPr="009A137F" w:rsidRDefault="009A137F" w:rsidP="009A137F">
      <w:pPr>
        <w:pStyle w:val="ListParagraph"/>
        <w:spacing w:line="360" w:lineRule="auto"/>
        <w:ind w:left="0"/>
        <w:rPr>
          <w:lang w:val="en-GB"/>
        </w:rPr>
      </w:pPr>
      <w:r w:rsidRPr="009A137F">
        <w:rPr>
          <w:lang w:val="en-GB"/>
        </w:rPr>
        <w:t>For these reasons, the city should carry out a full Heritage Impact Assessment before approving the project. The assessment should study views, building height, design, traffic, community effects, and possible alternatives. Measures such as reducing height, relocating the building, protecting view corridors, using sensitive design, and consulting local communities should be considered. Development is possible near heritage areas, but it must not damage the values that make the site important.</w:t>
      </w:r>
    </w:p>
    <w:p w14:paraId="1BDC7395" w14:textId="77777777" w:rsidR="009D4537" w:rsidRDefault="009D4537" w:rsidP="009D4537">
      <w:pPr>
        <w:pStyle w:val="ListParagraph"/>
        <w:spacing w:line="360" w:lineRule="auto"/>
        <w:rPr>
          <w:b/>
          <w:bCs/>
          <w:lang w:val="en-GB"/>
        </w:rPr>
      </w:pPr>
    </w:p>
    <w:p w14:paraId="1BFE212A" w14:textId="77777777" w:rsidR="009D4537" w:rsidRDefault="009D4537" w:rsidP="009D4537">
      <w:pPr>
        <w:pStyle w:val="ListParagraph"/>
        <w:spacing w:line="360" w:lineRule="auto"/>
        <w:rPr>
          <w:b/>
          <w:bCs/>
          <w:lang w:val="en-GB"/>
        </w:rPr>
      </w:pPr>
    </w:p>
    <w:p w14:paraId="7E6E0183" w14:textId="77777777" w:rsidR="009D4537" w:rsidRDefault="009D4537" w:rsidP="009D4537">
      <w:pPr>
        <w:pStyle w:val="ListParagraph"/>
        <w:spacing w:line="360" w:lineRule="auto"/>
        <w:rPr>
          <w:b/>
          <w:bCs/>
          <w:lang w:val="en-GB"/>
        </w:rPr>
      </w:pPr>
    </w:p>
    <w:p w14:paraId="07720A39" w14:textId="77777777" w:rsidR="009D4537" w:rsidRDefault="009D4537" w:rsidP="009D4537">
      <w:pPr>
        <w:pStyle w:val="ListParagraph"/>
        <w:spacing w:line="360" w:lineRule="auto"/>
        <w:rPr>
          <w:b/>
          <w:bCs/>
          <w:lang w:val="en-GB"/>
        </w:rPr>
      </w:pPr>
    </w:p>
    <w:p w14:paraId="1783ECEA" w14:textId="77777777" w:rsidR="009D4537" w:rsidRDefault="009D4537" w:rsidP="009D4537">
      <w:pPr>
        <w:pStyle w:val="ListParagraph"/>
        <w:spacing w:line="360" w:lineRule="auto"/>
        <w:rPr>
          <w:b/>
          <w:bCs/>
          <w:lang w:val="en-GB"/>
        </w:rPr>
      </w:pPr>
    </w:p>
    <w:p w14:paraId="04C62B2D" w14:textId="77777777" w:rsidR="009D4537" w:rsidRDefault="009D4537" w:rsidP="009D4537">
      <w:pPr>
        <w:pStyle w:val="ListParagraph"/>
        <w:spacing w:line="360" w:lineRule="auto"/>
        <w:rPr>
          <w:b/>
          <w:bCs/>
          <w:lang w:val="en-GB"/>
        </w:rPr>
      </w:pPr>
    </w:p>
    <w:p w14:paraId="76F75935" w14:textId="77777777" w:rsidR="009D4537" w:rsidRDefault="009D4537" w:rsidP="009D4537">
      <w:pPr>
        <w:pStyle w:val="ListParagraph"/>
        <w:spacing w:line="360" w:lineRule="auto"/>
        <w:rPr>
          <w:b/>
          <w:bCs/>
          <w:lang w:val="en-GB"/>
        </w:rPr>
      </w:pPr>
    </w:p>
    <w:p w14:paraId="79DFA2DF" w14:textId="77777777" w:rsidR="009D4537" w:rsidRDefault="009D4537" w:rsidP="009D4537">
      <w:pPr>
        <w:pStyle w:val="ListParagraph"/>
        <w:spacing w:line="360" w:lineRule="auto"/>
        <w:rPr>
          <w:b/>
          <w:bCs/>
          <w:lang w:val="en-GB"/>
        </w:rPr>
      </w:pPr>
    </w:p>
    <w:p w14:paraId="059FDC5A" w14:textId="77777777" w:rsidR="009D4537" w:rsidRDefault="009D4537" w:rsidP="009D4537">
      <w:pPr>
        <w:pStyle w:val="ListParagraph"/>
        <w:spacing w:line="360" w:lineRule="auto"/>
        <w:rPr>
          <w:b/>
          <w:bCs/>
          <w:lang w:val="en-GB"/>
        </w:rPr>
      </w:pPr>
    </w:p>
    <w:p w14:paraId="3CEA1F88" w14:textId="77777777" w:rsidR="009D4537" w:rsidRDefault="009D4537" w:rsidP="009D4537">
      <w:pPr>
        <w:pStyle w:val="ListParagraph"/>
        <w:spacing w:line="360" w:lineRule="auto"/>
        <w:rPr>
          <w:b/>
          <w:bCs/>
          <w:lang w:val="en-GB"/>
        </w:rPr>
      </w:pPr>
    </w:p>
    <w:p w14:paraId="3107DAED" w14:textId="77777777" w:rsidR="009D4537" w:rsidRDefault="009D4537" w:rsidP="009D4537">
      <w:pPr>
        <w:pStyle w:val="ListParagraph"/>
        <w:spacing w:line="360" w:lineRule="auto"/>
        <w:rPr>
          <w:b/>
          <w:bCs/>
          <w:lang w:val="en-GB"/>
        </w:rPr>
      </w:pPr>
    </w:p>
    <w:p w14:paraId="16516E0A" w14:textId="77777777" w:rsidR="009D4537" w:rsidRDefault="009D4537" w:rsidP="009D4537">
      <w:pPr>
        <w:pStyle w:val="ListParagraph"/>
        <w:spacing w:line="360" w:lineRule="auto"/>
        <w:rPr>
          <w:b/>
          <w:bCs/>
          <w:lang w:val="en-GB"/>
        </w:rPr>
      </w:pPr>
    </w:p>
    <w:p w14:paraId="44C7FC9D" w14:textId="77777777" w:rsidR="009D4537" w:rsidRDefault="009D4537" w:rsidP="009D4537">
      <w:pPr>
        <w:pStyle w:val="ListParagraph"/>
        <w:spacing w:line="360" w:lineRule="auto"/>
        <w:rPr>
          <w:b/>
          <w:bCs/>
          <w:lang w:val="en-GB"/>
        </w:rPr>
      </w:pPr>
    </w:p>
    <w:p w14:paraId="09260E7F" w14:textId="77777777" w:rsidR="009D4537" w:rsidRDefault="009D4537" w:rsidP="009D4537">
      <w:pPr>
        <w:pStyle w:val="ListParagraph"/>
        <w:spacing w:line="360" w:lineRule="auto"/>
        <w:rPr>
          <w:b/>
          <w:bCs/>
          <w:lang w:val="en-GB"/>
        </w:rPr>
      </w:pPr>
    </w:p>
    <w:p w14:paraId="6602F5ED" w14:textId="77777777" w:rsidR="009D4537" w:rsidRDefault="009D4537" w:rsidP="009D4537">
      <w:pPr>
        <w:pStyle w:val="ListParagraph"/>
        <w:spacing w:line="360" w:lineRule="auto"/>
        <w:rPr>
          <w:b/>
          <w:bCs/>
          <w:lang w:val="en-GB"/>
        </w:rPr>
      </w:pPr>
    </w:p>
    <w:p w14:paraId="40D73468" w14:textId="77777777" w:rsidR="009D4537" w:rsidRDefault="009D4537" w:rsidP="009D4537">
      <w:pPr>
        <w:pStyle w:val="ListParagraph"/>
        <w:spacing w:line="360" w:lineRule="auto"/>
        <w:rPr>
          <w:b/>
          <w:bCs/>
          <w:lang w:val="en-GB"/>
        </w:rPr>
      </w:pPr>
    </w:p>
    <w:p w14:paraId="400D31F0" w14:textId="77777777" w:rsidR="009D4537" w:rsidRDefault="009D4537" w:rsidP="009D4537">
      <w:pPr>
        <w:pStyle w:val="ListParagraph"/>
        <w:spacing w:line="360" w:lineRule="auto"/>
        <w:rPr>
          <w:b/>
          <w:bCs/>
          <w:lang w:val="en-GB"/>
        </w:rPr>
      </w:pPr>
    </w:p>
    <w:p w14:paraId="52273AE7" w14:textId="77777777" w:rsidR="009D4537" w:rsidRDefault="009D4537" w:rsidP="009D4537">
      <w:pPr>
        <w:pStyle w:val="ListParagraph"/>
        <w:spacing w:line="360" w:lineRule="auto"/>
        <w:rPr>
          <w:b/>
          <w:bCs/>
          <w:lang w:val="en-GB"/>
        </w:rPr>
      </w:pPr>
    </w:p>
    <w:p w14:paraId="338D6DED" w14:textId="77777777" w:rsidR="009A137F" w:rsidRDefault="009A137F" w:rsidP="009D4537">
      <w:pPr>
        <w:pStyle w:val="ListParagraph"/>
        <w:spacing w:line="360" w:lineRule="auto"/>
        <w:rPr>
          <w:b/>
          <w:bCs/>
          <w:lang w:val="en-GB"/>
        </w:rPr>
      </w:pPr>
    </w:p>
    <w:p w14:paraId="6BFCA644" w14:textId="77777777" w:rsidR="009D4537" w:rsidRPr="009D4537" w:rsidRDefault="009D4537" w:rsidP="009D4537">
      <w:pPr>
        <w:pStyle w:val="ListParagraph"/>
        <w:spacing w:line="360" w:lineRule="auto"/>
        <w:rPr>
          <w:b/>
          <w:bCs/>
          <w:lang w:val="en-GB"/>
        </w:rPr>
      </w:pPr>
    </w:p>
    <w:p w14:paraId="4B245A9B" w14:textId="77777777" w:rsidR="009D4537" w:rsidRPr="009D4537" w:rsidRDefault="009D4537" w:rsidP="009D4537">
      <w:pPr>
        <w:pStyle w:val="ListParagraph"/>
        <w:spacing w:line="360" w:lineRule="auto"/>
        <w:ind w:left="0"/>
        <w:rPr>
          <w:b/>
          <w:bCs/>
          <w:lang w:val="en-GB"/>
        </w:rPr>
      </w:pPr>
      <w:r w:rsidRPr="009D4537">
        <w:rPr>
          <w:b/>
          <w:bCs/>
          <w:lang w:val="en-GB"/>
        </w:rPr>
        <w:lastRenderedPageBreak/>
        <w:t>References</w:t>
      </w:r>
    </w:p>
    <w:p w14:paraId="1C8A2402" w14:textId="35D5CF64" w:rsidR="009A137F" w:rsidRDefault="009A137F" w:rsidP="009A137F">
      <w:pPr>
        <w:pStyle w:val="ListParagraph"/>
        <w:spacing w:line="360" w:lineRule="auto"/>
        <w:ind w:left="0"/>
        <w:rPr>
          <w:lang w:val="en-GB"/>
        </w:rPr>
      </w:pPr>
      <w:r w:rsidRPr="009A137F">
        <w:rPr>
          <w:lang w:val="en-GB"/>
        </w:rPr>
        <w:t xml:space="preserve">Ashrafi, B., Kloos, M., &amp; Neugebauer, C. S. (2021). Heritage impact assessment, beyond an assessment tool: A comparative analysis of urban development impact on visual integrity in four UNESCO World Heritage properties. Journal of Cultural Heritage, 47, 199–207. </w:t>
      </w:r>
      <w:hyperlink r:id="rId6" w:history="1">
        <w:r w:rsidRPr="002671D4">
          <w:rPr>
            <w:rStyle w:val="Hyperlink"/>
            <w:lang w:val="en-GB"/>
          </w:rPr>
          <w:t>https://doi.org/10.1016/j.culher.2020.08.002</w:t>
        </w:r>
      </w:hyperlink>
    </w:p>
    <w:p w14:paraId="5C47FFFF" w14:textId="77777777" w:rsidR="009A137F" w:rsidRPr="009A137F" w:rsidRDefault="009A137F" w:rsidP="009A137F">
      <w:pPr>
        <w:pStyle w:val="ListParagraph"/>
        <w:spacing w:line="360" w:lineRule="auto"/>
        <w:ind w:left="0"/>
        <w:rPr>
          <w:lang w:val="en-GB"/>
        </w:rPr>
      </w:pPr>
    </w:p>
    <w:p w14:paraId="7A943505" w14:textId="77777777" w:rsidR="009A137F" w:rsidRPr="009A137F" w:rsidRDefault="009A137F" w:rsidP="009A137F">
      <w:pPr>
        <w:pStyle w:val="ListParagraph"/>
        <w:spacing w:line="360" w:lineRule="auto"/>
        <w:rPr>
          <w:lang w:val="en-GB"/>
        </w:rPr>
      </w:pPr>
    </w:p>
    <w:p w14:paraId="22C2E7EB" w14:textId="77777777" w:rsidR="009A137F" w:rsidRPr="009A137F" w:rsidRDefault="009A137F" w:rsidP="009A137F">
      <w:pPr>
        <w:pStyle w:val="ListParagraph"/>
        <w:spacing w:line="360" w:lineRule="auto"/>
        <w:ind w:left="0"/>
        <w:rPr>
          <w:lang w:val="en-GB"/>
        </w:rPr>
      </w:pPr>
      <w:r w:rsidRPr="009A137F">
        <w:rPr>
          <w:lang w:val="en-GB"/>
        </w:rPr>
        <w:t>ICOMOS. (2011). Guidance on heritage impact assessments for cultural World Heritage properties. International Council on Monuments and Sites.</w:t>
      </w:r>
    </w:p>
    <w:p w14:paraId="2A47F9D0" w14:textId="77777777" w:rsidR="009A137F" w:rsidRPr="009A137F" w:rsidRDefault="009A137F" w:rsidP="009A137F">
      <w:pPr>
        <w:pStyle w:val="ListParagraph"/>
        <w:spacing w:line="360" w:lineRule="auto"/>
        <w:rPr>
          <w:lang w:val="en-GB"/>
        </w:rPr>
      </w:pPr>
    </w:p>
    <w:p w14:paraId="2647796E" w14:textId="77777777" w:rsidR="009A137F" w:rsidRPr="009A137F" w:rsidRDefault="009A137F" w:rsidP="009A137F">
      <w:pPr>
        <w:pStyle w:val="ListParagraph"/>
        <w:spacing w:line="360" w:lineRule="auto"/>
        <w:ind w:left="0"/>
        <w:rPr>
          <w:lang w:val="en-GB"/>
        </w:rPr>
      </w:pPr>
      <w:r w:rsidRPr="009A137F">
        <w:rPr>
          <w:lang w:val="en-GB"/>
        </w:rPr>
        <w:t>UNESCO, ICCROM, ICOMOS, &amp; IUCN. (2022). Guidance and toolkit for impact assessments in a World Heritage context. UNESCO World Heritage Centre.</w:t>
      </w:r>
    </w:p>
    <w:p w14:paraId="1F0A34C6" w14:textId="77777777" w:rsidR="009A137F" w:rsidRPr="009A137F" w:rsidRDefault="009A137F" w:rsidP="009A137F">
      <w:pPr>
        <w:pStyle w:val="ListParagraph"/>
        <w:spacing w:line="360" w:lineRule="auto"/>
        <w:rPr>
          <w:lang w:val="en-GB"/>
        </w:rPr>
      </w:pPr>
    </w:p>
    <w:p w14:paraId="22384D38" w14:textId="799D995A" w:rsidR="00267DED" w:rsidRDefault="009A137F" w:rsidP="009A137F">
      <w:pPr>
        <w:pStyle w:val="ListParagraph"/>
        <w:spacing w:line="360" w:lineRule="auto"/>
        <w:ind w:left="0"/>
        <w:rPr>
          <w:lang w:val="en-GB"/>
        </w:rPr>
      </w:pPr>
      <w:proofErr w:type="spellStart"/>
      <w:r w:rsidRPr="009A137F">
        <w:rPr>
          <w:lang w:val="en-GB"/>
        </w:rPr>
        <w:t>Vanclay</w:t>
      </w:r>
      <w:proofErr w:type="spellEnd"/>
      <w:r w:rsidRPr="009A137F">
        <w:rPr>
          <w:lang w:val="en-GB"/>
        </w:rPr>
        <w:t xml:space="preserve">, F. (2003). International principles for social impact assessment. Impact Assessment and Project Appraisal, 21(1), 5–11. </w:t>
      </w:r>
      <w:hyperlink r:id="rId7" w:history="1">
        <w:r w:rsidRPr="002671D4">
          <w:rPr>
            <w:rStyle w:val="Hyperlink"/>
            <w:lang w:val="en-GB"/>
          </w:rPr>
          <w:t>https://doi.org/10.3152/147154603781766491</w:t>
        </w:r>
      </w:hyperlink>
    </w:p>
    <w:p w14:paraId="7523BDFD" w14:textId="77777777" w:rsidR="009A137F" w:rsidRDefault="009A137F" w:rsidP="009A137F">
      <w:pPr>
        <w:pStyle w:val="ListParagraph"/>
        <w:spacing w:line="360" w:lineRule="auto"/>
        <w:ind w:left="0"/>
        <w:rPr>
          <w:lang w:val="en-US"/>
        </w:rPr>
      </w:pPr>
    </w:p>
    <w:sectPr w:rsidR="009A1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023A3E4-8158-47B2-8F59-85FA28974A04}"/>
    <w:embedBold r:id="rId2" w:fontKey="{F70FCE4E-E076-4B2F-804B-0C50A78E346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D4801837-1F51-4896-9378-30709BEC1077}"/>
  </w:font>
  <w:font w:name="Calibri Light">
    <w:panose1 w:val="020F0302020204030204"/>
    <w:charset w:val="00"/>
    <w:family w:val="swiss"/>
    <w:pitch w:val="variable"/>
    <w:sig w:usb0="E4002EFF" w:usb1="C000247B" w:usb2="00000009" w:usb3="00000000" w:csb0="000001FF" w:csb1="00000000"/>
    <w:embedRegular r:id="rId4" w:fontKey="{9E63F7A7-B239-4844-B28F-B4B43D5EC66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621AAA"/>
    <w:multiLevelType w:val="hybridMultilevel"/>
    <w:tmpl w:val="53DCA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 w:numId="7" w16cid:durableId="688866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1B08EE"/>
    <w:rsid w:val="00224FD9"/>
    <w:rsid w:val="00263E1F"/>
    <w:rsid w:val="00267DED"/>
    <w:rsid w:val="00267F9A"/>
    <w:rsid w:val="002E37CF"/>
    <w:rsid w:val="002F4AE0"/>
    <w:rsid w:val="00384E8A"/>
    <w:rsid w:val="003D1074"/>
    <w:rsid w:val="00426865"/>
    <w:rsid w:val="00477CAA"/>
    <w:rsid w:val="00502E29"/>
    <w:rsid w:val="005E458B"/>
    <w:rsid w:val="00672345"/>
    <w:rsid w:val="006801DB"/>
    <w:rsid w:val="007C7917"/>
    <w:rsid w:val="00844EC2"/>
    <w:rsid w:val="008516FE"/>
    <w:rsid w:val="00942251"/>
    <w:rsid w:val="009A137F"/>
    <w:rsid w:val="009C1D0A"/>
    <w:rsid w:val="009D4537"/>
    <w:rsid w:val="00A044F7"/>
    <w:rsid w:val="00A8150E"/>
    <w:rsid w:val="00B20343"/>
    <w:rsid w:val="00B85EA7"/>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B363A"/>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267DED"/>
    <w:rPr>
      <w:color w:val="0563C1" w:themeColor="hyperlink"/>
      <w:u w:val="single"/>
    </w:rPr>
  </w:style>
  <w:style w:type="character" w:styleId="UnresolvedMention">
    <w:name w:val="Unresolved Mention"/>
    <w:basedOn w:val="DefaultParagraphFont"/>
    <w:uiPriority w:val="99"/>
    <w:semiHidden/>
    <w:unhideWhenUsed/>
    <w:rsid w:val="00267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152/1471546037817664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20.08.00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1088</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2026-05-26T10:38:00Z</dcterms:created>
  <dcterms:modified xsi:type="dcterms:W3CDTF">2026-05-26T10:38:00Z</dcterms:modified>
</cp:coreProperties>
</file>