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00AF919B" w14:textId="77777777" w:rsidR="00672345"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5A03B814" w14:textId="77777777" w:rsidR="00215386" w:rsidRPr="00215386" w:rsidRDefault="00215386" w:rsidP="009969E1">
      <w:pPr>
        <w:spacing w:line="480" w:lineRule="auto"/>
        <w:rPr>
          <w:rFonts w:asciiTheme="majorBidi" w:hAnsiTheme="majorBidi" w:cstheme="majorBidi"/>
          <w:lang w:val="en-US"/>
        </w:rPr>
      </w:pPr>
    </w:p>
    <w:p w14:paraId="7B227D3E" w14:textId="77777777" w:rsidR="00A505F4" w:rsidRPr="00A505F4" w:rsidRDefault="00A505F4" w:rsidP="00A505F4">
      <w:pPr>
        <w:spacing w:line="480" w:lineRule="auto"/>
        <w:rPr>
          <w:rFonts w:asciiTheme="majorBidi" w:hAnsiTheme="majorBidi" w:cstheme="majorBidi"/>
          <w:b/>
          <w:bCs/>
        </w:rPr>
      </w:pPr>
      <w:r w:rsidRPr="00A505F4">
        <w:rPr>
          <w:rFonts w:asciiTheme="majorBidi" w:hAnsiTheme="majorBidi" w:cstheme="majorBidi"/>
          <w:b/>
          <w:bCs/>
        </w:rPr>
        <w:t>1. Explain the concept of tourist consumer behaviour</w:t>
      </w:r>
    </w:p>
    <w:p w14:paraId="752BAC28"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Tourist consumer behaviour is the study of how travellers develop preferences and make choices about tourism products, destinations and experiences. It includes both the mental process behind travel decisions and the actual behaviour that occurs before, during and after a trip.</w:t>
      </w:r>
    </w:p>
    <w:p w14:paraId="27786575"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Tourists may travel for several reasons, including relaxation, escape from routine, social interaction, cultural learning, adventure or prestige. These motivations interact with practical factors such as price, travel time, destination accessibility and safety. Kotler et al. (2017) explain that consumer choices in tourism and hospitality are influenced by cultural, social, personal and psychological characteristics.</w:t>
      </w:r>
    </w:p>
    <w:p w14:paraId="50D8F4C6"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 xml:space="preserve">The process of purchasing tourism services is also different from buying many physical goods. A holiday cannot normally be tested before purchase, so travellers must often depend on images, advertisements, reviews and recommendations. Destination image therefore becomes important. </w:t>
      </w:r>
      <w:proofErr w:type="spellStart"/>
      <w:r w:rsidRPr="00A505F4">
        <w:rPr>
          <w:rFonts w:asciiTheme="majorBidi" w:hAnsiTheme="majorBidi" w:cstheme="majorBidi"/>
        </w:rPr>
        <w:t>Stylidis</w:t>
      </w:r>
      <w:proofErr w:type="spellEnd"/>
      <w:r w:rsidRPr="00A505F4">
        <w:rPr>
          <w:rFonts w:asciiTheme="majorBidi" w:hAnsiTheme="majorBidi" w:cstheme="majorBidi"/>
        </w:rPr>
        <w:t xml:space="preserve"> et al. (2017) demonstrate that perceptions of destinations can influence tourist attitudes and behavioural intentions.</w:t>
      </w:r>
    </w:p>
    <w:p w14:paraId="2E331D68"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After the trip, tourists compare the actual experience with expectations formed before travel. Satisfaction can encourage loyalty, repeat visitation and positive word-of-mouth. Dissatisfaction may lead to complaints and negative reviews. Tourism businesses therefore need to monitor consumer behaviour continuously because changing lifestyles, technology and social trends can rapidly influence customer preferences.</w:t>
      </w:r>
    </w:p>
    <w:p w14:paraId="79FBF193"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Overall, tourist consumer behaviour helps tourism providers understand what visitors value and enables them to create more relevant, competitive and satisfying experiences.</w:t>
      </w:r>
    </w:p>
    <w:p w14:paraId="516F8997" w14:textId="77777777" w:rsidR="00A505F4" w:rsidRPr="00A505F4" w:rsidRDefault="00A505F4" w:rsidP="00A505F4">
      <w:pPr>
        <w:spacing w:line="480" w:lineRule="auto"/>
        <w:rPr>
          <w:rFonts w:asciiTheme="majorBidi" w:hAnsiTheme="majorBidi" w:cstheme="majorBidi"/>
          <w:b/>
          <w:bCs/>
        </w:rPr>
      </w:pPr>
      <w:r w:rsidRPr="00A505F4">
        <w:rPr>
          <w:rFonts w:asciiTheme="majorBidi" w:hAnsiTheme="majorBidi" w:cstheme="majorBidi"/>
          <w:b/>
          <w:bCs/>
        </w:rPr>
        <w:t>2. Difference between institutionalized and non-institutionalized tourists</w:t>
      </w:r>
    </w:p>
    <w:p w14:paraId="3EFE42FE"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lastRenderedPageBreak/>
        <w:t>Institutionalized tourists participate in tourism through organised and established systems. They generally use travel agencies, package holidays, major hotels and guided excursions. This form of tourism provides convenience and reduces uncertainty.</w:t>
      </w:r>
    </w:p>
    <w:p w14:paraId="3B5CDBA5"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For example, a group travelling from the United Kingdom to Egypt on a package holiday that includes return flights, accommodation, meals and organised visits to major attractions would be institutionalized tourists.</w:t>
      </w:r>
    </w:p>
    <w:p w14:paraId="74632CD1"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Non-institutionalized tourists are more independent. They often avoid fixed package tours and may choose unfamiliar or less commercial destinations. Cohen (1972) categorises explorers and drifters as non-institutionalized because they demonstrate greater independence from the formal tourism system.</w:t>
      </w:r>
    </w:p>
    <w:p w14:paraId="1BBB5300"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A traveller renting a motorbike and independently exploring small villages across Vietnam, staying in locally selected guesthouses and planning each day while travelling, would be a non-institutionalized tourist. McCabe (2005) also highlights that tourist identities and travel practices are diverse, suggesting that independent tourists may seek experiences that differ significantly from conventional mass tourism.</w:t>
      </w:r>
    </w:p>
    <w:p w14:paraId="7C6BF140"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Therefore, institutionalized tourists generally value structure and convenience, whereas non-institutionalized tourists place greater emphasis on flexibility, independence and exploration.</w:t>
      </w:r>
    </w:p>
    <w:p w14:paraId="541324AD" w14:textId="77777777" w:rsidR="00A505F4" w:rsidRPr="00A505F4" w:rsidRDefault="00A505F4" w:rsidP="00A505F4">
      <w:pPr>
        <w:spacing w:line="480" w:lineRule="auto"/>
        <w:rPr>
          <w:rFonts w:asciiTheme="majorBidi" w:hAnsiTheme="majorBidi" w:cstheme="majorBidi"/>
          <w:b/>
          <w:bCs/>
        </w:rPr>
      </w:pPr>
      <w:r w:rsidRPr="00A505F4">
        <w:rPr>
          <w:rFonts w:asciiTheme="majorBidi" w:hAnsiTheme="majorBidi" w:cstheme="majorBidi"/>
          <w:b/>
          <w:bCs/>
        </w:rPr>
        <w:t>References</w:t>
      </w:r>
    </w:p>
    <w:p w14:paraId="7D72E792"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 xml:space="preserve">Cohen, E. (1972). Toward a sociology of international tourism. </w:t>
      </w:r>
      <w:r w:rsidRPr="00A505F4">
        <w:rPr>
          <w:rFonts w:asciiTheme="majorBidi" w:hAnsiTheme="majorBidi" w:cstheme="majorBidi"/>
          <w:i/>
          <w:iCs/>
        </w:rPr>
        <w:t>Social Research, 39</w:t>
      </w:r>
      <w:r w:rsidRPr="00A505F4">
        <w:rPr>
          <w:rFonts w:asciiTheme="majorBidi" w:hAnsiTheme="majorBidi" w:cstheme="majorBidi"/>
        </w:rPr>
        <w:t>(1), 164–182.</w:t>
      </w:r>
    </w:p>
    <w:p w14:paraId="3C2ACD5E"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 xml:space="preserve">Kotler, P., Bowen, J. T., Makens, J. C., &amp; </w:t>
      </w:r>
      <w:proofErr w:type="spellStart"/>
      <w:r w:rsidRPr="00A505F4">
        <w:rPr>
          <w:rFonts w:asciiTheme="majorBidi" w:hAnsiTheme="majorBidi" w:cstheme="majorBidi"/>
        </w:rPr>
        <w:t>Baloglu</w:t>
      </w:r>
      <w:proofErr w:type="spellEnd"/>
      <w:r w:rsidRPr="00A505F4">
        <w:rPr>
          <w:rFonts w:asciiTheme="majorBidi" w:hAnsiTheme="majorBidi" w:cstheme="majorBidi"/>
        </w:rPr>
        <w:t xml:space="preserve">, S. (2017). </w:t>
      </w:r>
      <w:r w:rsidRPr="00A505F4">
        <w:rPr>
          <w:rFonts w:asciiTheme="majorBidi" w:hAnsiTheme="majorBidi" w:cstheme="majorBidi"/>
          <w:i/>
          <w:iCs/>
        </w:rPr>
        <w:t>Marketing for hospitality and tourism</w:t>
      </w:r>
      <w:r w:rsidRPr="00A505F4">
        <w:rPr>
          <w:rFonts w:asciiTheme="majorBidi" w:hAnsiTheme="majorBidi" w:cstheme="majorBidi"/>
        </w:rPr>
        <w:t xml:space="preserve"> (7th ed.). Pearson.</w:t>
      </w:r>
    </w:p>
    <w:p w14:paraId="51155668" w14:textId="77777777" w:rsidR="00A505F4" w:rsidRPr="00A505F4" w:rsidRDefault="00A505F4" w:rsidP="00A505F4">
      <w:pPr>
        <w:spacing w:line="480" w:lineRule="auto"/>
        <w:rPr>
          <w:rFonts w:asciiTheme="majorBidi" w:hAnsiTheme="majorBidi" w:cstheme="majorBidi"/>
        </w:rPr>
      </w:pPr>
      <w:r w:rsidRPr="00A505F4">
        <w:rPr>
          <w:rFonts w:asciiTheme="majorBidi" w:hAnsiTheme="majorBidi" w:cstheme="majorBidi"/>
        </w:rPr>
        <w:t xml:space="preserve">McCabe, S. (2005). ‘Who is a tourist?’ A critical review. </w:t>
      </w:r>
      <w:r w:rsidRPr="00A505F4">
        <w:rPr>
          <w:rFonts w:asciiTheme="majorBidi" w:hAnsiTheme="majorBidi" w:cstheme="majorBidi"/>
          <w:i/>
          <w:iCs/>
        </w:rPr>
        <w:t>Tourist Studies, 5</w:t>
      </w:r>
      <w:r w:rsidRPr="00A505F4">
        <w:rPr>
          <w:rFonts w:asciiTheme="majorBidi" w:hAnsiTheme="majorBidi" w:cstheme="majorBidi"/>
        </w:rPr>
        <w:t>(1), 85–106.</w:t>
      </w:r>
    </w:p>
    <w:p w14:paraId="5133D6ED" w14:textId="5EB14B44" w:rsidR="00A505F4" w:rsidRPr="00215386" w:rsidRDefault="00A505F4" w:rsidP="009969E1">
      <w:pPr>
        <w:spacing w:line="480" w:lineRule="auto"/>
        <w:rPr>
          <w:rFonts w:asciiTheme="majorBidi" w:hAnsiTheme="majorBidi" w:cstheme="majorBidi"/>
        </w:rPr>
      </w:pPr>
      <w:proofErr w:type="spellStart"/>
      <w:r w:rsidRPr="00A505F4">
        <w:rPr>
          <w:rFonts w:asciiTheme="majorBidi" w:hAnsiTheme="majorBidi" w:cstheme="majorBidi"/>
        </w:rPr>
        <w:t>Stylidis</w:t>
      </w:r>
      <w:proofErr w:type="spellEnd"/>
      <w:r w:rsidRPr="00A505F4">
        <w:rPr>
          <w:rFonts w:asciiTheme="majorBidi" w:hAnsiTheme="majorBidi" w:cstheme="majorBidi"/>
        </w:rPr>
        <w:t xml:space="preserve">, D., Shani, A., &amp; Belhassen, Y. (2017). Testing an integrated destination image model across residents and tourists. </w:t>
      </w:r>
      <w:r w:rsidRPr="00A505F4">
        <w:rPr>
          <w:rFonts w:asciiTheme="majorBidi" w:hAnsiTheme="majorBidi" w:cstheme="majorBidi"/>
          <w:i/>
          <w:iCs/>
        </w:rPr>
        <w:t>Tourism Management, 58</w:t>
      </w:r>
      <w:r w:rsidRPr="00A505F4">
        <w:rPr>
          <w:rFonts w:asciiTheme="majorBidi" w:hAnsiTheme="majorBidi" w:cstheme="majorBidi"/>
        </w:rPr>
        <w:t>, 184–195.</w:t>
      </w:r>
    </w:p>
    <w:sectPr w:rsidR="00A505F4"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1350951-6A16-49FC-ABCC-8EE8C41E92C7}"/>
    <w:embedBold r:id="rId2" w:fontKey="{B0D40339-B787-4FDD-B0A5-D8280BD34ADD}"/>
    <w:embedItalic r:id="rId3" w:fontKey="{C088F3F3-AAA9-481E-A2C7-DB9D425F19F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5D8161E-208B-4B7C-A47B-F0661702AE38}"/>
  </w:font>
  <w:font w:name="Calibri Light">
    <w:panose1 w:val="020F0302020204030204"/>
    <w:charset w:val="00"/>
    <w:family w:val="swiss"/>
    <w:pitch w:val="variable"/>
    <w:sig w:usb0="E4002EFF" w:usb1="C000247B" w:usb2="00000009" w:usb3="00000000" w:csb0="000001FF" w:csb1="00000000"/>
    <w:embedRegular r:id="rId5" w:fontKey="{1BF2C242-3557-4C4D-8F4C-2C3E1BB6E79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07879"/>
    <w:rsid w:val="005E458B"/>
    <w:rsid w:val="00612ADB"/>
    <w:rsid w:val="00672345"/>
    <w:rsid w:val="006E036E"/>
    <w:rsid w:val="00762633"/>
    <w:rsid w:val="00844EC2"/>
    <w:rsid w:val="008516FE"/>
    <w:rsid w:val="00965EED"/>
    <w:rsid w:val="0099651A"/>
    <w:rsid w:val="009969E1"/>
    <w:rsid w:val="009C1D0A"/>
    <w:rsid w:val="009F749B"/>
    <w:rsid w:val="00A044F7"/>
    <w:rsid w:val="00A505F4"/>
    <w:rsid w:val="00A8150E"/>
    <w:rsid w:val="00B20343"/>
    <w:rsid w:val="00B85EA7"/>
    <w:rsid w:val="00BE65DD"/>
    <w:rsid w:val="00C612A4"/>
    <w:rsid w:val="00CC6AD1"/>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3</cp:revision>
  <dcterms:created xsi:type="dcterms:W3CDTF">2026-09-04T15:47:00Z</dcterms:created>
  <dcterms:modified xsi:type="dcterms:W3CDTF">2026-09-04T15:49:00Z</dcterms:modified>
</cp:coreProperties>
</file>