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EEB7C" w14:textId="77777777" w:rsidR="00A65B0B" w:rsidRPr="00A65B0B" w:rsidRDefault="00A65B0B" w:rsidP="00A65B0B">
      <w:r w:rsidRPr="00A65B0B">
        <w:rPr>
          <w:b/>
          <w:bCs/>
        </w:rPr>
        <w:t>Title Page</w:t>
      </w:r>
    </w:p>
    <w:p w14:paraId="318CD0BC" w14:textId="77777777" w:rsidR="00A65B0B" w:rsidRPr="00A65B0B" w:rsidRDefault="00A65B0B" w:rsidP="00A65B0B">
      <w:r w:rsidRPr="00A65B0B">
        <w:rPr>
          <w:b/>
          <w:bCs/>
        </w:rPr>
        <w:t>Tourism Liability and Risk Management in a Legal Context: Navigating the Perils of Travel</w:t>
      </w:r>
    </w:p>
    <w:p w14:paraId="3F7AB73A" w14:textId="77777777" w:rsidR="00991F82" w:rsidRPr="001B410E" w:rsidRDefault="00A65B0B" w:rsidP="00991F82">
      <w:pPr>
        <w:spacing w:line="480" w:lineRule="auto"/>
        <w:rPr>
          <w:rFonts w:ascii="Times New Roman" w:hAnsi="Times New Roman" w:cs="Times New Roman"/>
        </w:rPr>
      </w:pPr>
      <w:r w:rsidRPr="00A65B0B">
        <w:t xml:space="preserve"> </w:t>
      </w:r>
      <w:proofErr w:type="gramStart"/>
      <w:r w:rsidRPr="00A65B0B">
        <w:t>Name</w:t>
      </w:r>
      <w:r w:rsidR="00991F82">
        <w:t>:-</w:t>
      </w:r>
      <w:proofErr w:type="gramEnd"/>
      <w:r w:rsidR="00991F82">
        <w:t xml:space="preserve"> Jesika </w:t>
      </w:r>
      <w:proofErr w:type="spellStart"/>
      <w:r w:rsidR="00991F82">
        <w:t>sonawane</w:t>
      </w:r>
      <w:proofErr w:type="spellEnd"/>
      <w:r w:rsidRPr="00A65B0B">
        <w:br/>
      </w:r>
      <w:r w:rsidR="00991F82">
        <w:t xml:space="preserve">University </w:t>
      </w:r>
      <w:proofErr w:type="gramStart"/>
      <w:r w:rsidR="00991F82">
        <w:t>Name:-</w:t>
      </w:r>
      <w:proofErr w:type="gramEnd"/>
      <w:r w:rsidR="00991F82">
        <w:t xml:space="preserve"> </w:t>
      </w:r>
      <w:r w:rsidR="00991F82" w:rsidRPr="0038423A">
        <w:rPr>
          <w:rFonts w:ascii="Times New Roman" w:hAnsi="Times New Roman" w:cs="Times New Roman"/>
        </w:rPr>
        <w:t>European institute of innovation, entrepreneurship and technology,</w:t>
      </w:r>
      <w:r w:rsidRPr="00A65B0B">
        <w:br/>
        <w:t xml:space="preserve">Course </w:t>
      </w:r>
      <w:proofErr w:type="gramStart"/>
      <w:r w:rsidRPr="00A65B0B">
        <w:t>Name</w:t>
      </w:r>
      <w:r w:rsidR="00991F82">
        <w:t>:-</w:t>
      </w:r>
      <w:proofErr w:type="gramEnd"/>
      <w:r w:rsidR="00991F82">
        <w:t xml:space="preserve"> </w:t>
      </w:r>
      <w:proofErr w:type="spellStart"/>
      <w:r w:rsidR="00991F82">
        <w:t>Tourisim</w:t>
      </w:r>
      <w:proofErr w:type="spellEnd"/>
      <w:r w:rsidR="00991F82">
        <w:t xml:space="preserve"> liability and Risk </w:t>
      </w:r>
      <w:proofErr w:type="spellStart"/>
      <w:r w:rsidR="00991F82">
        <w:t>managenment</w:t>
      </w:r>
      <w:proofErr w:type="spellEnd"/>
      <w:r w:rsidRPr="00A65B0B">
        <w:br/>
      </w:r>
      <w:r w:rsidR="00991F82" w:rsidRPr="0038423A">
        <w:rPr>
          <w:rFonts w:ascii="Times New Roman" w:hAnsi="Times New Roman" w:cs="Times New Roman"/>
        </w:rPr>
        <w:t>Student ID: DE240293</w:t>
      </w:r>
    </w:p>
    <w:p w14:paraId="02308A3A" w14:textId="3E71B8D1" w:rsidR="00A65B0B" w:rsidRPr="00A65B0B" w:rsidRDefault="00A65B0B" w:rsidP="00A65B0B">
      <w:r w:rsidRPr="00A65B0B">
        <w:t xml:space="preserve"> </w:t>
      </w:r>
      <w:r w:rsidRPr="00A65B0B">
        <w:br/>
      </w:r>
    </w:p>
    <w:p w14:paraId="223380BE"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Table of Contents</w:t>
      </w:r>
    </w:p>
    <w:p w14:paraId="2CDEC90C" w14:textId="77777777" w:rsidR="00A65B0B" w:rsidRPr="00BC29CF" w:rsidRDefault="00A65B0B" w:rsidP="00BC29CF">
      <w:pPr>
        <w:numPr>
          <w:ilvl w:val="0"/>
          <w:numId w:val="1"/>
        </w:numPr>
        <w:spacing w:line="480" w:lineRule="auto"/>
        <w:rPr>
          <w:rFonts w:ascii="Times New Roman" w:hAnsi="Times New Roman" w:cs="Times New Roman"/>
        </w:rPr>
      </w:pPr>
      <w:r w:rsidRPr="00BC29CF">
        <w:rPr>
          <w:rFonts w:ascii="Times New Roman" w:hAnsi="Times New Roman" w:cs="Times New Roman"/>
        </w:rPr>
        <w:t>Abstract</w:t>
      </w:r>
    </w:p>
    <w:p w14:paraId="79D3AAE5" w14:textId="77777777" w:rsidR="00A65B0B" w:rsidRPr="00BC29CF" w:rsidRDefault="00A65B0B" w:rsidP="00BC29CF">
      <w:pPr>
        <w:numPr>
          <w:ilvl w:val="0"/>
          <w:numId w:val="1"/>
        </w:numPr>
        <w:spacing w:line="480" w:lineRule="auto"/>
        <w:rPr>
          <w:rFonts w:ascii="Times New Roman" w:hAnsi="Times New Roman" w:cs="Times New Roman"/>
        </w:rPr>
      </w:pPr>
      <w:r w:rsidRPr="00BC29CF">
        <w:rPr>
          <w:rFonts w:ascii="Times New Roman" w:hAnsi="Times New Roman" w:cs="Times New Roman"/>
        </w:rPr>
        <w:t>Introduction</w:t>
      </w:r>
    </w:p>
    <w:p w14:paraId="485015B7" w14:textId="77777777" w:rsidR="00A65B0B" w:rsidRPr="00BC29CF" w:rsidRDefault="00A65B0B" w:rsidP="00BC29CF">
      <w:pPr>
        <w:numPr>
          <w:ilvl w:val="0"/>
          <w:numId w:val="1"/>
        </w:numPr>
        <w:spacing w:line="480" w:lineRule="auto"/>
        <w:rPr>
          <w:rFonts w:ascii="Times New Roman" w:hAnsi="Times New Roman" w:cs="Times New Roman"/>
        </w:rPr>
      </w:pPr>
      <w:r w:rsidRPr="00BC29CF">
        <w:rPr>
          <w:rFonts w:ascii="Times New Roman" w:hAnsi="Times New Roman" w:cs="Times New Roman"/>
        </w:rPr>
        <w:t>Literature Review</w:t>
      </w:r>
    </w:p>
    <w:p w14:paraId="435DF781" w14:textId="77777777" w:rsidR="00A65B0B" w:rsidRPr="00BC29CF" w:rsidRDefault="00A65B0B" w:rsidP="00BC29CF">
      <w:pPr>
        <w:numPr>
          <w:ilvl w:val="1"/>
          <w:numId w:val="1"/>
        </w:numPr>
        <w:spacing w:line="480" w:lineRule="auto"/>
        <w:rPr>
          <w:rFonts w:ascii="Times New Roman" w:hAnsi="Times New Roman" w:cs="Times New Roman"/>
        </w:rPr>
      </w:pPr>
      <w:r w:rsidRPr="00BC29CF">
        <w:rPr>
          <w:rFonts w:ascii="Times New Roman" w:hAnsi="Times New Roman" w:cs="Times New Roman"/>
        </w:rPr>
        <w:t>3.1 How Tourism Law Has Developed Over Time</w:t>
      </w:r>
    </w:p>
    <w:p w14:paraId="06ECEA88" w14:textId="77777777" w:rsidR="00A65B0B" w:rsidRPr="00BC29CF" w:rsidRDefault="00A65B0B" w:rsidP="00BC29CF">
      <w:pPr>
        <w:numPr>
          <w:ilvl w:val="1"/>
          <w:numId w:val="1"/>
        </w:numPr>
        <w:spacing w:line="480" w:lineRule="auto"/>
        <w:rPr>
          <w:rFonts w:ascii="Times New Roman" w:hAnsi="Times New Roman" w:cs="Times New Roman"/>
        </w:rPr>
      </w:pPr>
      <w:r w:rsidRPr="00BC29CF">
        <w:rPr>
          <w:rFonts w:ascii="Times New Roman" w:hAnsi="Times New Roman" w:cs="Times New Roman"/>
        </w:rPr>
        <w:t>3.2 The Core Idea Behind Most Lawsuits: Negligence</w:t>
      </w:r>
    </w:p>
    <w:p w14:paraId="49EE0EA4" w14:textId="77777777" w:rsidR="00A65B0B" w:rsidRPr="00BC29CF" w:rsidRDefault="00A65B0B" w:rsidP="00BC29CF">
      <w:pPr>
        <w:numPr>
          <w:ilvl w:val="1"/>
          <w:numId w:val="1"/>
        </w:numPr>
        <w:spacing w:line="480" w:lineRule="auto"/>
        <w:rPr>
          <w:rFonts w:ascii="Times New Roman" w:hAnsi="Times New Roman" w:cs="Times New Roman"/>
        </w:rPr>
      </w:pPr>
      <w:r w:rsidRPr="00BC29CF">
        <w:rPr>
          <w:rFonts w:ascii="Times New Roman" w:hAnsi="Times New Roman" w:cs="Times New Roman"/>
        </w:rPr>
        <w:t>3.3 When Contracts Create Legal Obligations</w:t>
      </w:r>
    </w:p>
    <w:p w14:paraId="4CB47C00" w14:textId="77777777" w:rsidR="00A65B0B" w:rsidRPr="00BC29CF" w:rsidRDefault="00A65B0B" w:rsidP="00BC29CF">
      <w:pPr>
        <w:numPr>
          <w:ilvl w:val="1"/>
          <w:numId w:val="1"/>
        </w:numPr>
        <w:spacing w:line="480" w:lineRule="auto"/>
        <w:rPr>
          <w:rFonts w:ascii="Times New Roman" w:hAnsi="Times New Roman" w:cs="Times New Roman"/>
        </w:rPr>
      </w:pPr>
      <w:r w:rsidRPr="00BC29CF">
        <w:rPr>
          <w:rFonts w:ascii="Times New Roman" w:hAnsi="Times New Roman" w:cs="Times New Roman"/>
        </w:rPr>
        <w:t>3.4 What Laws and Regulations Say</w:t>
      </w:r>
    </w:p>
    <w:p w14:paraId="4305DE59" w14:textId="77777777" w:rsidR="00A65B0B" w:rsidRPr="00BC29CF" w:rsidRDefault="00A65B0B" w:rsidP="00BC29CF">
      <w:pPr>
        <w:numPr>
          <w:ilvl w:val="0"/>
          <w:numId w:val="1"/>
        </w:numPr>
        <w:spacing w:line="480" w:lineRule="auto"/>
        <w:rPr>
          <w:rFonts w:ascii="Times New Roman" w:hAnsi="Times New Roman" w:cs="Times New Roman"/>
        </w:rPr>
      </w:pPr>
      <w:r w:rsidRPr="00BC29CF">
        <w:rPr>
          <w:rFonts w:ascii="Times New Roman" w:hAnsi="Times New Roman" w:cs="Times New Roman"/>
        </w:rPr>
        <w:t>Methodology</w:t>
      </w:r>
    </w:p>
    <w:p w14:paraId="532FC7B6" w14:textId="77777777" w:rsidR="00A65B0B" w:rsidRPr="00BC29CF" w:rsidRDefault="00A65B0B" w:rsidP="00BC29CF">
      <w:pPr>
        <w:numPr>
          <w:ilvl w:val="0"/>
          <w:numId w:val="1"/>
        </w:numPr>
        <w:spacing w:line="480" w:lineRule="auto"/>
        <w:rPr>
          <w:rFonts w:ascii="Times New Roman" w:hAnsi="Times New Roman" w:cs="Times New Roman"/>
        </w:rPr>
      </w:pPr>
      <w:r w:rsidRPr="00BC29CF">
        <w:rPr>
          <w:rFonts w:ascii="Times New Roman" w:hAnsi="Times New Roman" w:cs="Times New Roman"/>
        </w:rPr>
        <w:t>Findings</w:t>
      </w:r>
    </w:p>
    <w:p w14:paraId="6B0D609D" w14:textId="77777777" w:rsidR="00A65B0B" w:rsidRPr="00BC29CF" w:rsidRDefault="00A65B0B" w:rsidP="00BC29CF">
      <w:pPr>
        <w:numPr>
          <w:ilvl w:val="1"/>
          <w:numId w:val="1"/>
        </w:numPr>
        <w:spacing w:line="480" w:lineRule="auto"/>
        <w:rPr>
          <w:rFonts w:ascii="Times New Roman" w:hAnsi="Times New Roman" w:cs="Times New Roman"/>
        </w:rPr>
      </w:pPr>
      <w:r w:rsidRPr="00BC29CF">
        <w:rPr>
          <w:rFonts w:ascii="Times New Roman" w:hAnsi="Times New Roman" w:cs="Times New Roman"/>
        </w:rPr>
        <w:t>5.1 What Happens Legally When Accidents Occur in Tourism</w:t>
      </w:r>
    </w:p>
    <w:p w14:paraId="7B405C85" w14:textId="77777777" w:rsidR="00A65B0B" w:rsidRPr="00BC29CF" w:rsidRDefault="00A65B0B" w:rsidP="00BC29CF">
      <w:pPr>
        <w:numPr>
          <w:ilvl w:val="1"/>
          <w:numId w:val="1"/>
        </w:numPr>
        <w:spacing w:line="480" w:lineRule="auto"/>
        <w:rPr>
          <w:rFonts w:ascii="Times New Roman" w:hAnsi="Times New Roman" w:cs="Times New Roman"/>
        </w:rPr>
      </w:pPr>
      <w:r w:rsidRPr="00BC29CF">
        <w:rPr>
          <w:rFonts w:ascii="Times New Roman" w:hAnsi="Times New Roman" w:cs="Times New Roman"/>
        </w:rPr>
        <w:t>5.2 Common Patterns in Lawsuits</w:t>
      </w:r>
    </w:p>
    <w:p w14:paraId="6F2A5353" w14:textId="77777777" w:rsidR="00A65B0B" w:rsidRPr="00BC29CF" w:rsidRDefault="00A65B0B" w:rsidP="00BC29CF">
      <w:pPr>
        <w:numPr>
          <w:ilvl w:val="0"/>
          <w:numId w:val="1"/>
        </w:numPr>
        <w:spacing w:line="480" w:lineRule="auto"/>
        <w:rPr>
          <w:rFonts w:ascii="Times New Roman" w:hAnsi="Times New Roman" w:cs="Times New Roman"/>
        </w:rPr>
      </w:pPr>
      <w:r w:rsidRPr="00BC29CF">
        <w:rPr>
          <w:rFonts w:ascii="Times New Roman" w:hAnsi="Times New Roman" w:cs="Times New Roman"/>
        </w:rPr>
        <w:t>Discussion</w:t>
      </w:r>
    </w:p>
    <w:p w14:paraId="45CB7E7A" w14:textId="77777777" w:rsidR="00A65B0B" w:rsidRPr="00BC29CF" w:rsidRDefault="00A65B0B" w:rsidP="00BC29CF">
      <w:pPr>
        <w:numPr>
          <w:ilvl w:val="1"/>
          <w:numId w:val="1"/>
        </w:numPr>
        <w:spacing w:line="480" w:lineRule="auto"/>
        <w:rPr>
          <w:rFonts w:ascii="Times New Roman" w:hAnsi="Times New Roman" w:cs="Times New Roman"/>
        </w:rPr>
      </w:pPr>
      <w:r w:rsidRPr="00BC29CF">
        <w:rPr>
          <w:rFonts w:ascii="Times New Roman" w:hAnsi="Times New Roman" w:cs="Times New Roman"/>
        </w:rPr>
        <w:t>6.1 Why Being Proactive Matters More Than Waiting for Trouble</w:t>
      </w:r>
    </w:p>
    <w:p w14:paraId="2ABFFABE" w14:textId="77777777" w:rsidR="00A65B0B" w:rsidRPr="00BC29CF" w:rsidRDefault="00A65B0B" w:rsidP="00BC29CF">
      <w:pPr>
        <w:numPr>
          <w:ilvl w:val="1"/>
          <w:numId w:val="1"/>
        </w:numPr>
        <w:spacing w:line="480" w:lineRule="auto"/>
        <w:rPr>
          <w:rFonts w:ascii="Times New Roman" w:hAnsi="Times New Roman" w:cs="Times New Roman"/>
        </w:rPr>
      </w:pPr>
      <w:r w:rsidRPr="00BC29CF">
        <w:rPr>
          <w:rFonts w:ascii="Times New Roman" w:hAnsi="Times New Roman" w:cs="Times New Roman"/>
        </w:rPr>
        <w:lastRenderedPageBreak/>
        <w:t>6.2 Putting Risk Management Ideas into Practice</w:t>
      </w:r>
    </w:p>
    <w:p w14:paraId="22031E7F" w14:textId="77777777" w:rsidR="00A65B0B" w:rsidRPr="00BC29CF" w:rsidRDefault="00A65B0B" w:rsidP="00BC29CF">
      <w:pPr>
        <w:numPr>
          <w:ilvl w:val="1"/>
          <w:numId w:val="1"/>
        </w:numPr>
        <w:spacing w:line="480" w:lineRule="auto"/>
        <w:rPr>
          <w:rFonts w:ascii="Times New Roman" w:hAnsi="Times New Roman" w:cs="Times New Roman"/>
        </w:rPr>
      </w:pPr>
      <w:r w:rsidRPr="00BC29CF">
        <w:rPr>
          <w:rFonts w:ascii="Times New Roman" w:hAnsi="Times New Roman" w:cs="Times New Roman"/>
        </w:rPr>
        <w:t>6.3 Practical Steps Businesses Can Take to Stay Protected</w:t>
      </w:r>
    </w:p>
    <w:p w14:paraId="6CB5AEF3" w14:textId="77777777" w:rsidR="00A65B0B" w:rsidRPr="00BC29CF" w:rsidRDefault="00A65B0B" w:rsidP="00BC29CF">
      <w:pPr>
        <w:numPr>
          <w:ilvl w:val="0"/>
          <w:numId w:val="1"/>
        </w:numPr>
        <w:spacing w:line="480" w:lineRule="auto"/>
        <w:rPr>
          <w:rFonts w:ascii="Times New Roman" w:hAnsi="Times New Roman" w:cs="Times New Roman"/>
        </w:rPr>
      </w:pPr>
      <w:r w:rsidRPr="00BC29CF">
        <w:rPr>
          <w:rFonts w:ascii="Times New Roman" w:hAnsi="Times New Roman" w:cs="Times New Roman"/>
        </w:rPr>
        <w:t>Conclusion</w:t>
      </w:r>
    </w:p>
    <w:p w14:paraId="11057EB1" w14:textId="77777777" w:rsidR="00A65B0B" w:rsidRPr="00BC29CF" w:rsidRDefault="00A65B0B" w:rsidP="00BC29CF">
      <w:pPr>
        <w:numPr>
          <w:ilvl w:val="0"/>
          <w:numId w:val="1"/>
        </w:numPr>
        <w:spacing w:line="480" w:lineRule="auto"/>
        <w:rPr>
          <w:rFonts w:ascii="Times New Roman" w:hAnsi="Times New Roman" w:cs="Times New Roman"/>
        </w:rPr>
      </w:pPr>
      <w:r w:rsidRPr="00BC29CF">
        <w:rPr>
          <w:rFonts w:ascii="Times New Roman" w:hAnsi="Times New Roman" w:cs="Times New Roman"/>
        </w:rPr>
        <w:t>References</w:t>
      </w:r>
    </w:p>
    <w:p w14:paraId="481553F9" w14:textId="77777777" w:rsidR="00BC29CF" w:rsidRPr="00BC29CF" w:rsidRDefault="00BC29CF" w:rsidP="00BC29CF">
      <w:pPr>
        <w:spacing w:line="480" w:lineRule="auto"/>
        <w:rPr>
          <w:rFonts w:ascii="Times New Roman" w:hAnsi="Times New Roman" w:cs="Times New Roman"/>
        </w:rPr>
      </w:pPr>
    </w:p>
    <w:p w14:paraId="4A992A8E" w14:textId="596D1040"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1. Abstract</w:t>
      </w:r>
    </w:p>
    <w:p w14:paraId="710264B2"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The travel and tourism industry brings in huge amounts of money for countries and communities around the world. But it also comes with a lot of risk. Accidents happen, and when they do, businesses can face serious legal trouble. This paper looks at the legal side of accidents in tourism and how companies can protect themselves. We start by exploring the main legal ideas that come into play, like the concept of negligence (which basically means carelessness that causes harm), what contracts say about responsibility, and what the law requires businesses to do. Our review shows that tourism businesses can get sued for many reasons—guests getting hurt on the property, people getting sick from food, crashes during transportation, and injuries during adventure activities. The second half of this paper focuses on what businesses can actually do to lower their risk. We look at a popular framework called Enterprise Risk Management and suggest practical steps like carefully checking for dangers, creating clear safety rules, training staff properly, using well-written contracts and waiver forms, and making sure insurance coverage is adequate. The main point we want to make is that taking risk seriously from the start is not just about avoiding lawsuits—it is about running a responsible business that people can trust. When businesses make safety a priority, they protect their customers, their reputation, and their future.</w:t>
      </w:r>
    </w:p>
    <w:p w14:paraId="761C1EAB" w14:textId="2BCBF4A1" w:rsidR="00A65B0B" w:rsidRPr="00BC29CF" w:rsidRDefault="00A65B0B" w:rsidP="00BC29CF">
      <w:pPr>
        <w:spacing w:line="480" w:lineRule="auto"/>
        <w:rPr>
          <w:rFonts w:ascii="Times New Roman" w:hAnsi="Times New Roman" w:cs="Times New Roman"/>
        </w:rPr>
      </w:pPr>
    </w:p>
    <w:p w14:paraId="2FD1880C"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lastRenderedPageBreak/>
        <w:t>2. Introduction</w:t>
      </w:r>
    </w:p>
    <w:p w14:paraId="145D0D01"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Think about your last vacation. You are lying by the hotel pool, maybe reading a book, enjoying the warm weather. Everything feels perfect. Now imagine getting up to grab a drink, slipping on a wet spot on the floor that nobody put a warning sign on, and breaking your wrist. Suddenly your relaxing vacation turns into a painful mess—doctor visits, medical bills, and a lot of frustration. Who should pay for this? Who is responsible? This kind of situation gets to the heart of what we call tourism liability.</w:t>
      </w:r>
    </w:p>
    <w:p w14:paraId="50C88E45"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The tourism industry is huge. It involves hotels, restaurants, tour companies, airlines, cruise ships, and countless other businesses all working together to give people enjoyable experiences. But with so many moving parts, things can and do go wrong. Tourists get hurt, they get sick, and sometimes they even lose their lives. When that happens, the legal questions that follow can be overwhelming for businesses. A single accident can lead to a lawsuit that costs thousands or even millions of dollars. For a small tour operator, one bad lawsuit could mean closing down for good. For a big hotel chain, it could mean years of bad press and a damaged reputation.</w:t>
      </w:r>
    </w:p>
    <w:p w14:paraId="3906BBAB"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This paper tries to answer two big questions. First, what kind of legal trouble can tourism businesses face when accidents happen? Second, what can these businesses do ahead of time to reduce their risks and protect themselves if someone decides to sue?</w:t>
      </w:r>
    </w:p>
    <w:p w14:paraId="525A575A"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 xml:space="preserve">To answer these questions, we will look at what researchers and legal experts have written about tourism law. We will explain the basic legal ideas that matter most, like negligence and contracts. Then we will look at the methods we used to gather information. After that, we will share what we found about common accidents and their legal consequences. Finally, we will talk about practical strategies businesses can use to manage risk—things like having good safety procedures, training employees well, using proper waiver forms, and having the right </w:t>
      </w:r>
      <w:r w:rsidRPr="00BC29CF">
        <w:rPr>
          <w:rFonts w:ascii="Times New Roman" w:hAnsi="Times New Roman" w:cs="Times New Roman"/>
        </w:rPr>
        <w:lastRenderedPageBreak/>
        <w:t>insurance. The goal is to show that thinking about safety and legal risk from the beginning is not just smart business—it is the right thing to do for the people who trust these companies with their vacations.</w:t>
      </w:r>
    </w:p>
    <w:p w14:paraId="21355FB8"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3. Literature Review</w:t>
      </w:r>
    </w:p>
    <w:p w14:paraId="17A5D8E8"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3.1 How Tourism Law Has Developed Over Time</w:t>
      </w:r>
    </w:p>
    <w:p w14:paraId="507F058F"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Tourism law is a relatively new area of legal study. As Dickerson (2017) explains, it is not like criminal law or contract law, which have been around for centuries with clear rules. Instead, tourism law pulls together ideas from many different areas—contract law, tort law (which deals with civil wrongs), consumer protection laws, and even international agreements. This makes it complicated for businesses to figure out what they are supposed to do.</w:t>
      </w:r>
    </w:p>
    <w:p w14:paraId="34053184"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Over the past few decades, tourism has changed a lot. People are no longer just booking a hotel room and a flight. They are going on adventure trips, medical tourism trips, eco-tourism expeditions, and all sorts of specialized experiences. Each new type of tourism brings new legal questions. Barkham (2018) points out that a company offering bungee jumping in a foreign country, for example, has to think about the local laws where the jump takes place, the contract the jumper signs, and even the possibility that a tourist might sue them back in their home country. There is no simple rulebook.</w:t>
      </w:r>
    </w:p>
    <w:p w14:paraId="46496461"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3.2 The Core Idea Behind Most Lawsuits: Negligence</w:t>
      </w:r>
    </w:p>
    <w:p w14:paraId="089CA566"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If you look at most lawsuits against tourism businesses, the claim usually comes down to something called negligence. In everyday language, negligence just means someone was careless and that carelessness caused harm to someone else. For a tourism business to be found negligent, four things usually have to be proven (Barker et al., 2020).</w:t>
      </w:r>
    </w:p>
    <w:p w14:paraId="7C81EA74"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lastRenderedPageBreak/>
        <w:t>First, the business had a duty to take care of the tourist. This is almost always true. A hotel has a duty to keep its guests safe. A tour guide has a duty to lead the group safely. This duty exists simply because of the relationship between the business and the customer.</w:t>
      </w:r>
    </w:p>
    <w:p w14:paraId="1F0C7162"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Second, the business failed to meet that duty. This means they did something a reasonable business would not have done, or they failed to do something a reasonable business would have done. For example, if a hotel knows the pool deck gets slippery when wet but never puts up warning signs, that could be a failure to meet their duty.</w:t>
      </w:r>
    </w:p>
    <w:p w14:paraId="3B667F37"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Third, that failure directly caused the tourist's injury. The tourist has to show that the accident would not have happened if the business had been careful. If a guest slips on a wet floor but was also running and looking at their phone, it becomes harder to say the hotel was the only cause.</w:t>
      </w:r>
    </w:p>
    <w:p w14:paraId="662B26D0"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Fourth, the tourist actually suffered harm—medical bills, lost wages, pain, and suffering. Without actual damages, there is no lawsuit.</w:t>
      </w:r>
    </w:p>
    <w:p w14:paraId="207CDE7E"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3.3 When Contracts Create Legal Obligations</w:t>
      </w:r>
    </w:p>
    <w:p w14:paraId="717054F2"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Beyond negligence, legal liability can also come from contracts. When someone books a vacation package or pays for a specific service, they are entering into a contract with the business. The fine print in those contracts often says who is responsible if something goes wrong.</w:t>
      </w:r>
    </w:p>
    <w:p w14:paraId="7D77CB8F"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 xml:space="preserve">One of the most talked-about tools in tourism contracts is the liability waiver. This is the form tourists sign before doing something risky like skydiving or white-water rafting, where they basically agree not to sue the company if they get hurt (Klein, 2016). But waivers are not magic shields. Courts often look at them with suspicion. A waiver might not hold up in court if it tries to protect the business from really serious carelessness, if the language is confusing </w:t>
      </w:r>
      <w:r w:rsidRPr="00BC29CF">
        <w:rPr>
          <w:rFonts w:ascii="Times New Roman" w:hAnsi="Times New Roman" w:cs="Times New Roman"/>
        </w:rPr>
        <w:lastRenderedPageBreak/>
        <w:t>or hidden in tiny print, if the person felt forced to sign it, or if the person was a minor. Just having a waiver signed is not enough—businesses still need to actually be careful.</w:t>
      </w:r>
    </w:p>
    <w:p w14:paraId="77C932B1"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Other contract tools include limitation of liability clauses, which set a maximum amount the business can be sued for, and forum selection clauses, which say where any lawsuit has to be filed. These can be helpful, but they have to be written carefully to be enforceable (Barkham, 2018).</w:t>
      </w:r>
    </w:p>
    <w:p w14:paraId="7CAAB957"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3.4 What Laws and Regulations Say</w:t>
      </w:r>
    </w:p>
    <w:p w14:paraId="3C95475A"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On top of all this, tourism businesses also have to follow specific laws and regulations. These vary from place to place but usually include a few common categories.</w:t>
      </w:r>
    </w:p>
    <w:p w14:paraId="45DF0E34"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 xml:space="preserve">Health and safety regulations set minimum standards for things like building safety, food handling, and equipment maintenance. If a </w:t>
      </w:r>
      <w:proofErr w:type="gramStart"/>
      <w:r w:rsidRPr="00BC29CF">
        <w:rPr>
          <w:rFonts w:ascii="Times New Roman" w:hAnsi="Times New Roman" w:cs="Times New Roman"/>
        </w:rPr>
        <w:t>business breaks</w:t>
      </w:r>
      <w:proofErr w:type="gramEnd"/>
      <w:r w:rsidRPr="00BC29CF">
        <w:rPr>
          <w:rFonts w:ascii="Times New Roman" w:hAnsi="Times New Roman" w:cs="Times New Roman"/>
        </w:rPr>
        <w:t xml:space="preserve"> one of these rules and someone gets hurt, that violation can be used as strong evidence that the business was negligent.</w:t>
      </w:r>
    </w:p>
    <w:p w14:paraId="1930B7CF"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In places like the European Union, package travel laws place heavy responsibility on tour operators. Under these rules, if a hotel included in a package deal is unsafe, the tour company that sold the package can be held responsible, even if the hotel is in another country and the tour company did not directly cause the problem (Dickerson, 2017).</w:t>
      </w:r>
    </w:p>
    <w:p w14:paraId="7D084EA5"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Consumer protection laws also matter. If a business advertises an activity as "safe for beginners" but then provides no instruction and uses poor equipment, they could be sued not just for negligence but also for misleading advertising.</w:t>
      </w:r>
    </w:p>
    <w:p w14:paraId="42BE16F6"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 xml:space="preserve">The bottom line from the literature is clear: tourism liability is not simple. Businesses cannot rely on one single </w:t>
      </w:r>
      <w:proofErr w:type="spellStart"/>
      <w:r w:rsidRPr="00BC29CF">
        <w:rPr>
          <w:rFonts w:ascii="Times New Roman" w:hAnsi="Times New Roman" w:cs="Times New Roman"/>
        </w:rPr>
        <w:t>defense</w:t>
      </w:r>
      <w:proofErr w:type="spellEnd"/>
      <w:r w:rsidRPr="00BC29CF">
        <w:rPr>
          <w:rFonts w:ascii="Times New Roman" w:hAnsi="Times New Roman" w:cs="Times New Roman"/>
        </w:rPr>
        <w:t>. They have to understand and manage their responsibilities under multiple areas of law.</w:t>
      </w:r>
    </w:p>
    <w:p w14:paraId="06A2EEB8"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4. Methodology</w:t>
      </w:r>
    </w:p>
    <w:p w14:paraId="33ACCA8F"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lastRenderedPageBreak/>
        <w:t>For this paper, we used what is called a doctrinal legal research approach. That sounds fancy, but it really just means we looked at what other experts have written about tourism law and risk management to understand the main ideas and how they apply in real life.</w:t>
      </w:r>
    </w:p>
    <w:p w14:paraId="06E38EE5"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To find information, we searched academic databases like Google Scholar and JSTOR using terms like "tourism liability," "negligence hotel," "adventure tourism risk management," and "liability waiver enforceability." We also looked at legal textbooks and articles from industry groups that offer practical advice for tourism businesses.</w:t>
      </w:r>
    </w:p>
    <w:p w14:paraId="62ED8A7B"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We focused mostly on sources published in the last fifteen years to make sure the information was current. But we also included some older, well-known works that provide the foundation for understanding these topics. We tried to pick sources that are respected in the field—peer-reviewed journal articles, books from established legal publishers, and guidance from recognized industry organizations.</w:t>
      </w:r>
    </w:p>
    <w:p w14:paraId="4DE67FBA"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Once we had our sources, we read through them carefully and looked for patterns. We asked ourselves: what are the main ways tourism businesses get into legal trouble? What types of accidents come up most often? What do experts say are the best ways to prevent these problems? By organizing the information this way, we were able to build a clear picture of both the risks and the solutions.</w:t>
      </w:r>
    </w:p>
    <w:p w14:paraId="1C342D25"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5. Findings</w:t>
      </w:r>
    </w:p>
    <w:p w14:paraId="18B4A99A"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This section shares what we found in the literature, organized around our two main questions.</w:t>
      </w:r>
    </w:p>
    <w:p w14:paraId="65DB4585"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5.1 What Happens Legally When Accidents Occur in Tourism</w:t>
      </w:r>
    </w:p>
    <w:p w14:paraId="2806F195"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Different types of accidents lead to different legal consequences. Looking at the research, a few categories stand out as especially risky for tourism businesses.</w:t>
      </w:r>
    </w:p>
    <w:p w14:paraId="2D6EBB0B"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lastRenderedPageBreak/>
        <w:t>Slips, Trips, and Falls:</w:t>
      </w:r>
      <w:r w:rsidRPr="00BC29CF">
        <w:rPr>
          <w:rFonts w:ascii="Times New Roman" w:hAnsi="Times New Roman" w:cs="Times New Roman"/>
        </w:rPr>
        <w:t> These are probably the most common claims against hotels and other accommodation providers. The legal issue here is usually negligence. Hotels have a duty to keep their property reasonably safe. If they do not fix a torn carpet, do not put up signs after mopping, or do not provide enough lighting on stairs, they can be found negligent. The damages can be large, especially when older guests fall and break bones that require surgery and long recovery.</w:t>
      </w:r>
    </w:p>
    <w:p w14:paraId="0C0A6DA4"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Foodborne Illness:</w:t>
      </w:r>
      <w:r w:rsidRPr="00BC29CF">
        <w:rPr>
          <w:rFonts w:ascii="Times New Roman" w:hAnsi="Times New Roman" w:cs="Times New Roman"/>
        </w:rPr>
        <w:t> When restaurants or hotels serve food that makes people sick, the legal consequences can be severe. Claims can be based on negligence—not following proper food safety procedures—or on breach of contract—not providing what was promised. In some places, strict product liability laws apply to food, meaning the business can be held responsible even if they were careful, simply because the food was dangerous and caused harm. Ross (2019) notes that beyond the legal penalties, the damage to a restaurant's reputation from a food poisoning outbreak can be devastating.</w:t>
      </w:r>
    </w:p>
    <w:p w14:paraId="071CDB7D"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Transportation Accidents:</w:t>
      </w:r>
      <w:r w:rsidRPr="00BC29CF">
        <w:rPr>
          <w:rFonts w:ascii="Times New Roman" w:hAnsi="Times New Roman" w:cs="Times New Roman"/>
        </w:rPr>
        <w:t> For tour operators that provide transportation—buses, boats, helicopters—the risks are extremely high. When accidents happen, they often involve serious injuries or multiple deaths. The legal picture gets complicated because it may involve the operator's own carelessness, like a tired driver or poorly maintained vehicle, but also the actions of independent contractors, like a bus company they hired. Courts often hold the tour operator to a very high standard because the tourist sees them as the one in charge of their safety.</w:t>
      </w:r>
    </w:p>
    <w:p w14:paraId="791CF2A5"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Adventure and Activity-Related Injuries:</w:t>
      </w:r>
      <w:r w:rsidRPr="00BC29CF">
        <w:rPr>
          <w:rFonts w:ascii="Times New Roman" w:hAnsi="Times New Roman" w:cs="Times New Roman"/>
        </w:rPr>
        <w:t xml:space="preserve"> This area of litigation is growing fast. Activities like zip-lining, white-water rafting, mountain climbing, and scuba diving all come with inherent risks. The legal battles often focus on whether the operator did enough to inform participants about those risks and whether they took reasonable steps to minimize them. </w:t>
      </w:r>
      <w:r w:rsidRPr="00BC29CF">
        <w:rPr>
          <w:rFonts w:ascii="Times New Roman" w:hAnsi="Times New Roman" w:cs="Times New Roman"/>
        </w:rPr>
        <w:lastRenderedPageBreak/>
        <w:t>Common claims include not giving proper instruction, using broken or poorly maintained equipment, or ignoring dangerous weather conditions. The enforceability of liability waivers is often the central issue in these cases (Klein, 2016).</w:t>
      </w:r>
    </w:p>
    <w:p w14:paraId="66959289"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5.2 Common Patterns in Lawsuits</w:t>
      </w:r>
    </w:p>
    <w:p w14:paraId="13236F82"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Looking across these different types of accidents, three patterns show up again and again in the legal literature.</w:t>
      </w:r>
    </w:p>
    <w:p w14:paraId="51798A9E"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The Expanding Duty of Care:</w:t>
      </w:r>
      <w:r w:rsidRPr="00BC29CF">
        <w:rPr>
          <w:rFonts w:ascii="Times New Roman" w:hAnsi="Times New Roman" w:cs="Times New Roman"/>
        </w:rPr>
        <w:t> Courts are increasingly expecting tourism businesses to look out for their customers in broader ways. A hotel's duty might now extend to a nearby public beach if the hotel advertises it as an amenity. A tour operator might have to warn tourists about general safety risks in a foreign city, not just risks directly tied to the tour. Barkham (2018) notes that this expansion means businesses have to think more broadly about what "keeping customers safe" really means.</w:t>
      </w:r>
    </w:p>
    <w:p w14:paraId="3EC7B8AC"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The Fallibility of Liability Waivers:</w:t>
      </w:r>
      <w:r w:rsidRPr="00BC29CF">
        <w:rPr>
          <w:rFonts w:ascii="Times New Roman" w:hAnsi="Times New Roman" w:cs="Times New Roman"/>
        </w:rPr>
        <w:t> As mentioned earlier, waivers are important, but they are not bulletproof. Courts will throw them out if they are poorly written, too broad, or signed under pressure. A waiver that tries to protect a business from its own gross negligence—like giving a customer a broken safety harness—will not hold up. The lesson here is that a signed piece of paper does not replace actually being careful.</w:t>
      </w:r>
    </w:p>
    <w:p w14:paraId="0F048032"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Vicarious and Direct Liability:</w:t>
      </w:r>
      <w:r w:rsidRPr="00BC29CF">
        <w:rPr>
          <w:rFonts w:ascii="Times New Roman" w:hAnsi="Times New Roman" w:cs="Times New Roman"/>
        </w:rPr>
        <w:t> Tourism businesses can be held responsible in two ways. Vicarious liability means they are responsible for what their employees do on the job. If a hotel lifeguard is not paying attention and someone drowns, the hotel is responsible. Direct liability means they are responsible for their own failures—like hiring an unqualified lifeguard or not having one at all. Understanding this distinction matters because a business can be sued even if the careless act was done by an employee, which shows why training and supervision are so important.</w:t>
      </w:r>
    </w:p>
    <w:p w14:paraId="0CFABB91"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lastRenderedPageBreak/>
        <w:t>6. Discussion</w:t>
      </w:r>
    </w:p>
    <w:p w14:paraId="09FA5284"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The findings make it clear that tourism businesses face serious legal risks. But knowing about the risks is only the first step. The real challenge is managing them. This section pulls together ideas from risk management theory and practical experience to suggest a comprehensive approach.</w:t>
      </w:r>
    </w:p>
    <w:p w14:paraId="633C4534"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6.1 Why Being Proactive Matters More Than Waiting for Trouble</w:t>
      </w:r>
    </w:p>
    <w:p w14:paraId="1A37BF06"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Some businesses take a reactive approach to risk. They wait for something bad to happen, and then they try to deal with the lawsuit. This is a bad idea. By the time an accident happens, it is too late to prevent the harm, the bad publicity, and the legal costs.</w:t>
      </w:r>
    </w:p>
    <w:p w14:paraId="67A80891"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A better approach is to be proactive. This means thinking about risks before they become problems and putting systems in place to prevent accidents from happening in the first place. One of the most respected frameworks for doing this is called Enterprise Risk Management (ERM). The Committee of Sponsoring Organizations (COSO, 2017) describes ERM as a way of thinking about risk that goes beyond individual tasks and becomes part of how the whole organization operates.</w:t>
      </w:r>
    </w:p>
    <w:p w14:paraId="345D9624"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6.2 Putting Risk Management Ideas into Practice</w:t>
      </w:r>
    </w:p>
    <w:p w14:paraId="0555B966"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Applying ERM to tourism businesses involves a few key steps.</w:t>
      </w:r>
    </w:p>
    <w:p w14:paraId="44B63B1F"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Risk Identification:</w:t>
      </w:r>
      <w:r w:rsidRPr="00BC29CF">
        <w:rPr>
          <w:rFonts w:ascii="Times New Roman" w:hAnsi="Times New Roman" w:cs="Times New Roman"/>
        </w:rPr>
        <w:t> First, you have to figure out what could go wrong. This means looking at every part of the business. For a hotel, this includes the pool, the gym, the parking lot, the restaurant, and even how guests behave. For a tour operator, it includes vehicles, equipment, weather, and the physical condition of participants. This requires a thorough, honest look at operations.</w:t>
      </w:r>
    </w:p>
    <w:p w14:paraId="1E06EF87"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lastRenderedPageBreak/>
        <w:t>Risk Assessment:</w:t>
      </w:r>
      <w:r w:rsidRPr="00BC29CF">
        <w:rPr>
          <w:rFonts w:ascii="Times New Roman" w:hAnsi="Times New Roman" w:cs="Times New Roman"/>
        </w:rPr>
        <w:t xml:space="preserve"> Once risks are identified, they need to be evaluated based on how likely they are to happen and how bad the consequences would be. A simple way to do this is with a matrix that rates </w:t>
      </w:r>
      <w:proofErr w:type="gramStart"/>
      <w:r w:rsidRPr="00BC29CF">
        <w:rPr>
          <w:rFonts w:ascii="Times New Roman" w:hAnsi="Times New Roman" w:cs="Times New Roman"/>
        </w:rPr>
        <w:t>risks</w:t>
      </w:r>
      <w:proofErr w:type="gramEnd"/>
      <w:r w:rsidRPr="00BC29CF">
        <w:rPr>
          <w:rFonts w:ascii="Times New Roman" w:hAnsi="Times New Roman" w:cs="Times New Roman"/>
        </w:rPr>
        <w:t xml:space="preserve"> as low, medium, or high on both likelihood and severity. A risk that is both likely and severe—like a bus with bad brakes—needs immediate attention. A risk that is unlikely and minor—like a guest getting a small splinter—can be handled with less urgency. This helps businesses focus their time and money on the biggest dangers.</w:t>
      </w:r>
    </w:p>
    <w:p w14:paraId="0B1FCAAA"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Risk Response:</w:t>
      </w:r>
      <w:r w:rsidRPr="00BC29CF">
        <w:rPr>
          <w:rFonts w:ascii="Times New Roman" w:hAnsi="Times New Roman" w:cs="Times New Roman"/>
        </w:rPr>
        <w:t> After assessing risks, you decide what to do about them. There are a few basic options. Avoidance means eliminating the risky activity entirely—for example, a small inn might decide not to have a pool to avoid pool-related lawsuits. Mitigation means taking steps to reduce the risk—this is the most common approach and includes most of the practical strategies discussed below. Transfer means shifting the financial risk to someone else, usually through insurance or contracts where suppliers agree to take responsibility. Acceptance means acknowledging a low-level risk and simply living with it, which is only appropriate for risks with very low likelihood and impact.</w:t>
      </w:r>
    </w:p>
    <w:p w14:paraId="5DAE8D36"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Monitoring and Review:</w:t>
      </w:r>
      <w:r w:rsidRPr="00BC29CF">
        <w:rPr>
          <w:rFonts w:ascii="Times New Roman" w:hAnsi="Times New Roman" w:cs="Times New Roman"/>
        </w:rPr>
        <w:t> Risk management is not a one-time project. It needs to be ongoing. Businesses should regularly check how their safety systems are working, look at any incidents that did happen, update their risk assessments as operations change, and review their insurance and legal documents at least once a year.</w:t>
      </w:r>
    </w:p>
    <w:p w14:paraId="0C6C25F7"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6.3 Practical Steps Businesses Can Take to Stay Protected</w:t>
      </w:r>
    </w:p>
    <w:p w14:paraId="2BF923F0"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Turning theory into action, here are concrete strategies tourism businesses can use.</w:t>
      </w:r>
    </w:p>
    <w:p w14:paraId="0FE4724D"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Strong Safety Rules and Written Records:</w:t>
      </w:r>
      <w:r w:rsidRPr="00BC29CF">
        <w:rPr>
          <w:rFonts w:ascii="Times New Roman" w:hAnsi="Times New Roman" w:cs="Times New Roman"/>
        </w:rPr>
        <w:t xml:space="preserve"> A business should have clear, written safety procedures for everything from cleaning floors to checking equipment. These procedures should be communicated to all employees and actually enforced. Keeping records—like maintenance logs, inspection checklists, and training records—serves two purposes. It helps </w:t>
      </w:r>
      <w:r w:rsidRPr="00BC29CF">
        <w:rPr>
          <w:rFonts w:ascii="Times New Roman" w:hAnsi="Times New Roman" w:cs="Times New Roman"/>
        </w:rPr>
        <w:lastRenderedPageBreak/>
        <w:t>prevent accidents, and if an accident does happen, it provides evidence that the business took safety seriously.</w:t>
      </w:r>
    </w:p>
    <w:p w14:paraId="4A01ABB8"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Good Training for All Staff:</w:t>
      </w:r>
      <w:r w:rsidRPr="00BC29CF">
        <w:rPr>
          <w:rFonts w:ascii="Times New Roman" w:hAnsi="Times New Roman" w:cs="Times New Roman"/>
        </w:rPr>
        <w:t> Employees need to know more than just how to do their jobs. They need to understand their legal responsibility to keep customers safe, how to spot potential hazards, and what to do in an emergency. A front desk clerk, for example, should know how to respond if a guest reports a broken lock. A restaurant server should know how to spot signs that a guest has had too much to drink. Regular refresher training helps keep safety on people's minds.</w:t>
      </w:r>
    </w:p>
    <w:p w14:paraId="3D259114"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Careful Use of Contracts and Waivers:</w:t>
      </w:r>
      <w:r w:rsidRPr="00BC29CF">
        <w:rPr>
          <w:rFonts w:ascii="Times New Roman" w:hAnsi="Times New Roman" w:cs="Times New Roman"/>
        </w:rPr>
        <w:t> Liability waivers need to be drafted carefully. They should use plain language that ordinary people can understand. They should be printed in a readable size, not hidden in fine print. They should be specific about the risks being assumed—for example, "risks include capsize, collision, and drowning" rather than just "all risks." They should be signed voluntarily, well before the activity starts, and accompanied by a safety briefing that reinforces what the waiver says. For contracts with suppliers, businesses should clearly spell out who is responsible for what and include indemnity clauses that require the supplier to cover losses caused by their own negligence (Barkham, 2018).</w:t>
      </w:r>
    </w:p>
    <w:p w14:paraId="653B80EF"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Proper Insurance Coverage:</w:t>
      </w:r>
      <w:r w:rsidRPr="00BC29CF">
        <w:rPr>
          <w:rFonts w:ascii="Times New Roman" w:hAnsi="Times New Roman" w:cs="Times New Roman"/>
        </w:rPr>
        <w:t> Insurance is the ultimate safety net. But having insurance is not enough. Businesses need to make sure they have the right types of coverage—general liability, professional liability, commercial auto, liquor liability, and so on. They need to make sure coverage limits are high enough to handle a worst-case scenario. They need to be honest with their insurance company about everything they do; failing to mention that you offer white-water rafting could lead to a claim being denied. And they need to review policies every year to make sure they still fit the business as it grows and changes.</w:t>
      </w:r>
    </w:p>
    <w:p w14:paraId="36CE3468"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lastRenderedPageBreak/>
        <w:t>A Plan for When Things Go Wrong:</w:t>
      </w:r>
      <w:r w:rsidRPr="00BC29CF">
        <w:rPr>
          <w:rFonts w:ascii="Times New Roman" w:hAnsi="Times New Roman" w:cs="Times New Roman"/>
        </w:rPr>
        <w:t> No matter how careful a business is, accidents can still happen. Having a crisis management plan in place before an emergency occurs is essential. The plan should say who talks to the media, who contacts the families of victims, how to preserve evidence, and who the company's lawyer is. Having a plan allows a business to respond calmly and consistently, which minimizes additional damage and ensures the legal response is handled correctly from the start.</w:t>
      </w:r>
    </w:p>
    <w:p w14:paraId="1FBD3C9F"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By putting these strategies together within an ERM framework, a tourism business moves from simply hoping nothing bad happens to actively managing its risks. This approach does not eliminate all risk—nothing can do that—but it greatly reduces the chance of a serious accident and puts the business in the strongest possible position if something does go wrong.</w:t>
      </w:r>
    </w:p>
    <w:p w14:paraId="48679B48"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7. Conclusion</w:t>
      </w:r>
    </w:p>
    <w:p w14:paraId="49BCE775"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 xml:space="preserve">This paper has looked at the legal risks tourism businesses face when accidents happen and the </w:t>
      </w:r>
      <w:proofErr w:type="gramStart"/>
      <w:r w:rsidRPr="00BC29CF">
        <w:rPr>
          <w:rFonts w:ascii="Times New Roman" w:hAnsi="Times New Roman" w:cs="Times New Roman"/>
        </w:rPr>
        <w:t>steps</w:t>
      </w:r>
      <w:proofErr w:type="gramEnd"/>
      <w:r w:rsidRPr="00BC29CF">
        <w:rPr>
          <w:rFonts w:ascii="Times New Roman" w:hAnsi="Times New Roman" w:cs="Times New Roman"/>
        </w:rPr>
        <w:t xml:space="preserve"> they can take to protect themselves. The evidence shows that tourism businesses operate in a complicated legal environment where they can be held responsible under negligence law, contract law, and various regulations. A single accident can lead to significant financial losses, higher insurance costs, and lasting damage to a company's reputation.</w:t>
      </w:r>
    </w:p>
    <w:p w14:paraId="6F084639"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The main lesson is that effective risk management cannot be an afterthought. It has to be built into how a business operates every day. Instead of seeing safety measures as an expense, businesses should see them as an investment in their own future. Using a structured approach like Enterprise Risk Management helps businesses systematically identify dangers, decide which ones matter most, and put sensible controls in place.</w:t>
      </w:r>
    </w:p>
    <w:p w14:paraId="2B7AE6EE"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 xml:space="preserve">The practical strategies discussed—clear safety rules, thorough staff training, carefully drafted contracts and waivers, adequate insurance, and crisis planning—work together to </w:t>
      </w:r>
      <w:r w:rsidRPr="00BC29CF">
        <w:rPr>
          <w:rFonts w:ascii="Times New Roman" w:hAnsi="Times New Roman" w:cs="Times New Roman"/>
        </w:rPr>
        <w:lastRenderedPageBreak/>
        <w:t xml:space="preserve">create a strong </w:t>
      </w:r>
      <w:proofErr w:type="spellStart"/>
      <w:r w:rsidRPr="00BC29CF">
        <w:rPr>
          <w:rFonts w:ascii="Times New Roman" w:hAnsi="Times New Roman" w:cs="Times New Roman"/>
        </w:rPr>
        <w:t>defense</w:t>
      </w:r>
      <w:proofErr w:type="spellEnd"/>
      <w:r w:rsidRPr="00BC29CF">
        <w:rPr>
          <w:rFonts w:ascii="Times New Roman" w:hAnsi="Times New Roman" w:cs="Times New Roman"/>
        </w:rPr>
        <w:t xml:space="preserve"> against liability claims. But more than that, they create a culture where safety is taken seriously at every level.</w:t>
      </w:r>
    </w:p>
    <w:p w14:paraId="24F9F36E"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Ultimately, the most successful tourism businesses will be those that understand their duty to customers goes beyond what the law technically requires. It is about keeping faith with the people who trust them with their vacations, their adventures, and their safety. By making safety and legal awareness part of their daily operations, these businesses not only protect themselves from lawsuits but also build the trust and loyalty that lead to lasting success. Managing risk is an ongoing process, but it is one that no tourism business can afford to ignore.</w:t>
      </w:r>
    </w:p>
    <w:p w14:paraId="2CD05961"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b/>
          <w:bCs/>
        </w:rPr>
        <w:t>8. References</w:t>
      </w:r>
    </w:p>
    <w:p w14:paraId="5001AB90"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Barker, D., &amp; Fairweather, D. (2020). </w:t>
      </w:r>
      <w:r w:rsidRPr="00BC29CF">
        <w:rPr>
          <w:rFonts w:ascii="Times New Roman" w:hAnsi="Times New Roman" w:cs="Times New Roman"/>
          <w:i/>
          <w:iCs/>
        </w:rPr>
        <w:t>The law of torts</w:t>
      </w:r>
      <w:r w:rsidRPr="00BC29CF">
        <w:rPr>
          <w:rFonts w:ascii="Times New Roman" w:hAnsi="Times New Roman" w:cs="Times New Roman"/>
        </w:rPr>
        <w:t> (6th ed.). LexisNexis Butterworths.</w:t>
      </w:r>
    </w:p>
    <w:p w14:paraId="6B1F9E88"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Barkham, S. (2018). </w:t>
      </w:r>
      <w:r w:rsidRPr="00BC29CF">
        <w:rPr>
          <w:rFonts w:ascii="Times New Roman" w:hAnsi="Times New Roman" w:cs="Times New Roman"/>
          <w:i/>
          <w:iCs/>
        </w:rPr>
        <w:t>Travel and tourism law</w:t>
      </w:r>
      <w:r w:rsidRPr="00BC29CF">
        <w:rPr>
          <w:rFonts w:ascii="Times New Roman" w:hAnsi="Times New Roman" w:cs="Times New Roman"/>
        </w:rPr>
        <w:t>. Routledge.</w:t>
      </w:r>
    </w:p>
    <w:p w14:paraId="3711C4D6"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Committee of Sponsoring Organizations of the Treadway Commission (COSO). (2017). </w:t>
      </w:r>
      <w:r w:rsidRPr="00BC29CF">
        <w:rPr>
          <w:rFonts w:ascii="Times New Roman" w:hAnsi="Times New Roman" w:cs="Times New Roman"/>
          <w:i/>
          <w:iCs/>
        </w:rPr>
        <w:t>Enterprise risk management—Integrating with strategy and performance</w:t>
      </w:r>
      <w:r w:rsidRPr="00BC29CF">
        <w:rPr>
          <w:rFonts w:ascii="Times New Roman" w:hAnsi="Times New Roman" w:cs="Times New Roman"/>
        </w:rPr>
        <w:t>. COSO.</w:t>
      </w:r>
    </w:p>
    <w:p w14:paraId="3FB92247"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Dickerson, T. A. (2017). </w:t>
      </w:r>
      <w:r w:rsidRPr="00BC29CF">
        <w:rPr>
          <w:rFonts w:ascii="Times New Roman" w:hAnsi="Times New Roman" w:cs="Times New Roman"/>
          <w:i/>
          <w:iCs/>
        </w:rPr>
        <w:t>Travel law</w:t>
      </w:r>
      <w:r w:rsidRPr="00BC29CF">
        <w:rPr>
          <w:rFonts w:ascii="Times New Roman" w:hAnsi="Times New Roman" w:cs="Times New Roman"/>
        </w:rPr>
        <w:t>. Law Journal Press.</w:t>
      </w:r>
    </w:p>
    <w:p w14:paraId="3C64E425"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Klein, A. (2016). The enforceability of liability waivers in adventure tourism. </w:t>
      </w:r>
      <w:r w:rsidRPr="00BC29CF">
        <w:rPr>
          <w:rFonts w:ascii="Times New Roman" w:hAnsi="Times New Roman" w:cs="Times New Roman"/>
          <w:i/>
          <w:iCs/>
        </w:rPr>
        <w:t>Journal of Tourism Law, 12</w:t>
      </w:r>
      <w:r w:rsidRPr="00BC29CF">
        <w:rPr>
          <w:rFonts w:ascii="Times New Roman" w:hAnsi="Times New Roman" w:cs="Times New Roman"/>
        </w:rPr>
        <w:t>(3), 45–62.</w:t>
      </w:r>
    </w:p>
    <w:p w14:paraId="05913DEE"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t>Ross, S. (2019). Food safety and liability in the hospitality industry. </w:t>
      </w:r>
      <w:r w:rsidRPr="00BC29CF">
        <w:rPr>
          <w:rFonts w:ascii="Times New Roman" w:hAnsi="Times New Roman" w:cs="Times New Roman"/>
          <w:i/>
          <w:iCs/>
        </w:rPr>
        <w:t>International Journal of Hospitality Management, 82</w:t>
      </w:r>
      <w:r w:rsidRPr="00BC29CF">
        <w:rPr>
          <w:rFonts w:ascii="Times New Roman" w:hAnsi="Times New Roman" w:cs="Times New Roman"/>
        </w:rPr>
        <w:t>, 234–241.</w:t>
      </w:r>
    </w:p>
    <w:p w14:paraId="1D84BD8D" w14:textId="77777777" w:rsidR="00A65B0B" w:rsidRPr="00BC29CF" w:rsidRDefault="00A65B0B" w:rsidP="00BC29CF">
      <w:pPr>
        <w:spacing w:line="480" w:lineRule="auto"/>
        <w:rPr>
          <w:rFonts w:ascii="Times New Roman" w:hAnsi="Times New Roman" w:cs="Times New Roman"/>
        </w:rPr>
      </w:pPr>
      <w:r w:rsidRPr="00BC29CF">
        <w:rPr>
          <w:rFonts w:ascii="Times New Roman" w:hAnsi="Times New Roman" w:cs="Times New Roman"/>
        </w:rPr>
        <w:br w:type="page"/>
      </w:r>
    </w:p>
    <w:p w14:paraId="03B8EB44" w14:textId="1CCF8021" w:rsidR="00A65B0B" w:rsidRDefault="00A65B0B"/>
    <w:p w14:paraId="5F734349" w14:textId="77777777" w:rsidR="00A65B0B" w:rsidRDefault="00A65B0B">
      <w:r>
        <w:br w:type="page"/>
      </w:r>
    </w:p>
    <w:p w14:paraId="2E0F5227" w14:textId="3E6B9FA0" w:rsidR="00A65B0B" w:rsidRDefault="00A65B0B"/>
    <w:p w14:paraId="41D79AB7" w14:textId="77777777" w:rsidR="00A65B0B" w:rsidRDefault="00A65B0B">
      <w:r>
        <w:br w:type="page"/>
      </w:r>
    </w:p>
    <w:p w14:paraId="022772CC" w14:textId="7241CCFE" w:rsidR="00A65B0B" w:rsidRDefault="00A65B0B"/>
    <w:p w14:paraId="61622E0C" w14:textId="77777777" w:rsidR="00A65B0B" w:rsidRDefault="00A65B0B">
      <w:r>
        <w:br w:type="page"/>
      </w:r>
    </w:p>
    <w:p w14:paraId="350A96A3" w14:textId="15A7FE3E" w:rsidR="00A65B0B" w:rsidRDefault="00A65B0B"/>
    <w:p w14:paraId="68D15F0C" w14:textId="77777777" w:rsidR="00A65B0B" w:rsidRDefault="00A65B0B">
      <w:r>
        <w:br w:type="page"/>
      </w:r>
    </w:p>
    <w:p w14:paraId="638C3A5D" w14:textId="1200A8CD" w:rsidR="00A65B0B" w:rsidRDefault="00A65B0B"/>
    <w:p w14:paraId="3E5886E8" w14:textId="77777777" w:rsidR="00A65B0B" w:rsidRDefault="00A65B0B">
      <w:r>
        <w:br w:type="page"/>
      </w:r>
    </w:p>
    <w:p w14:paraId="5EA24367" w14:textId="60319AA5" w:rsidR="00A65B0B" w:rsidRDefault="00A65B0B"/>
    <w:p w14:paraId="6A069570" w14:textId="77777777" w:rsidR="00A65B0B" w:rsidRDefault="00A65B0B">
      <w:r>
        <w:br w:type="page"/>
      </w:r>
    </w:p>
    <w:p w14:paraId="53C5A401" w14:textId="55F792E2" w:rsidR="00A65B0B" w:rsidRDefault="00A65B0B"/>
    <w:p w14:paraId="15CAD31A" w14:textId="77777777" w:rsidR="00A65B0B" w:rsidRDefault="00A65B0B">
      <w:r>
        <w:br w:type="page"/>
      </w:r>
    </w:p>
    <w:p w14:paraId="256CB20E" w14:textId="438E0BBE" w:rsidR="00A65B0B" w:rsidRDefault="00A65B0B"/>
    <w:p w14:paraId="3B6542F4" w14:textId="77777777" w:rsidR="00A65B0B" w:rsidRDefault="00A65B0B">
      <w:r>
        <w:br w:type="page"/>
      </w:r>
    </w:p>
    <w:p w14:paraId="3001790F" w14:textId="6BF12490" w:rsidR="00A65B0B" w:rsidRDefault="00A65B0B"/>
    <w:p w14:paraId="1D14A4C5" w14:textId="77777777" w:rsidR="00A65B0B" w:rsidRDefault="00A65B0B">
      <w:r>
        <w:br w:type="page"/>
      </w:r>
    </w:p>
    <w:p w14:paraId="71F8AC26" w14:textId="696665EE" w:rsidR="00A65B0B" w:rsidRDefault="00A65B0B"/>
    <w:p w14:paraId="18613E38" w14:textId="77777777" w:rsidR="00A65B0B" w:rsidRDefault="00A65B0B">
      <w:r>
        <w:br w:type="page"/>
      </w:r>
    </w:p>
    <w:p w14:paraId="303481DA" w14:textId="54A7B63B" w:rsidR="00A65B0B" w:rsidRDefault="00A65B0B"/>
    <w:p w14:paraId="4106EA79" w14:textId="77777777" w:rsidR="00A65B0B" w:rsidRDefault="00A65B0B">
      <w:r>
        <w:br w:type="page"/>
      </w:r>
    </w:p>
    <w:p w14:paraId="46AF7852" w14:textId="3925B193" w:rsidR="00A65B0B" w:rsidRDefault="00A65B0B"/>
    <w:p w14:paraId="761A13CA" w14:textId="77777777" w:rsidR="00A65B0B" w:rsidRDefault="00A65B0B">
      <w:r>
        <w:br w:type="page"/>
      </w:r>
    </w:p>
    <w:p w14:paraId="4C461F25" w14:textId="77777777" w:rsidR="00A65B0B" w:rsidRDefault="00A65B0B"/>
    <w:sectPr w:rsidR="00A65B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634C1"/>
    <w:multiLevelType w:val="multilevel"/>
    <w:tmpl w:val="3732DC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8109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B0B"/>
    <w:rsid w:val="007350C0"/>
    <w:rsid w:val="00991F82"/>
    <w:rsid w:val="00A06B7C"/>
    <w:rsid w:val="00A65B0B"/>
    <w:rsid w:val="00AE6170"/>
    <w:rsid w:val="00BC29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F4AD9"/>
  <w15:chartTrackingRefBased/>
  <w15:docId w15:val="{EDE639B7-1F86-45C7-806C-B8D6D778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B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5B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5B0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5B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5B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5B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B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B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B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B0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5B0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5B0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5B0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5B0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5B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B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B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B0B"/>
    <w:rPr>
      <w:rFonts w:eastAsiaTheme="majorEastAsia" w:cstheme="majorBidi"/>
      <w:color w:val="272727" w:themeColor="text1" w:themeTint="D8"/>
    </w:rPr>
  </w:style>
  <w:style w:type="paragraph" w:styleId="Title">
    <w:name w:val="Title"/>
    <w:basedOn w:val="Normal"/>
    <w:next w:val="Normal"/>
    <w:link w:val="TitleChar"/>
    <w:uiPriority w:val="10"/>
    <w:qFormat/>
    <w:rsid w:val="00A65B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B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5B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B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5B0B"/>
    <w:pPr>
      <w:spacing w:before="160"/>
      <w:jc w:val="center"/>
    </w:pPr>
    <w:rPr>
      <w:i/>
      <w:iCs/>
      <w:color w:val="404040" w:themeColor="text1" w:themeTint="BF"/>
    </w:rPr>
  </w:style>
  <w:style w:type="character" w:customStyle="1" w:styleId="QuoteChar">
    <w:name w:val="Quote Char"/>
    <w:basedOn w:val="DefaultParagraphFont"/>
    <w:link w:val="Quote"/>
    <w:uiPriority w:val="29"/>
    <w:rsid w:val="00A65B0B"/>
    <w:rPr>
      <w:i/>
      <w:iCs/>
      <w:color w:val="404040" w:themeColor="text1" w:themeTint="BF"/>
    </w:rPr>
  </w:style>
  <w:style w:type="paragraph" w:styleId="ListParagraph">
    <w:name w:val="List Paragraph"/>
    <w:basedOn w:val="Normal"/>
    <w:uiPriority w:val="34"/>
    <w:qFormat/>
    <w:rsid w:val="00A65B0B"/>
    <w:pPr>
      <w:ind w:left="720"/>
      <w:contextualSpacing/>
    </w:pPr>
  </w:style>
  <w:style w:type="character" w:styleId="IntenseEmphasis">
    <w:name w:val="Intense Emphasis"/>
    <w:basedOn w:val="DefaultParagraphFont"/>
    <w:uiPriority w:val="21"/>
    <w:qFormat/>
    <w:rsid w:val="00A65B0B"/>
    <w:rPr>
      <w:i/>
      <w:iCs/>
      <w:color w:val="2F5496" w:themeColor="accent1" w:themeShade="BF"/>
    </w:rPr>
  </w:style>
  <w:style w:type="paragraph" w:styleId="IntenseQuote">
    <w:name w:val="Intense Quote"/>
    <w:basedOn w:val="Normal"/>
    <w:next w:val="Normal"/>
    <w:link w:val="IntenseQuoteChar"/>
    <w:uiPriority w:val="30"/>
    <w:qFormat/>
    <w:rsid w:val="00A65B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5B0B"/>
    <w:rPr>
      <w:i/>
      <w:iCs/>
      <w:color w:val="2F5496" w:themeColor="accent1" w:themeShade="BF"/>
    </w:rPr>
  </w:style>
  <w:style w:type="character" w:styleId="IntenseReference">
    <w:name w:val="Intense Reference"/>
    <w:basedOn w:val="DefaultParagraphFont"/>
    <w:uiPriority w:val="32"/>
    <w:qFormat/>
    <w:rsid w:val="00A65B0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1929</TotalTime>
  <Pages>27</Pages>
  <Words>3584</Words>
  <Characters>20430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3</cp:revision>
  <dcterms:created xsi:type="dcterms:W3CDTF">2026-03-23T13:09:00Z</dcterms:created>
  <dcterms:modified xsi:type="dcterms:W3CDTF">2026-03-31T13:04:00Z</dcterms:modified>
</cp:coreProperties>
</file>