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353442D6" w14:textId="5897A34E" w:rsidR="00CD620A" w:rsidRPr="00B2485B" w:rsidRDefault="00CA68F5">
      <w:pPr>
        <w:rPr>
          <w:rFonts w:asciiTheme="majorBidi" w:hAnsiTheme="majorBidi" w:cstheme="majorBidi"/>
        </w:rPr>
      </w:pPr>
      <w:r w:rsidRPr="00CA68F5">
        <w:rPr>
          <w:rFonts w:asciiTheme="majorBidi" w:hAnsiTheme="majorBidi" w:cstheme="majorBidi"/>
          <w:b/>
          <w:bCs/>
        </w:rPr>
        <w:t>Ramandeep</w:t>
      </w: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03D6D6F8" w14:textId="77777777" w:rsidR="00CA68F5" w:rsidRDefault="00CA68F5"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6AE8D910" w14:textId="0967826F" w:rsidR="00A40CBB" w:rsidRDefault="00F037B7" w:rsidP="00A40CBB">
      <w:pPr>
        <w:spacing w:line="276" w:lineRule="auto"/>
        <w:rPr>
          <w:rFonts w:asciiTheme="majorBidi" w:hAnsiTheme="majorBidi" w:cstheme="majorBidi"/>
          <w:b/>
          <w:bCs/>
          <w:lang w:val="en-US"/>
        </w:rPr>
      </w:pPr>
      <w:r w:rsidRPr="00F037B7">
        <w:rPr>
          <w:rFonts w:asciiTheme="majorBidi" w:hAnsiTheme="majorBidi" w:cstheme="majorBidi"/>
          <w:b/>
          <w:bCs/>
        </w:rPr>
        <w:lastRenderedPageBreak/>
        <w:t>Q1. Explain the Different Types of Membership in the UN World Tourism Organization (UNWTO)</w:t>
      </w:r>
    </w:p>
    <w:p w14:paraId="6CFEB4C5" w14:textId="77777777" w:rsidR="00B53754" w:rsidRPr="00B53754" w:rsidRDefault="00B53754" w:rsidP="00B53754">
      <w:pPr>
        <w:spacing w:line="276" w:lineRule="auto"/>
        <w:rPr>
          <w:rFonts w:asciiTheme="majorBidi" w:hAnsiTheme="majorBidi" w:cstheme="majorBidi"/>
          <w:lang w:val="en-GB"/>
        </w:rPr>
      </w:pPr>
      <w:r w:rsidRPr="00B53754">
        <w:rPr>
          <w:rFonts w:asciiTheme="majorBidi" w:hAnsiTheme="majorBidi" w:cstheme="majorBidi"/>
          <w:lang w:val="en-GB"/>
        </w:rPr>
        <w:t xml:space="preserve">The United Nations World Tourism Organization (UNWTO) is the premier global organization dedicated to promoting sustainable, inclusive, and responsible tourism development. As an intergovernmental organization functioning within the United Nations system, the UNWTO requires a structured governance architecture that accommodates a diverse variety of stakeholders while retaining state-led decision-making. To achieve this balance, the UNWTO has established three membership categories: full members, associate members, and affiliate members. </w:t>
      </w:r>
      <w:r w:rsidRPr="00B53754">
        <w:rPr>
          <w:rFonts w:asciiTheme="majorBidi" w:hAnsiTheme="majorBidi" w:cstheme="majorBidi"/>
          <w:lang w:val="en-GB"/>
        </w:rPr>
        <w:br/>
      </w:r>
      <w:r w:rsidRPr="00B53754">
        <w:rPr>
          <w:rFonts w:asciiTheme="majorBidi" w:hAnsiTheme="majorBidi" w:cstheme="majorBidi"/>
          <w:lang w:val="en-GB"/>
        </w:rPr>
        <w:br/>
        <w:t xml:space="preserve">Full Members are sovereign states that have joined the United Nations or one of its specialised bodies. This category serves as the foundation of UNWTO's governance system. Full Members have full voting rights at the UNWTO General Assembly, allowing them to shape international tourist policy, approve strategic plans, and establish global tourism standards. Full Members in this role help to shape tourism's contribution to economic development, job creation, cultural preservation, and environmental sustainability. They also play an important role in solving global issues including overtourism, climate change, and crisis recovery in tourism locations (UNWTO, 2023). </w:t>
      </w:r>
      <w:r w:rsidRPr="00B53754">
        <w:rPr>
          <w:rFonts w:asciiTheme="majorBidi" w:hAnsiTheme="majorBidi" w:cstheme="majorBidi"/>
          <w:lang w:val="en-GB"/>
        </w:rPr>
        <w:br/>
      </w:r>
      <w:r w:rsidRPr="00B53754">
        <w:rPr>
          <w:rFonts w:asciiTheme="majorBidi" w:hAnsiTheme="majorBidi" w:cstheme="majorBidi"/>
          <w:lang w:val="en-GB"/>
        </w:rPr>
        <w:br/>
        <w:t xml:space="preserve">Associate Members are areas or regions that have administrative control over tourism but lack full sovereignty in international affairs. These could include autonomous regions or dependent territories related to sovereign governments. Associate Members </w:t>
      </w:r>
      <w:proofErr w:type="gramStart"/>
      <w:r w:rsidRPr="00B53754">
        <w:rPr>
          <w:rFonts w:asciiTheme="majorBidi" w:hAnsiTheme="majorBidi" w:cstheme="majorBidi"/>
          <w:lang w:val="en-GB"/>
        </w:rPr>
        <w:t>are able to</w:t>
      </w:r>
      <w:proofErr w:type="gramEnd"/>
      <w:r w:rsidRPr="00B53754">
        <w:rPr>
          <w:rFonts w:asciiTheme="majorBidi" w:hAnsiTheme="majorBidi" w:cstheme="majorBidi"/>
          <w:lang w:val="en-GB"/>
        </w:rPr>
        <w:t xml:space="preserve"> attend UNWTO meetings, technical committees, and development initiatives. However, they are not eligible to vote in the General Assembly. This limitation reflects their legal standing under international law while allowing them to participate in global tourism collaboration, policy guidance, and capacity-building activities (UNWTO, 2022). </w:t>
      </w:r>
      <w:r w:rsidRPr="00B53754">
        <w:rPr>
          <w:rFonts w:asciiTheme="majorBidi" w:hAnsiTheme="majorBidi" w:cstheme="majorBidi"/>
          <w:lang w:val="en-GB"/>
        </w:rPr>
        <w:br/>
      </w:r>
      <w:r w:rsidRPr="00B53754">
        <w:rPr>
          <w:rFonts w:asciiTheme="majorBidi" w:hAnsiTheme="majorBidi" w:cstheme="majorBidi"/>
          <w:lang w:val="en-GB"/>
        </w:rPr>
        <w:br/>
        <w:t xml:space="preserve">Affiliate Members are non-governmental parties engaged in tourism-related activities. This category includes private tourist companies, destination management organizations, academic institutions, research facilities, tourism associations, and municipal governments. Although Affiliate Members are not involved in formal decision-making, they make significant contributions through industry knowledge, innovation, research, and professional training. Their involvement strengthens public-private partnerships and guarantees that tourist strategies are based on actual experience and market realities (OECD, 2020). </w:t>
      </w:r>
      <w:r w:rsidRPr="00B53754">
        <w:rPr>
          <w:rFonts w:asciiTheme="majorBidi" w:hAnsiTheme="majorBidi" w:cstheme="majorBidi"/>
          <w:lang w:val="en-GB"/>
        </w:rPr>
        <w:br/>
      </w:r>
      <w:r w:rsidRPr="00B53754">
        <w:rPr>
          <w:rFonts w:asciiTheme="majorBidi" w:hAnsiTheme="majorBidi" w:cstheme="majorBidi"/>
          <w:lang w:val="en-GB"/>
        </w:rPr>
        <w:br/>
        <w:t>To summarize, the UNWTO membership structure encourages inclusive involvement while keeping intergovernmental leadership. UNWTO advocates for coordinated global tourist governance by bringing together governments, territories, and industry players.</w:t>
      </w:r>
    </w:p>
    <w:p w14:paraId="3E97DC4A" w14:textId="77777777" w:rsidR="00505C66" w:rsidRDefault="00505C66" w:rsidP="00A40CBB">
      <w:pPr>
        <w:spacing w:line="276" w:lineRule="auto"/>
        <w:rPr>
          <w:rFonts w:asciiTheme="majorBidi" w:hAnsiTheme="majorBidi" w:cstheme="majorBidi"/>
          <w:b/>
          <w:bCs/>
          <w:lang w:val="en-GB"/>
        </w:rPr>
      </w:pPr>
    </w:p>
    <w:p w14:paraId="4610ABE0" w14:textId="77777777" w:rsidR="00B53754" w:rsidRDefault="00B53754" w:rsidP="00A40CBB">
      <w:pPr>
        <w:spacing w:line="276" w:lineRule="auto"/>
        <w:rPr>
          <w:rFonts w:asciiTheme="majorBidi" w:hAnsiTheme="majorBidi" w:cstheme="majorBidi"/>
          <w:b/>
          <w:bCs/>
          <w:lang w:val="en-GB"/>
        </w:rPr>
      </w:pPr>
    </w:p>
    <w:p w14:paraId="4742B978" w14:textId="77777777" w:rsidR="00B53754" w:rsidRDefault="00B53754" w:rsidP="00A40CBB">
      <w:pPr>
        <w:spacing w:line="276" w:lineRule="auto"/>
        <w:rPr>
          <w:rFonts w:asciiTheme="majorBidi" w:hAnsiTheme="majorBidi" w:cstheme="majorBidi"/>
          <w:b/>
          <w:bCs/>
          <w:lang w:val="en-GB"/>
        </w:rPr>
      </w:pPr>
    </w:p>
    <w:p w14:paraId="45547C97" w14:textId="77777777" w:rsidR="00B53754" w:rsidRDefault="00B53754" w:rsidP="00A40CBB">
      <w:pPr>
        <w:spacing w:line="276" w:lineRule="auto"/>
        <w:rPr>
          <w:rFonts w:asciiTheme="majorBidi" w:hAnsiTheme="majorBidi" w:cstheme="majorBidi"/>
          <w:b/>
          <w:bCs/>
          <w:lang w:val="en-GB"/>
        </w:rPr>
      </w:pPr>
    </w:p>
    <w:p w14:paraId="10B72D6E" w14:textId="77777777" w:rsidR="00B53754" w:rsidRDefault="00B53754" w:rsidP="00A40CBB">
      <w:pPr>
        <w:spacing w:line="276" w:lineRule="auto"/>
        <w:rPr>
          <w:rFonts w:asciiTheme="majorBidi" w:hAnsiTheme="majorBidi" w:cstheme="majorBidi"/>
          <w:b/>
          <w:bCs/>
          <w:lang w:val="en-GB"/>
        </w:rPr>
      </w:pPr>
    </w:p>
    <w:p w14:paraId="3A8BCD8A" w14:textId="77777777" w:rsidR="00B53754" w:rsidRPr="00A40CBB" w:rsidRDefault="00B53754" w:rsidP="00A40CBB">
      <w:pPr>
        <w:spacing w:line="276" w:lineRule="auto"/>
        <w:rPr>
          <w:rFonts w:asciiTheme="majorBidi" w:hAnsiTheme="majorBidi" w:cstheme="majorBidi"/>
          <w:b/>
          <w:bCs/>
          <w:lang w:val="en-GB"/>
        </w:rPr>
      </w:pPr>
    </w:p>
    <w:p w14:paraId="7408B0E6" w14:textId="77777777"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lastRenderedPageBreak/>
        <w:t>Q2. Who Qualifies as a Full Member of UNWTO?</w:t>
      </w:r>
    </w:p>
    <w:p w14:paraId="0C776896" w14:textId="77777777" w:rsidR="007F3BD1" w:rsidRPr="001F464F" w:rsidRDefault="007F3BD1" w:rsidP="007F3BD1">
      <w:pPr>
        <w:spacing w:line="276" w:lineRule="auto"/>
        <w:rPr>
          <w:rFonts w:asciiTheme="majorBidi" w:hAnsiTheme="majorBidi" w:cstheme="majorBidi"/>
          <w:lang w:val="en-GB"/>
        </w:rPr>
      </w:pPr>
    </w:p>
    <w:p w14:paraId="1574C274" w14:textId="77777777" w:rsidR="00B53754" w:rsidRPr="00B53754" w:rsidRDefault="00B53754" w:rsidP="00B53754">
      <w:pPr>
        <w:spacing w:line="276" w:lineRule="auto"/>
        <w:rPr>
          <w:rFonts w:asciiTheme="majorBidi" w:hAnsiTheme="majorBidi" w:cstheme="majorBidi"/>
          <w:lang w:val="en-GB"/>
        </w:rPr>
      </w:pPr>
      <w:r w:rsidRPr="00B53754">
        <w:rPr>
          <w:rFonts w:asciiTheme="majorBidi" w:hAnsiTheme="majorBidi" w:cstheme="majorBidi"/>
          <w:lang w:val="en-GB"/>
        </w:rPr>
        <w:t xml:space="preserve">Full membership in the UNWTO is restricted to sovereign states that meet certain institutional and legal requirements. To be eligible, a country must be a recognised member of the United Nations or one of its specialised agencies. This criterion ensures that the UNWTO follows established international governance frameworks as well as international law and diplomacy norms (UNWTO, 2023). </w:t>
      </w:r>
      <w:r w:rsidRPr="00B53754">
        <w:rPr>
          <w:rFonts w:asciiTheme="majorBidi" w:hAnsiTheme="majorBidi" w:cstheme="majorBidi"/>
          <w:lang w:val="en-GB"/>
        </w:rPr>
        <w:br/>
        <w:t xml:space="preserve">To become a Full Member, the applicant state's government must submit a formal application. This application has been examined and must be approved by the UNWTO General Assembly. Upon acceptance, the state commits to follow the UNWTO Statutes, which outline the organization's aims, governance structure, and operational tasks. These laws emphasize pledges to sustainable tourism development, ethical tourist practices, international cooperation, and respect for cultural and natural assets (UNWTO, 2022). </w:t>
      </w:r>
      <w:r w:rsidRPr="00B53754">
        <w:rPr>
          <w:rFonts w:asciiTheme="majorBidi" w:hAnsiTheme="majorBidi" w:cstheme="majorBidi"/>
          <w:lang w:val="en-GB"/>
        </w:rPr>
        <w:br/>
        <w:t xml:space="preserve">Full Members have substantial privileges and obligations within the institution. One of the most important rights is voting power in the General Assembly, which allows member states to establish global tourist policy, approve budgets, and set long-term strategic priorities. Full Members are also involved in the election of executive bodies and the development of international tourist policies and recommendations. </w:t>
      </w:r>
      <w:r w:rsidRPr="00B53754">
        <w:rPr>
          <w:rFonts w:asciiTheme="majorBidi" w:hAnsiTheme="majorBidi" w:cstheme="majorBidi"/>
          <w:lang w:val="en-GB"/>
        </w:rPr>
        <w:br/>
        <w:t xml:space="preserve">In return, Full Members must meet financial commitments, such as paying annual membership dues. These monies support UNWTO research, technical assistance programs, policy development initiatives, and member-state capacity-building projects. Full Members are also encouraged to actively participate in tourist data exchange, policy debate, and collaborative projects targeted at increasing global tourism resilience (OECD, 2020). </w:t>
      </w:r>
      <w:r w:rsidRPr="00B53754">
        <w:rPr>
          <w:rFonts w:asciiTheme="majorBidi" w:hAnsiTheme="majorBidi" w:cstheme="majorBidi"/>
          <w:lang w:val="en-GB"/>
        </w:rPr>
        <w:br/>
        <w:t>Full Membership provides countries with access to tourist intelligence, best-practice guidelines, training opportunities, and crisis response help. Overall, Full Membership is both a responsibility and an opportunity for sovereign states to participate in and profit from global tourist governance.</w:t>
      </w:r>
    </w:p>
    <w:p w14:paraId="25FE2DC0" w14:textId="77777777" w:rsidR="00505C66" w:rsidRDefault="00505C66" w:rsidP="007F3BD1">
      <w:pPr>
        <w:spacing w:line="276" w:lineRule="auto"/>
        <w:rPr>
          <w:rFonts w:asciiTheme="majorBidi" w:hAnsiTheme="majorBidi" w:cstheme="majorBidi"/>
          <w:b/>
          <w:bCs/>
          <w:lang w:val="en-GB"/>
        </w:rPr>
      </w:pPr>
    </w:p>
    <w:p w14:paraId="34CC145B" w14:textId="77777777" w:rsidR="00505C66" w:rsidRDefault="00505C66" w:rsidP="007F3BD1">
      <w:pPr>
        <w:spacing w:line="276" w:lineRule="auto"/>
        <w:rPr>
          <w:rFonts w:asciiTheme="majorBidi" w:hAnsiTheme="majorBidi" w:cstheme="majorBidi"/>
          <w:b/>
          <w:bCs/>
          <w:lang w:val="en-GB"/>
        </w:rPr>
      </w:pPr>
    </w:p>
    <w:p w14:paraId="6E163F23" w14:textId="77777777" w:rsidR="00505C66" w:rsidRDefault="00505C66" w:rsidP="007F3BD1">
      <w:pPr>
        <w:spacing w:line="276" w:lineRule="auto"/>
        <w:rPr>
          <w:rFonts w:asciiTheme="majorBidi" w:hAnsiTheme="majorBidi" w:cstheme="majorBidi"/>
          <w:b/>
          <w:bCs/>
          <w:lang w:val="en-GB"/>
        </w:rPr>
      </w:pPr>
    </w:p>
    <w:p w14:paraId="45600E82" w14:textId="77777777" w:rsidR="001F464F" w:rsidRDefault="001F464F" w:rsidP="007F3BD1">
      <w:pPr>
        <w:spacing w:line="276" w:lineRule="auto"/>
        <w:rPr>
          <w:rFonts w:asciiTheme="majorBidi" w:hAnsiTheme="majorBidi" w:cstheme="majorBidi"/>
          <w:b/>
          <w:bCs/>
          <w:lang w:val="en-GB"/>
        </w:rPr>
      </w:pPr>
    </w:p>
    <w:p w14:paraId="15F6CAD1" w14:textId="77777777" w:rsidR="001F464F" w:rsidRDefault="001F464F" w:rsidP="007F3BD1">
      <w:pPr>
        <w:spacing w:line="276" w:lineRule="auto"/>
        <w:rPr>
          <w:rFonts w:asciiTheme="majorBidi" w:hAnsiTheme="majorBidi" w:cstheme="majorBidi"/>
          <w:b/>
          <w:bCs/>
          <w:lang w:val="en-GB"/>
        </w:rPr>
      </w:pPr>
    </w:p>
    <w:p w14:paraId="2E22C509" w14:textId="77777777" w:rsidR="001F464F" w:rsidRDefault="001F464F" w:rsidP="007F3BD1">
      <w:pPr>
        <w:spacing w:line="276" w:lineRule="auto"/>
        <w:rPr>
          <w:rFonts w:asciiTheme="majorBidi" w:hAnsiTheme="majorBidi" w:cstheme="majorBidi"/>
          <w:b/>
          <w:bCs/>
          <w:lang w:val="en-GB"/>
        </w:rPr>
      </w:pPr>
    </w:p>
    <w:p w14:paraId="67EE55D8" w14:textId="77777777" w:rsidR="001F464F" w:rsidRDefault="001F464F" w:rsidP="007F3BD1">
      <w:pPr>
        <w:spacing w:line="276" w:lineRule="auto"/>
        <w:rPr>
          <w:rFonts w:asciiTheme="majorBidi" w:hAnsiTheme="majorBidi" w:cstheme="majorBidi"/>
          <w:b/>
          <w:bCs/>
          <w:lang w:val="en-GB"/>
        </w:rPr>
      </w:pPr>
    </w:p>
    <w:p w14:paraId="2FF3411B" w14:textId="77777777" w:rsidR="001F464F" w:rsidRDefault="001F464F" w:rsidP="007F3BD1">
      <w:pPr>
        <w:spacing w:line="276" w:lineRule="auto"/>
        <w:rPr>
          <w:rFonts w:asciiTheme="majorBidi" w:hAnsiTheme="majorBidi" w:cstheme="majorBidi"/>
          <w:b/>
          <w:bCs/>
          <w:lang w:val="en-GB"/>
        </w:rPr>
      </w:pPr>
    </w:p>
    <w:p w14:paraId="2DDA70A2" w14:textId="77777777" w:rsidR="001F464F" w:rsidRDefault="001F464F" w:rsidP="007F3BD1">
      <w:pPr>
        <w:spacing w:line="276" w:lineRule="auto"/>
        <w:rPr>
          <w:rFonts w:asciiTheme="majorBidi" w:hAnsiTheme="majorBidi" w:cstheme="majorBidi"/>
          <w:b/>
          <w:bCs/>
          <w:lang w:val="en-GB"/>
        </w:rPr>
      </w:pPr>
    </w:p>
    <w:p w14:paraId="4EC1318B" w14:textId="77777777" w:rsidR="001F464F" w:rsidRDefault="001F464F" w:rsidP="007F3BD1">
      <w:pPr>
        <w:spacing w:line="276" w:lineRule="auto"/>
        <w:rPr>
          <w:rFonts w:asciiTheme="majorBidi" w:hAnsiTheme="majorBidi" w:cstheme="majorBidi"/>
          <w:b/>
          <w:bCs/>
          <w:lang w:val="en-GB"/>
        </w:rPr>
      </w:pPr>
    </w:p>
    <w:p w14:paraId="7BAA680D" w14:textId="77777777" w:rsidR="001F464F" w:rsidRPr="007F3BD1" w:rsidRDefault="001F464F" w:rsidP="007F3BD1">
      <w:pPr>
        <w:spacing w:line="276" w:lineRule="auto"/>
        <w:rPr>
          <w:rFonts w:asciiTheme="majorBidi" w:hAnsiTheme="majorBidi" w:cstheme="majorBidi"/>
          <w:b/>
          <w:bCs/>
          <w:lang w:val="en-GB"/>
        </w:rPr>
      </w:pPr>
    </w:p>
    <w:p w14:paraId="4E95F9EE" w14:textId="77777777" w:rsidR="007F3BD1" w:rsidRPr="007F3BD1" w:rsidRDefault="007F3BD1" w:rsidP="007F3BD1">
      <w:pPr>
        <w:spacing w:line="276" w:lineRule="auto"/>
        <w:rPr>
          <w:rFonts w:asciiTheme="majorBidi" w:hAnsiTheme="majorBidi" w:cstheme="majorBidi"/>
          <w:b/>
          <w:bCs/>
          <w:lang w:val="en-GB"/>
        </w:rPr>
      </w:pPr>
    </w:p>
    <w:p w14:paraId="6AA1F6E6" w14:textId="3AC00676" w:rsidR="007F3BD1" w:rsidRPr="007F3BD1" w:rsidRDefault="007F3BD1" w:rsidP="007F3BD1">
      <w:pPr>
        <w:spacing w:line="276" w:lineRule="auto"/>
        <w:rPr>
          <w:rFonts w:asciiTheme="majorBidi" w:hAnsiTheme="majorBidi" w:cstheme="majorBidi"/>
          <w:b/>
          <w:bCs/>
          <w:lang w:val="en-GB"/>
        </w:rPr>
      </w:pPr>
      <w:r w:rsidRPr="007F3BD1">
        <w:rPr>
          <w:rFonts w:asciiTheme="majorBidi" w:hAnsiTheme="majorBidi" w:cstheme="majorBidi"/>
          <w:b/>
          <w:bCs/>
          <w:lang w:val="en-GB"/>
        </w:rPr>
        <w:t xml:space="preserve">References </w:t>
      </w:r>
    </w:p>
    <w:p w14:paraId="6289D4C8" w14:textId="77777777" w:rsidR="007F3BD1" w:rsidRPr="007F3BD1" w:rsidRDefault="007F3BD1" w:rsidP="007F3BD1">
      <w:pPr>
        <w:spacing w:line="276" w:lineRule="auto"/>
        <w:rPr>
          <w:rFonts w:asciiTheme="majorBidi" w:hAnsiTheme="majorBidi" w:cstheme="majorBidi"/>
          <w:b/>
          <w:bCs/>
          <w:lang w:val="en-GB"/>
        </w:rPr>
      </w:pPr>
    </w:p>
    <w:p w14:paraId="20B09EE5" w14:textId="77777777" w:rsidR="00505C66" w:rsidRPr="00505C66" w:rsidRDefault="00505C66" w:rsidP="00505C66">
      <w:pPr>
        <w:spacing w:line="276" w:lineRule="auto"/>
        <w:rPr>
          <w:rFonts w:asciiTheme="majorBidi" w:hAnsiTheme="majorBidi" w:cstheme="majorBidi"/>
          <w:lang w:val="en-GB"/>
        </w:rPr>
      </w:pPr>
      <w:r w:rsidRPr="00505C66">
        <w:rPr>
          <w:rFonts w:asciiTheme="majorBidi" w:hAnsiTheme="majorBidi" w:cstheme="majorBidi"/>
          <w:lang w:val="en-GB"/>
        </w:rPr>
        <w:t>OECD. (2020). Tourism policy responses to global challenges. OECD Publishing. https://doi.org/10.1787/6466a318-en</w:t>
      </w:r>
    </w:p>
    <w:p w14:paraId="32CC8079" w14:textId="77777777" w:rsidR="00505C66" w:rsidRPr="00505C66" w:rsidRDefault="00505C66" w:rsidP="00505C66">
      <w:pPr>
        <w:spacing w:line="276" w:lineRule="auto"/>
        <w:rPr>
          <w:rFonts w:asciiTheme="majorBidi" w:hAnsiTheme="majorBidi" w:cstheme="majorBidi"/>
          <w:lang w:val="en-GB"/>
        </w:rPr>
      </w:pPr>
    </w:p>
    <w:p w14:paraId="6A696E28" w14:textId="77777777" w:rsidR="00505C66" w:rsidRPr="00505C66" w:rsidRDefault="00505C66" w:rsidP="00505C66">
      <w:pPr>
        <w:spacing w:line="276" w:lineRule="auto"/>
        <w:rPr>
          <w:rFonts w:asciiTheme="majorBidi" w:hAnsiTheme="majorBidi" w:cstheme="majorBidi"/>
          <w:lang w:val="en-GB"/>
        </w:rPr>
      </w:pPr>
      <w:r w:rsidRPr="00505C66">
        <w:rPr>
          <w:rFonts w:asciiTheme="majorBidi" w:hAnsiTheme="majorBidi" w:cstheme="majorBidi"/>
          <w:lang w:val="en-GB"/>
        </w:rPr>
        <w:lastRenderedPageBreak/>
        <w:t>UNWTO. (2022). Statutes of the World Tourism Organization. https://www.unwto.org</w:t>
      </w:r>
    </w:p>
    <w:p w14:paraId="69B3EA51" w14:textId="77777777" w:rsidR="00505C66" w:rsidRPr="00505C66" w:rsidRDefault="00505C66" w:rsidP="00505C66">
      <w:pPr>
        <w:spacing w:line="276" w:lineRule="auto"/>
        <w:rPr>
          <w:rFonts w:asciiTheme="majorBidi" w:hAnsiTheme="majorBidi" w:cstheme="majorBidi"/>
          <w:lang w:val="en-GB"/>
        </w:rPr>
      </w:pPr>
    </w:p>
    <w:p w14:paraId="21BDB2B4" w14:textId="363113F2" w:rsidR="00B87DFB" w:rsidRPr="007F3BD1" w:rsidRDefault="00505C66" w:rsidP="00505C66">
      <w:pPr>
        <w:spacing w:line="276" w:lineRule="auto"/>
        <w:rPr>
          <w:rFonts w:asciiTheme="majorBidi" w:hAnsiTheme="majorBidi" w:cstheme="majorBidi"/>
          <w:lang w:val="en-US"/>
        </w:rPr>
      </w:pPr>
      <w:r w:rsidRPr="00505C66">
        <w:rPr>
          <w:rFonts w:asciiTheme="majorBidi" w:hAnsiTheme="majorBidi" w:cstheme="majorBidi"/>
          <w:lang w:val="en-GB"/>
        </w:rPr>
        <w:t>UNWTO. (2023). UNWTO membership and governance framework. https://www.unwto.org</w:t>
      </w:r>
    </w:p>
    <w:sectPr w:rsidR="00B87DFB" w:rsidRPr="007F3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EEA9849B-E79E-406E-BFA7-2F69108D8E09}"/>
    <w:embedBold r:id="rId2" w:fontKey="{EC50F670-2AB9-45C2-B560-B4158850914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C52A716-3072-488B-9A0A-9FD30401261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B692F380-F0AB-4041-93B4-E7F8FE5CBBB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1F464F"/>
    <w:rsid w:val="00224FD9"/>
    <w:rsid w:val="002F4AE0"/>
    <w:rsid w:val="0031630E"/>
    <w:rsid w:val="00384E8A"/>
    <w:rsid w:val="003D1074"/>
    <w:rsid w:val="00426865"/>
    <w:rsid w:val="004444DE"/>
    <w:rsid w:val="00477CAA"/>
    <w:rsid w:val="00481859"/>
    <w:rsid w:val="00502E29"/>
    <w:rsid w:val="00505C66"/>
    <w:rsid w:val="0059476D"/>
    <w:rsid w:val="005E458B"/>
    <w:rsid w:val="00635572"/>
    <w:rsid w:val="00661030"/>
    <w:rsid w:val="007F3BD1"/>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E6778A"/>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809</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2026-01-20T03:05:00Z</dcterms:created>
  <dcterms:modified xsi:type="dcterms:W3CDTF">2026-01-20T03:05:00Z</dcterms:modified>
</cp:coreProperties>
</file>