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57FE7"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57FE7" w:rsidRDefault="004A1F6F" w:rsidP="00013DBD">
      <w:pPr>
        <w:spacing w:line="480" w:lineRule="auto"/>
        <w:rPr>
          <w:rFonts w:ascii="Times New Roman" w:hAnsi="Times New Roman" w:cs="Times New Roman"/>
          <w:color w:val="000000" w:themeColor="text1"/>
          <w:szCs w:val="24"/>
          <w:lang w:val="en-US"/>
        </w:rPr>
      </w:pPr>
      <w:r w:rsidRPr="00457FE7">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57FE7"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57FE7"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57FE7" w:rsidRDefault="004A1F6F" w:rsidP="00013DBD">
      <w:pPr>
        <w:spacing w:line="480" w:lineRule="auto"/>
        <w:jc w:val="center"/>
        <w:rPr>
          <w:rFonts w:ascii="Times New Roman" w:hAnsi="Times New Roman" w:cs="Times New Roman"/>
          <w:color w:val="000000" w:themeColor="text1"/>
          <w:szCs w:val="24"/>
        </w:rPr>
      </w:pPr>
    </w:p>
    <w:p w14:paraId="41A402D4" w14:textId="77777777" w:rsidR="00457FE7" w:rsidRPr="00457FE7" w:rsidRDefault="00912663" w:rsidP="00457FE7">
      <w:pPr>
        <w:spacing w:line="480" w:lineRule="auto"/>
        <w:jc w:val="center"/>
        <w:rPr>
          <w:rFonts w:ascii="Times New Roman" w:hAnsi="Times New Roman" w:cs="Times New Roman"/>
          <w:b/>
          <w:bCs/>
          <w:color w:val="000000" w:themeColor="text1"/>
          <w:szCs w:val="24"/>
        </w:rPr>
      </w:pPr>
      <w:r w:rsidRPr="00457FE7">
        <w:rPr>
          <w:rFonts w:ascii="Times New Roman" w:hAnsi="Times New Roman" w:cs="Times New Roman"/>
          <w:b/>
          <w:bCs/>
          <w:color w:val="000000" w:themeColor="text1"/>
          <w:szCs w:val="24"/>
        </w:rPr>
        <w:t>Masters</w:t>
      </w:r>
      <w:r w:rsidR="00F72ED2" w:rsidRPr="00457FE7">
        <w:rPr>
          <w:rFonts w:ascii="Times New Roman" w:hAnsi="Times New Roman" w:cs="Times New Roman"/>
          <w:b/>
          <w:bCs/>
          <w:color w:val="000000" w:themeColor="text1"/>
          <w:szCs w:val="24"/>
        </w:rPr>
        <w:t xml:space="preserve"> in Tourism and Recreation</w:t>
      </w:r>
      <w:r w:rsidR="009E4B24" w:rsidRPr="00457FE7">
        <w:rPr>
          <w:rFonts w:ascii="Times New Roman" w:hAnsi="Times New Roman" w:cs="Times New Roman"/>
          <w:b/>
          <w:bCs/>
          <w:color w:val="000000" w:themeColor="text1"/>
          <w:szCs w:val="24"/>
        </w:rPr>
        <w:br/>
      </w:r>
      <w:r w:rsidR="00457FE7" w:rsidRPr="00457FE7">
        <w:rPr>
          <w:rFonts w:ascii="Times New Roman" w:hAnsi="Times New Roman" w:cs="Times New Roman"/>
          <w:b/>
          <w:bCs/>
          <w:color w:val="000000" w:themeColor="text1"/>
          <w:szCs w:val="24"/>
        </w:rPr>
        <w:t>Communication and Argumentation Techniques</w:t>
      </w:r>
    </w:p>
    <w:p w14:paraId="1F191B78" w14:textId="4C0D5DF3" w:rsidR="00A3483D" w:rsidRPr="00457FE7" w:rsidRDefault="00A3483D" w:rsidP="00013DBD">
      <w:pPr>
        <w:spacing w:line="480" w:lineRule="auto"/>
        <w:jc w:val="center"/>
        <w:rPr>
          <w:rFonts w:ascii="Times New Roman" w:hAnsi="Times New Roman" w:cs="Times New Roman"/>
          <w:b/>
          <w:bCs/>
          <w:color w:val="000000" w:themeColor="text1"/>
          <w:szCs w:val="24"/>
        </w:rPr>
      </w:pPr>
    </w:p>
    <w:p w14:paraId="1EA74B89" w14:textId="2D1CAF4F" w:rsidR="00CC17BF" w:rsidRPr="00457FE7"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457FE7">
        <w:rPr>
          <w:rFonts w:ascii="Times New Roman" w:hAnsi="Times New Roman" w:cs="Times New Roman"/>
          <w:b/>
          <w:bCs/>
          <w:color w:val="000000" w:themeColor="text1"/>
          <w:szCs w:val="24"/>
        </w:rPr>
        <w:t xml:space="preserve">Submitted </w:t>
      </w:r>
      <w:proofErr w:type="gramStart"/>
      <w:r w:rsidRPr="00457FE7">
        <w:rPr>
          <w:rFonts w:ascii="Times New Roman" w:hAnsi="Times New Roman" w:cs="Times New Roman"/>
          <w:b/>
          <w:bCs/>
          <w:color w:val="000000" w:themeColor="text1"/>
          <w:szCs w:val="24"/>
        </w:rPr>
        <w:t>by :</w:t>
      </w:r>
      <w:proofErr w:type="gramEnd"/>
      <w:r w:rsidRPr="00457FE7">
        <w:rPr>
          <w:rFonts w:ascii="Times New Roman" w:hAnsi="Times New Roman" w:cs="Times New Roman"/>
          <w:b/>
          <w:bCs/>
          <w:color w:val="000000" w:themeColor="text1"/>
          <w:szCs w:val="24"/>
        </w:rPr>
        <w:t xml:space="preserve"> </w:t>
      </w:r>
      <w:r w:rsidR="00457FE7" w:rsidRPr="00457FE7">
        <w:rPr>
          <w:rFonts w:ascii="Times New Roman" w:hAnsi="Times New Roman" w:cs="Times New Roman"/>
          <w:b/>
          <w:bCs/>
          <w:color w:val="000000" w:themeColor="text1"/>
          <w:szCs w:val="24"/>
        </w:rPr>
        <w:t>Manjit Singh</w:t>
      </w:r>
    </w:p>
    <w:p w14:paraId="2C8D5449" w14:textId="56000919" w:rsidR="00A76B20" w:rsidRPr="00457FE7" w:rsidRDefault="00013DBD" w:rsidP="000B66C2">
      <w:pPr>
        <w:spacing w:line="480" w:lineRule="auto"/>
        <w:jc w:val="center"/>
        <w:rPr>
          <w:rFonts w:ascii="Times New Roman" w:hAnsi="Times New Roman" w:cs="Times New Roman"/>
          <w:b/>
          <w:bCs/>
          <w:color w:val="000000" w:themeColor="text1"/>
          <w:szCs w:val="24"/>
          <w:lang w:val="en-US"/>
        </w:rPr>
      </w:pPr>
      <w:r w:rsidRPr="00457FE7">
        <w:rPr>
          <w:rFonts w:ascii="Times New Roman" w:eastAsia="Times New Roman" w:hAnsi="Times New Roman" w:cs="Times New Roman"/>
          <w:b/>
          <w:bCs/>
          <w:color w:val="000000" w:themeColor="text1"/>
          <w:kern w:val="0"/>
          <w:szCs w:val="24"/>
          <w:lang w:eastAsia="en-GB"/>
          <w14:ligatures w14:val="none"/>
        </w:rPr>
        <w:t xml:space="preserve">Title: </w:t>
      </w:r>
      <w:r w:rsidR="000B66C2" w:rsidRPr="00457FE7">
        <w:rPr>
          <w:rFonts w:ascii="Times New Roman" w:eastAsia="Times New Roman" w:hAnsi="Times New Roman" w:cs="Times New Roman"/>
          <w:b/>
          <w:bCs/>
          <w:color w:val="000000" w:themeColor="text1"/>
          <w:kern w:val="0"/>
          <w:szCs w:val="24"/>
          <w:lang w:eastAsia="en-GB"/>
          <w14:ligatures w14:val="none"/>
        </w:rPr>
        <w:t>Digital Transformation in Tourism Marketing: How Websites and Apps Are Changing Communication with Tourists</w:t>
      </w:r>
    </w:p>
    <w:p w14:paraId="61078F6F" w14:textId="77777777" w:rsidR="00FF0452" w:rsidRPr="00457FE7" w:rsidRDefault="00FF0452" w:rsidP="00013DBD">
      <w:pPr>
        <w:spacing w:line="480" w:lineRule="auto"/>
        <w:rPr>
          <w:rFonts w:ascii="Times New Roman" w:hAnsi="Times New Roman" w:cs="Times New Roman"/>
          <w:color w:val="000000" w:themeColor="text1"/>
          <w:szCs w:val="24"/>
          <w:lang w:val="en-US"/>
        </w:rPr>
      </w:pPr>
    </w:p>
    <w:p w14:paraId="19B52B77"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39B72A3B"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0775DF9E"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22891AE2"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7BE60A5A" w14:textId="77777777" w:rsidR="00BC7259" w:rsidRPr="00457FE7" w:rsidRDefault="00BC7259" w:rsidP="00013DBD">
      <w:pPr>
        <w:spacing w:line="480" w:lineRule="auto"/>
        <w:rPr>
          <w:rFonts w:ascii="Times New Roman" w:hAnsi="Times New Roman" w:cs="Times New Roman"/>
          <w:color w:val="000000" w:themeColor="text1"/>
          <w:szCs w:val="24"/>
          <w:lang w:val="en-US"/>
        </w:rPr>
      </w:pPr>
    </w:p>
    <w:p w14:paraId="22EFAC9B" w14:textId="77777777" w:rsidR="0095171B" w:rsidRPr="00457FE7" w:rsidRDefault="0095171B" w:rsidP="00013DBD">
      <w:pPr>
        <w:spacing w:line="480" w:lineRule="auto"/>
        <w:rPr>
          <w:rFonts w:ascii="Times New Roman" w:hAnsi="Times New Roman" w:cs="Times New Roman"/>
          <w:color w:val="000000" w:themeColor="text1"/>
          <w:szCs w:val="24"/>
          <w:lang w:val="en-US"/>
        </w:rPr>
      </w:pPr>
    </w:p>
    <w:p w14:paraId="2740A42F" w14:textId="77777777" w:rsidR="00457FE7" w:rsidRPr="00457FE7" w:rsidRDefault="00D33052" w:rsidP="00457FE7">
      <w:pPr>
        <w:spacing w:line="480" w:lineRule="auto"/>
        <w:rPr>
          <w:rFonts w:ascii="Times New Roman" w:hAnsi="Times New Roman" w:cs="Times New Roman"/>
          <w:color w:val="000000" w:themeColor="text1"/>
          <w:szCs w:val="24"/>
        </w:rPr>
      </w:pPr>
      <w:bookmarkStart w:id="0" w:name="_Toc215260903"/>
      <w:r w:rsidRPr="00457FE7">
        <w:rPr>
          <w:rStyle w:val="Heading1Char"/>
          <w:rFonts w:ascii="Times New Roman" w:hAnsi="Times New Roman" w:cs="Times New Roman"/>
          <w:color w:val="000000" w:themeColor="text1"/>
          <w:sz w:val="24"/>
          <w:szCs w:val="24"/>
        </w:rPr>
        <w:lastRenderedPageBreak/>
        <w:t>Abstract</w:t>
      </w:r>
      <w:bookmarkEnd w:id="0"/>
      <w:r w:rsidRPr="00457FE7">
        <w:rPr>
          <w:rFonts w:ascii="Times New Roman" w:hAnsi="Times New Roman" w:cs="Times New Roman"/>
          <w:color w:val="000000" w:themeColor="text1"/>
          <w:szCs w:val="24"/>
        </w:rPr>
        <w:br/>
      </w:r>
      <w:r w:rsidR="00457FE7" w:rsidRPr="00457FE7">
        <w:rPr>
          <w:rFonts w:ascii="Times New Roman" w:hAnsi="Times New Roman" w:cs="Times New Roman"/>
          <w:color w:val="000000" w:themeColor="text1"/>
          <w:szCs w:val="24"/>
        </w:rPr>
        <w:t xml:space="preserve">Digital transformation has fundamentally reshaped how tourism organizations communicate, engage, and build relationships with modern </w:t>
      </w:r>
      <w:proofErr w:type="spellStart"/>
      <w:r w:rsidR="00457FE7" w:rsidRPr="00457FE7">
        <w:rPr>
          <w:rFonts w:ascii="Times New Roman" w:hAnsi="Times New Roman" w:cs="Times New Roman"/>
          <w:color w:val="000000" w:themeColor="text1"/>
          <w:szCs w:val="24"/>
        </w:rPr>
        <w:t>travelers</w:t>
      </w:r>
      <w:proofErr w:type="spellEnd"/>
      <w:r w:rsidR="00457FE7" w:rsidRPr="00457FE7">
        <w:rPr>
          <w:rFonts w:ascii="Times New Roman" w:hAnsi="Times New Roman" w:cs="Times New Roman"/>
          <w:color w:val="000000" w:themeColor="text1"/>
          <w:szCs w:val="24"/>
        </w:rPr>
        <w:t xml:space="preserve">. With the widespread adoption of mobile applications, dynamic websites, social media platforms, and customer relationship management (CRM) systems, tourism marketing has transitioned from mass communication to hyper-personalized, real-time, analytics-driven engagement. This report </w:t>
      </w:r>
      <w:proofErr w:type="spellStart"/>
      <w:r w:rsidR="00457FE7" w:rsidRPr="00457FE7">
        <w:rPr>
          <w:rFonts w:ascii="Times New Roman" w:hAnsi="Times New Roman" w:cs="Times New Roman"/>
          <w:color w:val="000000" w:themeColor="text1"/>
          <w:szCs w:val="24"/>
        </w:rPr>
        <w:t>analyzes</w:t>
      </w:r>
      <w:proofErr w:type="spellEnd"/>
      <w:r w:rsidR="00457FE7" w:rsidRPr="00457FE7">
        <w:rPr>
          <w:rFonts w:ascii="Times New Roman" w:hAnsi="Times New Roman" w:cs="Times New Roman"/>
          <w:color w:val="000000" w:themeColor="text1"/>
          <w:szCs w:val="24"/>
        </w:rPr>
        <w:t xml:space="preserve"> how digital tools—particularly websites, mobile apps, CRM platforms, artificial intelligence (AI), and data analytics—are being utilized to enhance communication with tourists across the travel cycle. It further explores the benefits of personalized marketing, data-driven decision-making, and interactive communication features that enrich the customer experience.</w:t>
      </w:r>
    </w:p>
    <w:p w14:paraId="75E773F7" w14:textId="77777777" w:rsidR="00457FE7" w:rsidRPr="00457FE7" w:rsidRDefault="00457FE7" w:rsidP="00457FE7">
      <w:pPr>
        <w:spacing w:line="480" w:lineRule="auto"/>
        <w:rPr>
          <w:rFonts w:ascii="Times New Roman" w:hAnsi="Times New Roman" w:cs="Times New Roman"/>
          <w:color w:val="000000" w:themeColor="text1"/>
          <w:szCs w:val="24"/>
        </w:rPr>
      </w:pPr>
      <w:r w:rsidRPr="00457FE7">
        <w:rPr>
          <w:rFonts w:ascii="Times New Roman" w:hAnsi="Times New Roman" w:cs="Times New Roman"/>
          <w:color w:val="000000" w:themeColor="text1"/>
          <w:szCs w:val="24"/>
        </w:rPr>
        <w:t>The study is based on a qualitative methodology using peer-reviewed literature, industry reports, and case examples from major tourism companies, airlines, hotels, and destination marketing organizations (DMOs). Findings indicate that tourism firms increasingly rely on digital platforms for personalized interactions, predictive analytics, and automated communication flows. These tools support every stage of the tourist journey—from inspiration and planning to booking, on-trip assistance, and post-travel engagement. Additionally, the analysis reveals strong customer demand for mobile-first experiences, instant support, and personalized recommendations, which tourism firms can achieve through machine learning, chatbots, responsive website designs, and integrated CRM systems.</w:t>
      </w:r>
    </w:p>
    <w:p w14:paraId="4B58C337" w14:textId="77777777" w:rsidR="00457FE7" w:rsidRPr="00457FE7" w:rsidRDefault="00457FE7" w:rsidP="00457FE7">
      <w:pPr>
        <w:spacing w:line="480" w:lineRule="auto"/>
        <w:rPr>
          <w:rFonts w:ascii="Times New Roman" w:hAnsi="Times New Roman" w:cs="Times New Roman"/>
          <w:color w:val="000000" w:themeColor="text1"/>
          <w:szCs w:val="24"/>
        </w:rPr>
      </w:pPr>
      <w:r w:rsidRPr="00457FE7">
        <w:rPr>
          <w:rFonts w:ascii="Times New Roman" w:hAnsi="Times New Roman" w:cs="Times New Roman"/>
          <w:color w:val="000000" w:themeColor="text1"/>
          <w:szCs w:val="24"/>
        </w:rPr>
        <w:t xml:space="preserve">The report concludes that digital transformation not only enhances communication efficiency but also improves brand loyalty, operational performance, and overall tourist satisfaction. However, challenges remain, including data privacy concerns, technological adoption gaps, and organizational readiness issues. The report provides recommendations for tourism organizations </w:t>
      </w:r>
      <w:r w:rsidRPr="00457FE7">
        <w:rPr>
          <w:rFonts w:ascii="Times New Roman" w:hAnsi="Times New Roman" w:cs="Times New Roman"/>
          <w:color w:val="000000" w:themeColor="text1"/>
          <w:szCs w:val="24"/>
        </w:rPr>
        <w:lastRenderedPageBreak/>
        <w:t>seeking to enhance digital communication capabilities and maintain competitiveness in the evolving digital landscape.</w:t>
      </w:r>
    </w:p>
    <w:p w14:paraId="7236525C" w14:textId="2745F1D2" w:rsidR="00F62240" w:rsidRPr="00457FE7" w:rsidRDefault="00F62240" w:rsidP="00457FE7">
      <w:pPr>
        <w:spacing w:line="480" w:lineRule="auto"/>
        <w:rPr>
          <w:rFonts w:ascii="Times New Roman" w:hAnsi="Times New Roman" w:cs="Times New Roman"/>
          <w:color w:val="000000" w:themeColor="text1"/>
          <w:szCs w:val="24"/>
        </w:rPr>
      </w:pPr>
    </w:p>
    <w:p w14:paraId="601A7326" w14:textId="77777777" w:rsidR="00F62240" w:rsidRPr="00457FE7" w:rsidRDefault="00F62240" w:rsidP="00F62240">
      <w:pPr>
        <w:spacing w:line="480" w:lineRule="auto"/>
        <w:rPr>
          <w:rFonts w:ascii="Times New Roman" w:hAnsi="Times New Roman" w:cs="Times New Roman"/>
          <w:color w:val="000000" w:themeColor="text1"/>
          <w:szCs w:val="24"/>
        </w:rPr>
      </w:pPr>
    </w:p>
    <w:p w14:paraId="7AC1EF04" w14:textId="77777777" w:rsidR="00F62240" w:rsidRPr="00457FE7" w:rsidRDefault="00F62240" w:rsidP="00F62240">
      <w:pPr>
        <w:spacing w:line="480" w:lineRule="auto"/>
        <w:rPr>
          <w:rFonts w:ascii="Times New Roman" w:hAnsi="Times New Roman" w:cs="Times New Roman"/>
          <w:color w:val="000000" w:themeColor="text1"/>
          <w:szCs w:val="24"/>
        </w:rPr>
      </w:pPr>
    </w:p>
    <w:p w14:paraId="51B59B1C" w14:textId="77777777" w:rsidR="00F62240" w:rsidRPr="00457FE7" w:rsidRDefault="00F62240" w:rsidP="00F62240">
      <w:pPr>
        <w:spacing w:line="480" w:lineRule="auto"/>
        <w:rPr>
          <w:rFonts w:ascii="Times New Roman" w:hAnsi="Times New Roman" w:cs="Times New Roman"/>
          <w:color w:val="000000" w:themeColor="text1"/>
          <w:szCs w:val="24"/>
        </w:rPr>
      </w:pPr>
    </w:p>
    <w:p w14:paraId="583491F3" w14:textId="77777777" w:rsidR="00F62240" w:rsidRPr="00457FE7" w:rsidRDefault="00F62240" w:rsidP="00F62240">
      <w:pPr>
        <w:spacing w:line="480" w:lineRule="auto"/>
        <w:rPr>
          <w:rFonts w:ascii="Times New Roman" w:hAnsi="Times New Roman" w:cs="Times New Roman"/>
          <w:color w:val="000000" w:themeColor="text1"/>
          <w:szCs w:val="24"/>
        </w:rPr>
      </w:pPr>
    </w:p>
    <w:p w14:paraId="0E2ABD80" w14:textId="77777777" w:rsidR="00F62240" w:rsidRPr="00457FE7" w:rsidRDefault="00F62240" w:rsidP="00F62240">
      <w:pPr>
        <w:spacing w:line="480" w:lineRule="auto"/>
        <w:rPr>
          <w:rFonts w:ascii="Times New Roman" w:hAnsi="Times New Roman" w:cs="Times New Roman"/>
          <w:color w:val="000000" w:themeColor="text1"/>
          <w:szCs w:val="24"/>
        </w:rPr>
      </w:pPr>
    </w:p>
    <w:p w14:paraId="6349D336" w14:textId="77777777" w:rsidR="00F62240" w:rsidRPr="00457FE7" w:rsidRDefault="00F62240" w:rsidP="00F62240">
      <w:pPr>
        <w:spacing w:line="480" w:lineRule="auto"/>
        <w:rPr>
          <w:rFonts w:ascii="Times New Roman" w:hAnsi="Times New Roman" w:cs="Times New Roman"/>
          <w:color w:val="000000" w:themeColor="text1"/>
          <w:szCs w:val="24"/>
        </w:rPr>
      </w:pPr>
    </w:p>
    <w:p w14:paraId="73FDA6FA" w14:textId="77777777" w:rsidR="00F62240" w:rsidRPr="00457FE7" w:rsidRDefault="00F62240" w:rsidP="00F62240">
      <w:pPr>
        <w:spacing w:line="480" w:lineRule="auto"/>
        <w:rPr>
          <w:rFonts w:ascii="Times New Roman" w:hAnsi="Times New Roman" w:cs="Times New Roman"/>
          <w:color w:val="000000" w:themeColor="text1"/>
          <w:szCs w:val="24"/>
        </w:rPr>
      </w:pPr>
    </w:p>
    <w:p w14:paraId="2A6341B0" w14:textId="77777777" w:rsidR="00F62240" w:rsidRPr="00457FE7" w:rsidRDefault="00F62240" w:rsidP="00F62240">
      <w:pPr>
        <w:spacing w:line="480" w:lineRule="auto"/>
        <w:rPr>
          <w:rFonts w:ascii="Times New Roman" w:hAnsi="Times New Roman" w:cs="Times New Roman"/>
          <w:color w:val="000000" w:themeColor="text1"/>
          <w:szCs w:val="24"/>
        </w:rPr>
      </w:pPr>
    </w:p>
    <w:p w14:paraId="53EEB9F6" w14:textId="77777777" w:rsidR="00F62240" w:rsidRPr="00457FE7" w:rsidRDefault="00F62240" w:rsidP="00F62240">
      <w:pPr>
        <w:spacing w:line="480" w:lineRule="auto"/>
        <w:rPr>
          <w:rFonts w:ascii="Times New Roman" w:hAnsi="Times New Roman" w:cs="Times New Roman"/>
          <w:color w:val="000000" w:themeColor="text1"/>
          <w:szCs w:val="24"/>
        </w:rPr>
      </w:pPr>
    </w:p>
    <w:p w14:paraId="0C353DB1" w14:textId="77777777" w:rsidR="00F62240" w:rsidRPr="00457FE7" w:rsidRDefault="00F62240" w:rsidP="00F62240">
      <w:pPr>
        <w:spacing w:line="480" w:lineRule="auto"/>
        <w:rPr>
          <w:rFonts w:ascii="Times New Roman" w:hAnsi="Times New Roman" w:cs="Times New Roman"/>
          <w:color w:val="000000" w:themeColor="text1"/>
          <w:szCs w:val="24"/>
        </w:rPr>
      </w:pPr>
    </w:p>
    <w:p w14:paraId="6559A9A7" w14:textId="77777777" w:rsidR="001C1957" w:rsidRPr="00457FE7" w:rsidRDefault="001C1957" w:rsidP="00F62240">
      <w:pPr>
        <w:spacing w:line="480" w:lineRule="auto"/>
        <w:rPr>
          <w:rFonts w:ascii="Times New Roman" w:hAnsi="Times New Roman" w:cs="Times New Roman"/>
          <w:color w:val="000000" w:themeColor="text1"/>
          <w:szCs w:val="24"/>
        </w:rPr>
      </w:pPr>
    </w:p>
    <w:p w14:paraId="75F3BF60" w14:textId="77777777" w:rsidR="001C1957" w:rsidRPr="00457FE7" w:rsidRDefault="001C1957" w:rsidP="00F62240">
      <w:pPr>
        <w:spacing w:line="480" w:lineRule="auto"/>
        <w:rPr>
          <w:rFonts w:ascii="Times New Roman" w:hAnsi="Times New Roman" w:cs="Times New Roman"/>
          <w:color w:val="000000" w:themeColor="text1"/>
          <w:szCs w:val="24"/>
        </w:rPr>
      </w:pPr>
    </w:p>
    <w:p w14:paraId="14021712" w14:textId="77777777" w:rsidR="001C1957" w:rsidRPr="00457FE7" w:rsidRDefault="001C1957" w:rsidP="00F62240">
      <w:pPr>
        <w:spacing w:line="480" w:lineRule="auto"/>
        <w:rPr>
          <w:rFonts w:ascii="Times New Roman" w:hAnsi="Times New Roman" w:cs="Times New Roman"/>
          <w:color w:val="000000" w:themeColor="text1"/>
          <w:szCs w:val="24"/>
        </w:rPr>
      </w:pPr>
    </w:p>
    <w:p w14:paraId="2345DE2B" w14:textId="77777777" w:rsidR="001C1957" w:rsidRPr="00457FE7" w:rsidRDefault="001C1957" w:rsidP="00F62240">
      <w:pPr>
        <w:spacing w:line="480" w:lineRule="auto"/>
        <w:rPr>
          <w:rFonts w:ascii="Times New Roman" w:hAnsi="Times New Roman" w:cs="Times New Roman"/>
          <w:color w:val="000000" w:themeColor="text1"/>
          <w:szCs w:val="24"/>
        </w:rPr>
      </w:pPr>
    </w:p>
    <w:p w14:paraId="3563404B" w14:textId="77777777" w:rsidR="001C1957" w:rsidRPr="00457FE7" w:rsidRDefault="001C1957" w:rsidP="00F62240">
      <w:pPr>
        <w:spacing w:line="480" w:lineRule="auto"/>
        <w:rPr>
          <w:rFonts w:ascii="Times New Roman" w:hAnsi="Times New Roman" w:cs="Times New Roman"/>
          <w:color w:val="000000" w:themeColor="text1"/>
          <w:szCs w:val="24"/>
        </w:rPr>
      </w:pPr>
    </w:p>
    <w:p w14:paraId="74E6B580" w14:textId="77777777" w:rsidR="001C1957" w:rsidRPr="00457FE7" w:rsidRDefault="001C1957" w:rsidP="00F62240">
      <w:pPr>
        <w:spacing w:line="480" w:lineRule="auto"/>
        <w:rPr>
          <w:rFonts w:ascii="Times New Roman" w:hAnsi="Times New Roman" w:cs="Times New Roman"/>
          <w:color w:val="000000" w:themeColor="text1"/>
          <w:szCs w:val="24"/>
        </w:rPr>
      </w:pPr>
    </w:p>
    <w:p w14:paraId="33E6C4BF" w14:textId="77777777" w:rsidR="00F62240" w:rsidRPr="00457FE7" w:rsidRDefault="00F62240" w:rsidP="00F62240">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17E2C0F0" w:rsidR="004D7D13" w:rsidRPr="00457FE7" w:rsidRDefault="004D7D13" w:rsidP="00F62240">
          <w:pPr>
            <w:spacing w:line="480" w:lineRule="auto"/>
            <w:rPr>
              <w:rFonts w:ascii="Times New Roman" w:hAnsi="Times New Roman" w:cs="Times New Roman"/>
              <w:color w:val="000000" w:themeColor="text1"/>
              <w:szCs w:val="24"/>
            </w:rPr>
          </w:pPr>
          <w:r w:rsidRPr="00457FE7">
            <w:rPr>
              <w:rFonts w:ascii="Times New Roman" w:hAnsi="Times New Roman" w:cs="Times New Roman"/>
              <w:color w:val="000000" w:themeColor="text1"/>
              <w:szCs w:val="24"/>
            </w:rPr>
            <w:t>Contents</w:t>
          </w:r>
        </w:p>
        <w:p w14:paraId="5C418533" w14:textId="6032FB90" w:rsidR="00D25751" w:rsidRPr="00457FE7"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457FE7">
            <w:rPr>
              <w:rFonts w:ascii="Times New Roman" w:hAnsi="Times New Roman"/>
              <w:color w:val="000000" w:themeColor="text1"/>
              <w:sz w:val="24"/>
              <w:szCs w:val="24"/>
            </w:rPr>
            <w:fldChar w:fldCharType="begin"/>
          </w:r>
          <w:r w:rsidRPr="00457FE7">
            <w:rPr>
              <w:rFonts w:ascii="Times New Roman" w:hAnsi="Times New Roman"/>
              <w:color w:val="000000" w:themeColor="text1"/>
              <w:sz w:val="24"/>
              <w:szCs w:val="24"/>
            </w:rPr>
            <w:instrText xml:space="preserve"> TOC \o "1-3" \h \z \u </w:instrText>
          </w:r>
          <w:r w:rsidRPr="00457FE7">
            <w:rPr>
              <w:rFonts w:ascii="Times New Roman" w:hAnsi="Times New Roman"/>
              <w:color w:val="000000" w:themeColor="text1"/>
              <w:sz w:val="24"/>
              <w:szCs w:val="24"/>
            </w:rPr>
            <w:fldChar w:fldCharType="separate"/>
          </w:r>
          <w:hyperlink w:anchor="_Toc215260903" w:history="1">
            <w:r w:rsidR="00D25751" w:rsidRPr="00457FE7">
              <w:rPr>
                <w:rStyle w:val="Hyperlink"/>
                <w:rFonts w:ascii="Times New Roman" w:hAnsi="Times New Roman"/>
                <w:noProof/>
              </w:rPr>
              <w:t>Abstract</w:t>
            </w:r>
            <w:r w:rsidR="00D25751" w:rsidRPr="00457FE7">
              <w:rPr>
                <w:rFonts w:ascii="Times New Roman" w:hAnsi="Times New Roman"/>
                <w:noProof/>
                <w:webHidden/>
              </w:rPr>
              <w:tab/>
            </w:r>
            <w:r w:rsidR="00D25751" w:rsidRPr="00457FE7">
              <w:rPr>
                <w:rFonts w:ascii="Times New Roman" w:hAnsi="Times New Roman"/>
                <w:noProof/>
                <w:webHidden/>
              </w:rPr>
              <w:fldChar w:fldCharType="begin"/>
            </w:r>
            <w:r w:rsidR="00D25751" w:rsidRPr="00457FE7">
              <w:rPr>
                <w:rFonts w:ascii="Times New Roman" w:hAnsi="Times New Roman"/>
                <w:noProof/>
                <w:webHidden/>
              </w:rPr>
              <w:instrText xml:space="preserve"> PAGEREF _Toc215260903 \h </w:instrText>
            </w:r>
            <w:r w:rsidR="00D25751" w:rsidRPr="00457FE7">
              <w:rPr>
                <w:rFonts w:ascii="Times New Roman" w:hAnsi="Times New Roman"/>
                <w:noProof/>
                <w:webHidden/>
              </w:rPr>
            </w:r>
            <w:r w:rsidR="00D25751" w:rsidRPr="00457FE7">
              <w:rPr>
                <w:rFonts w:ascii="Times New Roman" w:hAnsi="Times New Roman"/>
                <w:noProof/>
                <w:webHidden/>
              </w:rPr>
              <w:fldChar w:fldCharType="separate"/>
            </w:r>
            <w:r w:rsidR="00D25751" w:rsidRPr="00457FE7">
              <w:rPr>
                <w:rFonts w:ascii="Times New Roman" w:hAnsi="Times New Roman"/>
                <w:noProof/>
                <w:webHidden/>
              </w:rPr>
              <w:t>2</w:t>
            </w:r>
            <w:r w:rsidR="00D25751" w:rsidRPr="00457FE7">
              <w:rPr>
                <w:rFonts w:ascii="Times New Roman" w:hAnsi="Times New Roman"/>
                <w:noProof/>
                <w:webHidden/>
              </w:rPr>
              <w:fldChar w:fldCharType="end"/>
            </w:r>
          </w:hyperlink>
        </w:p>
        <w:p w14:paraId="589FE458" w14:textId="02E876B9"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4" w:history="1">
            <w:r w:rsidRPr="00457FE7">
              <w:rPr>
                <w:rStyle w:val="Hyperlink"/>
                <w:rFonts w:ascii="Times New Roman" w:hAnsi="Times New Roman"/>
                <w:noProof/>
              </w:rPr>
              <w:t>1.Introduction</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_Toc215260904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4</w:t>
            </w:r>
            <w:r w:rsidRPr="00457FE7">
              <w:rPr>
                <w:rFonts w:ascii="Times New Roman" w:hAnsi="Times New Roman"/>
                <w:noProof/>
                <w:webHidden/>
              </w:rPr>
              <w:fldChar w:fldCharType="end"/>
            </w:r>
          </w:hyperlink>
        </w:p>
        <w:p w14:paraId="0907F69D" w14:textId="6BB75F47"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5" w:history="1">
            <w:r w:rsidRPr="00457FE7">
              <w:rPr>
                <w:rStyle w:val="Hyperlink"/>
                <w:rFonts w:ascii="Times New Roman" w:hAnsi="Times New Roman"/>
                <w:noProof/>
              </w:rPr>
              <w:t>2. Literature Review</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_Toc215260905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6</w:t>
            </w:r>
            <w:r w:rsidRPr="00457FE7">
              <w:rPr>
                <w:rFonts w:ascii="Times New Roman" w:hAnsi="Times New Roman"/>
                <w:noProof/>
                <w:webHidden/>
              </w:rPr>
              <w:fldChar w:fldCharType="end"/>
            </w:r>
          </w:hyperlink>
        </w:p>
        <w:p w14:paraId="118C9511" w14:textId="4A03B737"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6" w:history="1">
            <w:r w:rsidRPr="00457FE7">
              <w:rPr>
                <w:rStyle w:val="Hyperlink"/>
                <w:rFonts w:ascii="Times New Roman" w:hAnsi="Times New Roman"/>
                <w:noProof/>
              </w:rPr>
              <w:t>3 Methodology</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_Toc215260906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11</w:t>
            </w:r>
            <w:r w:rsidRPr="00457FE7">
              <w:rPr>
                <w:rFonts w:ascii="Times New Roman" w:hAnsi="Times New Roman"/>
                <w:noProof/>
                <w:webHidden/>
              </w:rPr>
              <w:fldChar w:fldCharType="end"/>
            </w:r>
          </w:hyperlink>
        </w:p>
        <w:p w14:paraId="593F7136" w14:textId="75C9E507"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7" w:history="1">
            <w:r w:rsidRPr="00457FE7">
              <w:rPr>
                <w:rStyle w:val="Hyperlink"/>
                <w:rFonts w:ascii="Times New Roman" w:hAnsi="Times New Roman"/>
                <w:noProof/>
              </w:rPr>
              <w:t>4 Finding</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_Toc215260907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13</w:t>
            </w:r>
            <w:r w:rsidRPr="00457FE7">
              <w:rPr>
                <w:rFonts w:ascii="Times New Roman" w:hAnsi="Times New Roman"/>
                <w:noProof/>
                <w:webHidden/>
              </w:rPr>
              <w:fldChar w:fldCharType="end"/>
            </w:r>
          </w:hyperlink>
        </w:p>
        <w:p w14:paraId="71E6FBC2" w14:textId="6A98CF02"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8" w:history="1">
            <w:r w:rsidRPr="00457FE7">
              <w:rPr>
                <w:rStyle w:val="Hyperlink"/>
                <w:rFonts w:ascii="Times New Roman" w:hAnsi="Times New Roman"/>
                <w:noProof/>
              </w:rPr>
              <w:t>5. Discussion</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_Toc215260908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17</w:t>
            </w:r>
            <w:r w:rsidRPr="00457FE7">
              <w:rPr>
                <w:rFonts w:ascii="Times New Roman" w:hAnsi="Times New Roman"/>
                <w:noProof/>
                <w:webHidden/>
              </w:rPr>
              <w:fldChar w:fldCharType="end"/>
            </w:r>
          </w:hyperlink>
        </w:p>
        <w:p w14:paraId="455524D5" w14:textId="5BB603A8"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9" w:history="1">
            <w:r w:rsidRPr="00457FE7">
              <w:rPr>
                <w:rStyle w:val="Hyperlink"/>
                <w:rFonts w:ascii="Times New Roman" w:hAnsi="Times New Roman"/>
                <w:noProof/>
              </w:rPr>
              <w:t>6. Recommendation</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_Toc215260909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20</w:t>
            </w:r>
            <w:r w:rsidRPr="00457FE7">
              <w:rPr>
                <w:rFonts w:ascii="Times New Roman" w:hAnsi="Times New Roman"/>
                <w:noProof/>
                <w:webHidden/>
              </w:rPr>
              <w:fldChar w:fldCharType="end"/>
            </w:r>
          </w:hyperlink>
        </w:p>
        <w:p w14:paraId="6E72D3D2" w14:textId="404ECB28"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10" w:history="1">
            <w:r w:rsidRPr="00457FE7">
              <w:rPr>
                <w:rStyle w:val="Hyperlink"/>
                <w:rFonts w:ascii="Times New Roman" w:hAnsi="Times New Roman"/>
                <w:noProof/>
              </w:rPr>
              <w:t>8. Conclusion</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_Toc215260910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22</w:t>
            </w:r>
            <w:r w:rsidRPr="00457FE7">
              <w:rPr>
                <w:rFonts w:ascii="Times New Roman" w:hAnsi="Times New Roman"/>
                <w:noProof/>
                <w:webHidden/>
              </w:rPr>
              <w:fldChar w:fldCharType="end"/>
            </w:r>
          </w:hyperlink>
        </w:p>
        <w:p w14:paraId="46351454" w14:textId="5981030C"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11" w:history="1">
            <w:r w:rsidRPr="00457FE7">
              <w:rPr>
                <w:rStyle w:val="Hyperlink"/>
                <w:rFonts w:ascii="Times New Roman" w:hAnsi="Times New Roman"/>
                <w:noProof/>
              </w:rPr>
              <w:t>Reference List</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_Toc215260911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24</w:t>
            </w:r>
            <w:r w:rsidRPr="00457FE7">
              <w:rPr>
                <w:rFonts w:ascii="Times New Roman" w:hAnsi="Times New Roman"/>
                <w:noProof/>
                <w:webHidden/>
              </w:rPr>
              <w:fldChar w:fldCharType="end"/>
            </w:r>
          </w:hyperlink>
        </w:p>
        <w:p w14:paraId="646EF9D8" w14:textId="7D59A9DC" w:rsidR="004D7D13" w:rsidRPr="00457FE7" w:rsidRDefault="004D7D13" w:rsidP="00013DBD">
          <w:pPr>
            <w:spacing w:line="480" w:lineRule="auto"/>
            <w:rPr>
              <w:rFonts w:ascii="Times New Roman" w:hAnsi="Times New Roman" w:cs="Times New Roman"/>
              <w:color w:val="000000" w:themeColor="text1"/>
              <w:szCs w:val="24"/>
            </w:rPr>
          </w:pPr>
          <w:r w:rsidRPr="00457FE7">
            <w:rPr>
              <w:rFonts w:ascii="Times New Roman" w:hAnsi="Times New Roman" w:cs="Times New Roman"/>
              <w:noProof/>
              <w:color w:val="000000" w:themeColor="text1"/>
              <w:szCs w:val="24"/>
            </w:rPr>
            <w:fldChar w:fldCharType="end"/>
          </w:r>
        </w:p>
      </w:sdtContent>
    </w:sdt>
    <w:p w14:paraId="1EDA022C" w14:textId="77777777" w:rsidR="004D7D13" w:rsidRPr="00457FE7" w:rsidRDefault="004D7D13" w:rsidP="00013DBD">
      <w:pPr>
        <w:spacing w:line="480" w:lineRule="auto"/>
        <w:rPr>
          <w:rFonts w:ascii="Times New Roman" w:hAnsi="Times New Roman" w:cs="Times New Roman"/>
          <w:color w:val="000000" w:themeColor="text1"/>
          <w:szCs w:val="24"/>
        </w:rPr>
      </w:pPr>
    </w:p>
    <w:p w14:paraId="19B15F5F" w14:textId="77777777" w:rsidR="0095171B" w:rsidRPr="00457FE7" w:rsidRDefault="0095171B" w:rsidP="00013DBD">
      <w:pPr>
        <w:spacing w:line="480" w:lineRule="auto"/>
        <w:rPr>
          <w:rFonts w:ascii="Times New Roman" w:hAnsi="Times New Roman" w:cs="Times New Roman"/>
          <w:color w:val="000000" w:themeColor="text1"/>
          <w:szCs w:val="24"/>
        </w:rPr>
      </w:pPr>
    </w:p>
    <w:p w14:paraId="73636B03" w14:textId="77777777" w:rsidR="0095171B" w:rsidRPr="00457FE7" w:rsidRDefault="0095171B" w:rsidP="00013DBD">
      <w:pPr>
        <w:spacing w:line="480" w:lineRule="auto"/>
        <w:rPr>
          <w:rFonts w:ascii="Times New Roman" w:hAnsi="Times New Roman" w:cs="Times New Roman"/>
          <w:color w:val="000000" w:themeColor="text1"/>
          <w:szCs w:val="24"/>
        </w:rPr>
      </w:pPr>
      <w:r w:rsidRPr="00457FE7">
        <w:rPr>
          <w:rFonts w:ascii="Times New Roman" w:hAnsi="Times New Roman" w:cs="Times New Roman"/>
          <w:color w:val="000000" w:themeColor="text1"/>
          <w:szCs w:val="24"/>
        </w:rPr>
        <w:br w:type="page"/>
      </w:r>
    </w:p>
    <w:p w14:paraId="2A5C7EDC" w14:textId="6CCBA08C"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lastRenderedPageBreak/>
        <w:t xml:space="preserve">1. Introduction </w:t>
      </w:r>
    </w:p>
    <w:p w14:paraId="397B9A3C"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The tourism industry has undergone a profound shift driven by rapid digitalization. Historically, communication between tourism providers and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was heavily dependent on physical travel agencies, brochures, telephone services, and traditional mass marketing channels. These methods were generally one-directional, slow, and limited in their ability to personalize information for individual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In the contemporary digital landscape, however, communication is increasingly shaped by mobile applications, interactive websites, artificial intelligence systems, and customer data analytics. This transformation fundamentally alters not only how tourism organizations reach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but also how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discover, evaluate, and interact with tourism products and services (</w:t>
      </w:r>
      <w:proofErr w:type="spellStart"/>
      <w:r w:rsidRPr="00457FE7">
        <w:rPr>
          <w:rFonts w:ascii="Times New Roman" w:eastAsiaTheme="majorEastAsia" w:hAnsi="Times New Roman" w:cs="Times New Roman"/>
          <w:color w:val="000000" w:themeColor="text1"/>
          <w:szCs w:val="24"/>
        </w:rPr>
        <w:t>Buhalis</w:t>
      </w:r>
      <w:proofErr w:type="spellEnd"/>
      <w:r w:rsidRPr="00457FE7">
        <w:rPr>
          <w:rFonts w:ascii="Times New Roman" w:eastAsiaTheme="majorEastAsia" w:hAnsi="Times New Roman" w:cs="Times New Roman"/>
          <w:color w:val="000000" w:themeColor="text1"/>
          <w:szCs w:val="24"/>
        </w:rPr>
        <w:t xml:space="preserve"> &amp; </w:t>
      </w:r>
      <w:proofErr w:type="spellStart"/>
      <w:r w:rsidRPr="00457FE7">
        <w:rPr>
          <w:rFonts w:ascii="Times New Roman" w:eastAsiaTheme="majorEastAsia" w:hAnsi="Times New Roman" w:cs="Times New Roman"/>
          <w:color w:val="000000" w:themeColor="text1"/>
          <w:szCs w:val="24"/>
        </w:rPr>
        <w:t>Sinarta</w:t>
      </w:r>
      <w:proofErr w:type="spellEnd"/>
      <w:r w:rsidRPr="00457FE7">
        <w:rPr>
          <w:rFonts w:ascii="Times New Roman" w:eastAsiaTheme="majorEastAsia" w:hAnsi="Times New Roman" w:cs="Times New Roman"/>
          <w:color w:val="000000" w:themeColor="text1"/>
          <w:szCs w:val="24"/>
        </w:rPr>
        <w:t>, 2019).</w:t>
      </w:r>
    </w:p>
    <w:p w14:paraId="55D8C13E"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Digital transformation is commonly defined as the integration of digital technologies into business processes to create value and enhance customer experiences (Verhoef et al., 2021). In tourism, this involves using digital tools such as CRM databases, AI-driven chatbots, mobile apps, social media platforms, and cloud-based marketing systems to deliver personalized, real-time communication throughout the customer journey. This shift has empowered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with access to extensive information, peer reviews, instant booking options, and destination insights, reshaping their expectations for speed, convenience, and personalization.</w:t>
      </w:r>
    </w:p>
    <w:p w14:paraId="777A525E"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Mobile technology plays a particularly central role in tourism marketing. With more than 80% of global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using smartphones for planning and booking trips (Statista, 2023), tourism organizations increasingly adopt mobile applications that offer itinerary management, digital boarding passes, real-time updates, GPS navigation, and instant messaging support. Websites have also evolved from static informational pages to interactive, AI-enhanced platforms capable </w:t>
      </w:r>
      <w:r w:rsidRPr="00457FE7">
        <w:rPr>
          <w:rFonts w:ascii="Times New Roman" w:eastAsiaTheme="majorEastAsia" w:hAnsi="Times New Roman" w:cs="Times New Roman"/>
          <w:color w:val="000000" w:themeColor="text1"/>
          <w:szCs w:val="24"/>
        </w:rPr>
        <w:lastRenderedPageBreak/>
        <w:t xml:space="preserve">of dynamic content personalization based on user </w:t>
      </w:r>
      <w:proofErr w:type="spellStart"/>
      <w:r w:rsidRPr="00457FE7">
        <w:rPr>
          <w:rFonts w:ascii="Times New Roman" w:eastAsiaTheme="majorEastAsia" w:hAnsi="Times New Roman" w:cs="Times New Roman"/>
          <w:color w:val="000000" w:themeColor="text1"/>
          <w:szCs w:val="24"/>
        </w:rPr>
        <w:t>behavior</w:t>
      </w:r>
      <w:proofErr w:type="spellEnd"/>
      <w:r w:rsidRPr="00457FE7">
        <w:rPr>
          <w:rFonts w:ascii="Times New Roman" w:eastAsiaTheme="majorEastAsia" w:hAnsi="Times New Roman" w:cs="Times New Roman"/>
          <w:color w:val="000000" w:themeColor="text1"/>
          <w:szCs w:val="24"/>
        </w:rPr>
        <w:t xml:space="preserve"> and preferences (Harris &amp; Wong, 2022).</w:t>
      </w:r>
    </w:p>
    <w:p w14:paraId="2AB6E11A"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CRM systems, powered by big data analytics, allow tourism organizations to create detailed customer profiles, enabling customized offers, targeted advertisements, and predictive communication strategies. These systems integrate data from website interactions, mobile app usage, social media activity, and purchase histories, allowing organizations to anticipate </w:t>
      </w:r>
      <w:proofErr w:type="spellStart"/>
      <w:r w:rsidRPr="00457FE7">
        <w:rPr>
          <w:rFonts w:ascii="Times New Roman" w:eastAsiaTheme="majorEastAsia" w:hAnsi="Times New Roman" w:cs="Times New Roman"/>
          <w:color w:val="000000" w:themeColor="text1"/>
          <w:szCs w:val="24"/>
        </w:rPr>
        <w:t>traveler</w:t>
      </w:r>
      <w:proofErr w:type="spellEnd"/>
      <w:r w:rsidRPr="00457FE7">
        <w:rPr>
          <w:rFonts w:ascii="Times New Roman" w:eastAsiaTheme="majorEastAsia" w:hAnsi="Times New Roman" w:cs="Times New Roman"/>
          <w:color w:val="000000" w:themeColor="text1"/>
          <w:szCs w:val="24"/>
        </w:rPr>
        <w:t xml:space="preserve"> needs and deliver relevant messages at the right time (Nusair et al., 2021). Such personalized communication significantly improves customer engagement, loyalty, and conversion rates.</w:t>
      </w:r>
    </w:p>
    <w:p w14:paraId="44E66D26"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Digital transformation not only enhances marketing effectiveness but also improves operational efficiency. Automated communication tools—such as chatbots, automated email flows, and app notifications—facilitate real-time assistance, reducing the workload on service staff while improving customer satisfaction. Furthermore, data-driven decision-making allows tourism organizations to optimize pricing, improve service design, and strengthen customer relationships, providing a competitive advantage in an increasingly digital market.</w:t>
      </w:r>
    </w:p>
    <w:p w14:paraId="56F62850"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Given these developments, it is essential to examine how digital tools are revolutionizing communication in tourism marketing and what benefits personalized communication and data analytics provide to tourism organizations. This report explores these aspects through a systematic review of literature and industry practices, offering insights into the strategic role of digital transformation in enhancing communication with tourists.</w:t>
      </w:r>
    </w:p>
    <w:p w14:paraId="3C757947" w14:textId="5ADB1358" w:rsidR="00457FE7" w:rsidRDefault="00457FE7" w:rsidP="00457FE7">
      <w:pPr>
        <w:spacing w:line="480" w:lineRule="auto"/>
        <w:rPr>
          <w:rFonts w:ascii="Times New Roman" w:eastAsiaTheme="majorEastAsia" w:hAnsi="Times New Roman" w:cs="Times New Roman"/>
          <w:color w:val="000000" w:themeColor="text1"/>
          <w:szCs w:val="24"/>
        </w:rPr>
      </w:pPr>
    </w:p>
    <w:p w14:paraId="34622FC1" w14:textId="77777777" w:rsidR="00457FE7" w:rsidRDefault="00457FE7" w:rsidP="00457FE7">
      <w:pPr>
        <w:spacing w:line="480" w:lineRule="auto"/>
        <w:rPr>
          <w:rFonts w:ascii="Times New Roman" w:eastAsiaTheme="majorEastAsia" w:hAnsi="Times New Roman" w:cs="Times New Roman"/>
          <w:color w:val="000000" w:themeColor="text1"/>
          <w:szCs w:val="24"/>
        </w:rPr>
      </w:pPr>
    </w:p>
    <w:p w14:paraId="5B2C5CE6"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p>
    <w:p w14:paraId="01BA6812" w14:textId="7BDBD44F"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lastRenderedPageBreak/>
        <w:t>2. Literature Review</w:t>
      </w:r>
    </w:p>
    <w:p w14:paraId="673734C2"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2.1 Digital Transformation in Tourism</w:t>
      </w:r>
    </w:p>
    <w:p w14:paraId="4BEFD57D"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Digital transformation has emerged as a central force in tourism marketing, driven by technological advancements, shifting consumer expectations, and global digital adoption trends. Scholars note that the tourism sector has transitioned from traditional marketing practices to an integrated digital ecosystem, where value creation depends on digital interactions, data-driven intelligence, and customer-centric communication (</w:t>
      </w:r>
      <w:proofErr w:type="spellStart"/>
      <w:r w:rsidRPr="00457FE7">
        <w:rPr>
          <w:rFonts w:ascii="Times New Roman" w:eastAsiaTheme="majorEastAsia" w:hAnsi="Times New Roman" w:cs="Times New Roman"/>
          <w:color w:val="000000" w:themeColor="text1"/>
          <w:szCs w:val="24"/>
        </w:rPr>
        <w:t>Buhalis</w:t>
      </w:r>
      <w:proofErr w:type="spellEnd"/>
      <w:r w:rsidRPr="00457FE7">
        <w:rPr>
          <w:rFonts w:ascii="Times New Roman" w:eastAsiaTheme="majorEastAsia" w:hAnsi="Times New Roman" w:cs="Times New Roman"/>
          <w:color w:val="000000" w:themeColor="text1"/>
          <w:szCs w:val="24"/>
        </w:rPr>
        <w:t xml:space="preserve"> &amp; </w:t>
      </w:r>
      <w:proofErr w:type="spellStart"/>
      <w:r w:rsidRPr="00457FE7">
        <w:rPr>
          <w:rFonts w:ascii="Times New Roman" w:eastAsiaTheme="majorEastAsia" w:hAnsi="Times New Roman" w:cs="Times New Roman"/>
          <w:color w:val="000000" w:themeColor="text1"/>
          <w:szCs w:val="24"/>
        </w:rPr>
        <w:t>Amaranggana</w:t>
      </w:r>
      <w:proofErr w:type="spellEnd"/>
      <w:r w:rsidRPr="00457FE7">
        <w:rPr>
          <w:rFonts w:ascii="Times New Roman" w:eastAsiaTheme="majorEastAsia" w:hAnsi="Times New Roman" w:cs="Times New Roman"/>
          <w:color w:val="000000" w:themeColor="text1"/>
          <w:szCs w:val="24"/>
        </w:rPr>
        <w:t xml:space="preserve">, 2015). The increased adoption of smartphones, cloud platforms, artificial intelligence, and social media has accelerated technological innovation across tourism, enabling both service providers and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to access and exchange information more efficiently.</w:t>
      </w:r>
    </w:p>
    <w:p w14:paraId="4ADDF32D"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Digital transformation refers to the reconfiguration of business models through digital tools that enhance the consumer experience and operational processes (Henriette et al., 2016). In tourism, it encompasses mobile technologies, websites, CRM platforms, AR/VR applications, social media, and AI-driven tools that transform service delivery and communication. The literature highlights that digital transformation is not solely about technology integration; it also involves cultural and organizational change to support digital strategies (Verhoef et al., 2021). Tourism organizations must adopt dynamic capabilities to leverage digital tools effectively, including upgrading employee skills, restructuring communication systems, and developing new digital competencies.</w:t>
      </w:r>
    </w:p>
    <w:p w14:paraId="3FC6EC39"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2.2 Websites as Communication Platforms</w:t>
      </w:r>
    </w:p>
    <w:p w14:paraId="4D612F9B"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Tourism websites are among the most influential tools for digital communication. Early tourism websites functioned primarily as static information sources; however, technological </w:t>
      </w:r>
      <w:r w:rsidRPr="00457FE7">
        <w:rPr>
          <w:rFonts w:ascii="Times New Roman" w:eastAsiaTheme="majorEastAsia" w:hAnsi="Times New Roman" w:cs="Times New Roman"/>
          <w:color w:val="000000" w:themeColor="text1"/>
          <w:szCs w:val="24"/>
        </w:rPr>
        <w:lastRenderedPageBreak/>
        <w:t>advancements now enable dynamic, interactive, and personalized web experiences (Law et al., 2019). Modern tourism websites integrate multimedia content, virtual tours, dynamic pricing information, user-generated content, and real-time messaging support.</w:t>
      </w:r>
    </w:p>
    <w:p w14:paraId="246C328A"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The literature emphasizes the importance of responsive design, as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often use multiple devices to plan and book trips (Xiang et al., 2015). Websites that provide seamless cross-device experiences improve customer satisfaction and enhance engagement. Dynamic content personalization—enabled through cookies, tracking tools, and AI recommendation engines—allows websites to display tailored offers, travel packages, and destination content based on user </w:t>
      </w:r>
      <w:proofErr w:type="spellStart"/>
      <w:r w:rsidRPr="00457FE7">
        <w:rPr>
          <w:rFonts w:ascii="Times New Roman" w:eastAsiaTheme="majorEastAsia" w:hAnsi="Times New Roman" w:cs="Times New Roman"/>
          <w:color w:val="000000" w:themeColor="text1"/>
          <w:szCs w:val="24"/>
        </w:rPr>
        <w:t>behavior</w:t>
      </w:r>
      <w:proofErr w:type="spellEnd"/>
      <w:r w:rsidRPr="00457FE7">
        <w:rPr>
          <w:rFonts w:ascii="Times New Roman" w:eastAsiaTheme="majorEastAsia" w:hAnsi="Times New Roman" w:cs="Times New Roman"/>
          <w:color w:val="000000" w:themeColor="text1"/>
          <w:szCs w:val="24"/>
        </w:rPr>
        <w:t xml:space="preserve"> and past interactions (Harris &amp; Wong, 2022). These personalized experiences increase conversion rates and improve communication relevance.</w:t>
      </w:r>
    </w:p>
    <w:p w14:paraId="65DB9AD1"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2.3 Mobile Apps as Communication Tools</w:t>
      </w:r>
    </w:p>
    <w:p w14:paraId="34CF3717"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Mobile applications are integral to tourism marketing due to their convenience, accessibility, and real-time communication features. Literature indicates that mobile apps support all stages of the </w:t>
      </w:r>
      <w:proofErr w:type="spellStart"/>
      <w:r w:rsidRPr="00457FE7">
        <w:rPr>
          <w:rFonts w:ascii="Times New Roman" w:eastAsiaTheme="majorEastAsia" w:hAnsi="Times New Roman" w:cs="Times New Roman"/>
          <w:color w:val="000000" w:themeColor="text1"/>
          <w:szCs w:val="24"/>
        </w:rPr>
        <w:t>traveler</w:t>
      </w:r>
      <w:proofErr w:type="spellEnd"/>
      <w:r w:rsidRPr="00457FE7">
        <w:rPr>
          <w:rFonts w:ascii="Times New Roman" w:eastAsiaTheme="majorEastAsia" w:hAnsi="Times New Roman" w:cs="Times New Roman"/>
          <w:color w:val="000000" w:themeColor="text1"/>
          <w:szCs w:val="24"/>
        </w:rPr>
        <w:t xml:space="preserve"> journey, including inspiration, planning, booking, navigation, and post-trip engagement (Wang et al., 2020). Apps offer functionalities such as push notifications, loyalty program integration, mobile check-in, e-tickets, chat support, and location-based recommendations.</w:t>
      </w:r>
    </w:p>
    <w:p w14:paraId="0C814E2B"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Push notifications allow tourism companies to deliver immediate, contextual communication, such as flight delays, weather alerts, promotional offers, and itinerary updates. The immediacy and personalization of push notifications contribute to higher levels of user engagement compared to email or social media communication (Kaplan &amp; Haenlein, 2020). Additionally, mobile apps gather </w:t>
      </w:r>
      <w:proofErr w:type="spellStart"/>
      <w:r w:rsidRPr="00457FE7">
        <w:rPr>
          <w:rFonts w:ascii="Times New Roman" w:eastAsiaTheme="majorEastAsia" w:hAnsi="Times New Roman" w:cs="Times New Roman"/>
          <w:color w:val="000000" w:themeColor="text1"/>
          <w:szCs w:val="24"/>
        </w:rPr>
        <w:t>behavioral</w:t>
      </w:r>
      <w:proofErr w:type="spellEnd"/>
      <w:r w:rsidRPr="00457FE7">
        <w:rPr>
          <w:rFonts w:ascii="Times New Roman" w:eastAsiaTheme="majorEastAsia" w:hAnsi="Times New Roman" w:cs="Times New Roman"/>
          <w:color w:val="000000" w:themeColor="text1"/>
          <w:szCs w:val="24"/>
        </w:rPr>
        <w:t xml:space="preserve"> data—such as location patterns, search histories, and service usage—that feed CRM systems, enabling further personalization.</w:t>
      </w:r>
    </w:p>
    <w:p w14:paraId="57A06ECF"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lastRenderedPageBreak/>
        <w:t>2.4 CRM Systems and Data Analytics</w:t>
      </w:r>
    </w:p>
    <w:p w14:paraId="40C7D4F7"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CRM platforms serve as the backbone of digital communication in tourism. These systems centralize customer data, enabling organizations to </w:t>
      </w:r>
      <w:proofErr w:type="spellStart"/>
      <w:r w:rsidRPr="00457FE7">
        <w:rPr>
          <w:rFonts w:ascii="Times New Roman" w:eastAsiaTheme="majorEastAsia" w:hAnsi="Times New Roman" w:cs="Times New Roman"/>
          <w:color w:val="000000" w:themeColor="text1"/>
          <w:szCs w:val="24"/>
        </w:rPr>
        <w:t>analyze</w:t>
      </w:r>
      <w:proofErr w:type="spellEnd"/>
      <w:r w:rsidRPr="00457FE7">
        <w:rPr>
          <w:rFonts w:ascii="Times New Roman" w:eastAsiaTheme="majorEastAsia" w:hAnsi="Times New Roman" w:cs="Times New Roman"/>
          <w:color w:val="000000" w:themeColor="text1"/>
          <w:szCs w:val="24"/>
        </w:rPr>
        <w:t xml:space="preserve"> preferences, predict </w:t>
      </w:r>
      <w:proofErr w:type="spellStart"/>
      <w:r w:rsidRPr="00457FE7">
        <w:rPr>
          <w:rFonts w:ascii="Times New Roman" w:eastAsiaTheme="majorEastAsia" w:hAnsi="Times New Roman" w:cs="Times New Roman"/>
          <w:color w:val="000000" w:themeColor="text1"/>
          <w:szCs w:val="24"/>
        </w:rPr>
        <w:t>behaviors</w:t>
      </w:r>
      <w:proofErr w:type="spellEnd"/>
      <w:r w:rsidRPr="00457FE7">
        <w:rPr>
          <w:rFonts w:ascii="Times New Roman" w:eastAsiaTheme="majorEastAsia" w:hAnsi="Times New Roman" w:cs="Times New Roman"/>
          <w:color w:val="000000" w:themeColor="text1"/>
          <w:szCs w:val="24"/>
        </w:rPr>
        <w:t>, and deliver customized communication (Nusair et al., 2021). CRM systems integrate data from websites, mobile apps, social media, customer service interactions, and booking systems.</w:t>
      </w:r>
    </w:p>
    <w:p w14:paraId="4D41D26F"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Data analytics enhances the strategic value of CRM by transforming raw data into actionable insights. Predictive analytics models forecast travel </w:t>
      </w:r>
      <w:proofErr w:type="spellStart"/>
      <w:r w:rsidRPr="00457FE7">
        <w:rPr>
          <w:rFonts w:ascii="Times New Roman" w:eastAsiaTheme="majorEastAsia" w:hAnsi="Times New Roman" w:cs="Times New Roman"/>
          <w:color w:val="000000" w:themeColor="text1"/>
          <w:szCs w:val="24"/>
        </w:rPr>
        <w:t>behavior</w:t>
      </w:r>
      <w:proofErr w:type="spellEnd"/>
      <w:r w:rsidRPr="00457FE7">
        <w:rPr>
          <w:rFonts w:ascii="Times New Roman" w:eastAsiaTheme="majorEastAsia" w:hAnsi="Times New Roman" w:cs="Times New Roman"/>
          <w:color w:val="000000" w:themeColor="text1"/>
          <w:szCs w:val="24"/>
        </w:rPr>
        <w:t xml:space="preserve">, enabling tourism companies to send targeted communication at optimal moments. For example, airlines use CRM data to identify frequent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and send personalized discount offers, seat upgrade options, and tailored recommendations. Hotels use CRM platforms to manage guest histories, enabling personalized service preferences such as room type, dining preferences, or special occasion packages (Sigala, 2018).</w:t>
      </w:r>
    </w:p>
    <w:p w14:paraId="7132C9D5"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2.5 Social Media and Peer Influence</w:t>
      </w:r>
    </w:p>
    <w:p w14:paraId="4475E498"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Social media platforms—such as Instagram, Facebook, TikTok, and YouTube—play a major role in digital communication. These platforms allow tourism companies to engage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through interactive content, influencer partnerships, community building, and user-generated content (Mariani et al., 2022). Social media enables two-way communication, providing tourism organizations with real-time feedback, service insights, and opportunities for engagement.</w:t>
      </w:r>
    </w:p>
    <w:p w14:paraId="79CF6A91"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Peer-generated content, such as reviews and travel vlogs, significantly influences tourist decision-making. Tourists perceive peer content as more credible and authentic compared to traditional advertisements (</w:t>
      </w:r>
      <w:proofErr w:type="spellStart"/>
      <w:r w:rsidRPr="00457FE7">
        <w:rPr>
          <w:rFonts w:ascii="Times New Roman" w:eastAsiaTheme="majorEastAsia" w:hAnsi="Times New Roman" w:cs="Times New Roman"/>
          <w:color w:val="000000" w:themeColor="text1"/>
          <w:szCs w:val="24"/>
        </w:rPr>
        <w:t>Filieri</w:t>
      </w:r>
      <w:proofErr w:type="spellEnd"/>
      <w:r w:rsidRPr="00457FE7">
        <w:rPr>
          <w:rFonts w:ascii="Times New Roman" w:eastAsiaTheme="majorEastAsia" w:hAnsi="Times New Roman" w:cs="Times New Roman"/>
          <w:color w:val="000000" w:themeColor="text1"/>
          <w:szCs w:val="24"/>
        </w:rPr>
        <w:t xml:space="preserve"> &amp; McLeay, 2019). As a result, tourism companies increasingly </w:t>
      </w:r>
      <w:r w:rsidRPr="00457FE7">
        <w:rPr>
          <w:rFonts w:ascii="Times New Roman" w:eastAsiaTheme="majorEastAsia" w:hAnsi="Times New Roman" w:cs="Times New Roman"/>
          <w:color w:val="000000" w:themeColor="text1"/>
          <w:szCs w:val="24"/>
        </w:rPr>
        <w:lastRenderedPageBreak/>
        <w:t>incorporate social listening tools and sentiment analysis to understand customer perception and optimize communication campaigns.</w:t>
      </w:r>
    </w:p>
    <w:p w14:paraId="2538243B"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2.6 Personalization and Customer Experiences</w:t>
      </w:r>
    </w:p>
    <w:p w14:paraId="75D2A01B"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Personalization is one of the most frequently discussed benefits of digital transformation in tourism. Research shows that personalized communication enhances customer satisfaction, emotional engagement, and loyalty (Tussyadiah, 2020). Personalization may involve tailored messages, customized travel recommendations, dynamic pricing offers, or </w:t>
      </w:r>
      <w:proofErr w:type="spellStart"/>
      <w:r w:rsidRPr="00457FE7">
        <w:rPr>
          <w:rFonts w:ascii="Times New Roman" w:eastAsiaTheme="majorEastAsia" w:hAnsi="Times New Roman" w:cs="Times New Roman"/>
          <w:color w:val="000000" w:themeColor="text1"/>
          <w:szCs w:val="24"/>
        </w:rPr>
        <w:t>behavior</w:t>
      </w:r>
      <w:proofErr w:type="spellEnd"/>
      <w:r w:rsidRPr="00457FE7">
        <w:rPr>
          <w:rFonts w:ascii="Times New Roman" w:eastAsiaTheme="majorEastAsia" w:hAnsi="Times New Roman" w:cs="Times New Roman"/>
          <w:color w:val="000000" w:themeColor="text1"/>
          <w:szCs w:val="24"/>
        </w:rPr>
        <w:t>-based marketing.</w:t>
      </w:r>
    </w:p>
    <w:p w14:paraId="2C552040"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AI and machine learning enhance personalization by </w:t>
      </w:r>
      <w:proofErr w:type="spellStart"/>
      <w:r w:rsidRPr="00457FE7">
        <w:rPr>
          <w:rFonts w:ascii="Times New Roman" w:eastAsiaTheme="majorEastAsia" w:hAnsi="Times New Roman" w:cs="Times New Roman"/>
          <w:color w:val="000000" w:themeColor="text1"/>
          <w:szCs w:val="24"/>
        </w:rPr>
        <w:t>analyzing</w:t>
      </w:r>
      <w:proofErr w:type="spellEnd"/>
      <w:r w:rsidRPr="00457FE7">
        <w:rPr>
          <w:rFonts w:ascii="Times New Roman" w:eastAsiaTheme="majorEastAsia" w:hAnsi="Times New Roman" w:cs="Times New Roman"/>
          <w:color w:val="000000" w:themeColor="text1"/>
          <w:szCs w:val="24"/>
        </w:rPr>
        <w:t xml:space="preserve"> large volumes of customer data to identify patterns. Recommendation engines—</w:t>
      </w:r>
      <w:proofErr w:type="gramStart"/>
      <w:r w:rsidRPr="00457FE7">
        <w:rPr>
          <w:rFonts w:ascii="Times New Roman" w:eastAsiaTheme="majorEastAsia" w:hAnsi="Times New Roman" w:cs="Times New Roman"/>
          <w:color w:val="000000" w:themeColor="text1"/>
          <w:szCs w:val="24"/>
        </w:rPr>
        <w:t>similar to</w:t>
      </w:r>
      <w:proofErr w:type="gramEnd"/>
      <w:r w:rsidRPr="00457FE7">
        <w:rPr>
          <w:rFonts w:ascii="Times New Roman" w:eastAsiaTheme="majorEastAsia" w:hAnsi="Times New Roman" w:cs="Times New Roman"/>
          <w:color w:val="000000" w:themeColor="text1"/>
          <w:szCs w:val="24"/>
        </w:rPr>
        <w:t xml:space="preserve"> those used by Netflix or Amazon—now appear in tourism platforms, suggesting personalized itineraries, hotels, attractions, and activities based on </w:t>
      </w:r>
      <w:proofErr w:type="spellStart"/>
      <w:r w:rsidRPr="00457FE7">
        <w:rPr>
          <w:rFonts w:ascii="Times New Roman" w:eastAsiaTheme="majorEastAsia" w:hAnsi="Times New Roman" w:cs="Times New Roman"/>
          <w:color w:val="000000" w:themeColor="text1"/>
          <w:szCs w:val="24"/>
        </w:rPr>
        <w:t>traveler</w:t>
      </w:r>
      <w:proofErr w:type="spellEnd"/>
      <w:r w:rsidRPr="00457FE7">
        <w:rPr>
          <w:rFonts w:ascii="Times New Roman" w:eastAsiaTheme="majorEastAsia" w:hAnsi="Times New Roman" w:cs="Times New Roman"/>
          <w:color w:val="000000" w:themeColor="text1"/>
          <w:szCs w:val="24"/>
        </w:rPr>
        <w:t xml:space="preserve"> profiles (</w:t>
      </w:r>
      <w:proofErr w:type="spellStart"/>
      <w:r w:rsidRPr="00457FE7">
        <w:rPr>
          <w:rFonts w:ascii="Times New Roman" w:eastAsiaTheme="majorEastAsia" w:hAnsi="Times New Roman" w:cs="Times New Roman"/>
          <w:color w:val="000000" w:themeColor="text1"/>
          <w:szCs w:val="24"/>
        </w:rPr>
        <w:t>Gretzel</w:t>
      </w:r>
      <w:proofErr w:type="spellEnd"/>
      <w:r w:rsidRPr="00457FE7">
        <w:rPr>
          <w:rFonts w:ascii="Times New Roman" w:eastAsiaTheme="majorEastAsia" w:hAnsi="Times New Roman" w:cs="Times New Roman"/>
          <w:color w:val="000000" w:themeColor="text1"/>
          <w:szCs w:val="24"/>
        </w:rPr>
        <w:t xml:space="preserve"> &amp; Yoo, 2013).</w:t>
      </w:r>
    </w:p>
    <w:p w14:paraId="58C2F537"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2.7 Digital Communication Challenges</w:t>
      </w:r>
    </w:p>
    <w:p w14:paraId="4A462123"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Despite technological advancements, the literature highlights several challenges. Data privacy concerns remain significant, especially as tourism companies collect vast amounts of personal data (GDPR, 2021). Organizations must balance personalization with ethical data practices. Additionally, technology adoption varies across tourism providers; small businesses often lack digital capabilities and training resources (UNWTO, 2023). Technology fatigue, cyber risks, and resistance to organizational change also limit the effectiveness of digital communication strategies.</w:t>
      </w:r>
    </w:p>
    <w:p w14:paraId="7F72139A" w14:textId="25728CDF" w:rsidR="00457FE7" w:rsidRPr="00457FE7" w:rsidRDefault="00457FE7" w:rsidP="00457FE7">
      <w:pPr>
        <w:spacing w:line="480" w:lineRule="auto"/>
        <w:rPr>
          <w:rFonts w:ascii="Times New Roman" w:eastAsiaTheme="majorEastAsia" w:hAnsi="Times New Roman" w:cs="Times New Roman"/>
          <w:color w:val="000000" w:themeColor="text1"/>
          <w:szCs w:val="24"/>
        </w:rPr>
      </w:pPr>
    </w:p>
    <w:p w14:paraId="56F46BE2"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p>
    <w:p w14:paraId="76F87BB4"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p>
    <w:p w14:paraId="08A91F6B"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p>
    <w:p w14:paraId="5666FD9F" w14:textId="369302CE"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3. Methodology </w:t>
      </w:r>
    </w:p>
    <w:p w14:paraId="481C8E35"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This report employs a qualitative research methodology based on secondary data analysis. The chosen method is appropriate because digital transformation in tourism involves complex </w:t>
      </w:r>
      <w:proofErr w:type="spellStart"/>
      <w:r w:rsidRPr="00457FE7">
        <w:rPr>
          <w:rFonts w:ascii="Times New Roman" w:eastAsiaTheme="majorEastAsia" w:hAnsi="Times New Roman" w:cs="Times New Roman"/>
          <w:color w:val="000000" w:themeColor="text1"/>
          <w:szCs w:val="24"/>
        </w:rPr>
        <w:t>behavioral</w:t>
      </w:r>
      <w:proofErr w:type="spellEnd"/>
      <w:r w:rsidRPr="00457FE7">
        <w:rPr>
          <w:rFonts w:ascii="Times New Roman" w:eastAsiaTheme="majorEastAsia" w:hAnsi="Times New Roman" w:cs="Times New Roman"/>
          <w:color w:val="000000" w:themeColor="text1"/>
          <w:szCs w:val="24"/>
        </w:rPr>
        <w:t>, technological, and organizational dimensions that are best captured through qualitative insight rather than quantitative measurement. Secondary research provides access to extensive academic literature, industry reports, digital marketing frameworks, and real-world case studies that offer rich analytical depth.</w:t>
      </w:r>
    </w:p>
    <w:p w14:paraId="0A88721B"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Academic sources were gathered from Google Scholar, ScienceDirect, Emerald Insight, and SpringerLink. Industry sources were retrieved from the World Tourism Organization (UNWTO), Statista, McKinsey, Deloitte Insights, and leading travel companies. Selection criteria included publication date (2015–2024), relevance to digital communication and tourism marketing, methodological rigor, and contribution to theoretical or practical understanding. Both conceptual and empirical studies were included to ensure a balanced interpretation.</w:t>
      </w:r>
    </w:p>
    <w:p w14:paraId="2F8E2A09"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A thematic analysis approach was used to synthesize findings across multiple sources. Themes were identified based on recurring patterns in the literature, including mobile communication, website personalization, CRM-driven marketing, big data analytics, customer engagement strategies, and digital communication challenges. Each theme was </w:t>
      </w:r>
      <w:proofErr w:type="spellStart"/>
      <w:r w:rsidRPr="00457FE7">
        <w:rPr>
          <w:rFonts w:ascii="Times New Roman" w:eastAsiaTheme="majorEastAsia" w:hAnsi="Times New Roman" w:cs="Times New Roman"/>
          <w:color w:val="000000" w:themeColor="text1"/>
          <w:szCs w:val="24"/>
        </w:rPr>
        <w:t>analyzed</w:t>
      </w:r>
      <w:proofErr w:type="spellEnd"/>
      <w:r w:rsidRPr="00457FE7">
        <w:rPr>
          <w:rFonts w:ascii="Times New Roman" w:eastAsiaTheme="majorEastAsia" w:hAnsi="Times New Roman" w:cs="Times New Roman"/>
          <w:color w:val="000000" w:themeColor="text1"/>
          <w:szCs w:val="24"/>
        </w:rPr>
        <w:t xml:space="preserve"> in relation to its impact on communication effectiveness and customer experience.</w:t>
      </w:r>
    </w:p>
    <w:p w14:paraId="7BEF65E5"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lastRenderedPageBreak/>
        <w:t>The methodology also incorporated case examples from tourism companies such as Airbnb, Booking.com, Marriott International, Expedia Group, and various national tourism boards. These cases were used to illustrate practical applications of digital communication strategies and demonstrate industry-wide trends.</w:t>
      </w:r>
    </w:p>
    <w:p w14:paraId="5A7E74D4" w14:textId="56EBA201" w:rsidR="003448DA" w:rsidRPr="00457FE7" w:rsidRDefault="003448DA" w:rsidP="00B47607">
      <w:pPr>
        <w:spacing w:line="480" w:lineRule="auto"/>
        <w:rPr>
          <w:rFonts w:ascii="Times New Roman" w:hAnsi="Times New Roman" w:cs="Times New Roman"/>
          <w:color w:val="000000" w:themeColor="text1"/>
          <w:szCs w:val="24"/>
        </w:rPr>
      </w:pPr>
    </w:p>
    <w:p w14:paraId="6EE3BF69" w14:textId="77777777" w:rsidR="00C27736" w:rsidRPr="00457FE7" w:rsidRDefault="00C27736" w:rsidP="000D1EAB">
      <w:pPr>
        <w:spacing w:line="480" w:lineRule="auto"/>
        <w:rPr>
          <w:rFonts w:ascii="Times New Roman" w:hAnsi="Times New Roman" w:cs="Times New Roman"/>
          <w:color w:val="000000" w:themeColor="text1"/>
          <w:szCs w:val="24"/>
        </w:rPr>
      </w:pPr>
    </w:p>
    <w:p w14:paraId="6E68E986" w14:textId="77777777" w:rsidR="00C27736" w:rsidRPr="00457FE7" w:rsidRDefault="00C27736" w:rsidP="000D1EAB">
      <w:pPr>
        <w:spacing w:line="480" w:lineRule="auto"/>
        <w:rPr>
          <w:rFonts w:ascii="Times New Roman" w:hAnsi="Times New Roman" w:cs="Times New Roman"/>
          <w:color w:val="000000" w:themeColor="text1"/>
          <w:szCs w:val="24"/>
        </w:rPr>
      </w:pPr>
    </w:p>
    <w:p w14:paraId="59DF8CD0" w14:textId="77777777" w:rsidR="00C27736" w:rsidRPr="00457FE7" w:rsidRDefault="00C27736" w:rsidP="000D1EAB">
      <w:pPr>
        <w:spacing w:line="480" w:lineRule="auto"/>
        <w:rPr>
          <w:rFonts w:ascii="Times New Roman" w:hAnsi="Times New Roman" w:cs="Times New Roman"/>
          <w:color w:val="000000" w:themeColor="text1"/>
          <w:szCs w:val="24"/>
        </w:rPr>
      </w:pPr>
    </w:p>
    <w:p w14:paraId="112C246E" w14:textId="77777777" w:rsidR="00C27736" w:rsidRPr="00457FE7" w:rsidRDefault="00C27736" w:rsidP="000D1EAB">
      <w:pPr>
        <w:spacing w:line="480" w:lineRule="auto"/>
        <w:rPr>
          <w:rFonts w:ascii="Times New Roman" w:hAnsi="Times New Roman" w:cs="Times New Roman"/>
          <w:color w:val="000000" w:themeColor="text1"/>
          <w:szCs w:val="24"/>
        </w:rPr>
      </w:pPr>
    </w:p>
    <w:p w14:paraId="1067CA5A" w14:textId="77777777" w:rsidR="003448DA" w:rsidRPr="00457FE7" w:rsidRDefault="003448DA" w:rsidP="000D1EAB">
      <w:pPr>
        <w:spacing w:line="480" w:lineRule="auto"/>
        <w:rPr>
          <w:rFonts w:ascii="Times New Roman" w:hAnsi="Times New Roman" w:cs="Times New Roman"/>
          <w:color w:val="000000" w:themeColor="text1"/>
          <w:szCs w:val="24"/>
        </w:rPr>
      </w:pPr>
    </w:p>
    <w:p w14:paraId="314F82BD" w14:textId="77777777" w:rsidR="00B47607" w:rsidRPr="00457FE7" w:rsidRDefault="00B47607" w:rsidP="000D1EAB">
      <w:pPr>
        <w:spacing w:line="480" w:lineRule="auto"/>
        <w:rPr>
          <w:rFonts w:ascii="Times New Roman" w:hAnsi="Times New Roman" w:cs="Times New Roman"/>
          <w:color w:val="000000" w:themeColor="text1"/>
          <w:szCs w:val="24"/>
        </w:rPr>
      </w:pPr>
    </w:p>
    <w:p w14:paraId="7EDBA478" w14:textId="77777777" w:rsidR="00B47607" w:rsidRPr="00457FE7" w:rsidRDefault="00B47607" w:rsidP="000D1EAB">
      <w:pPr>
        <w:spacing w:line="480" w:lineRule="auto"/>
        <w:rPr>
          <w:rFonts w:ascii="Times New Roman" w:hAnsi="Times New Roman" w:cs="Times New Roman"/>
          <w:color w:val="000000" w:themeColor="text1"/>
          <w:szCs w:val="24"/>
        </w:rPr>
      </w:pPr>
    </w:p>
    <w:p w14:paraId="209569F7" w14:textId="77777777" w:rsidR="003448DA" w:rsidRPr="00457FE7" w:rsidRDefault="003448DA" w:rsidP="000D1EAB">
      <w:pPr>
        <w:spacing w:line="480" w:lineRule="auto"/>
        <w:rPr>
          <w:rFonts w:ascii="Times New Roman" w:hAnsi="Times New Roman" w:cs="Times New Roman"/>
          <w:color w:val="000000" w:themeColor="text1"/>
          <w:szCs w:val="24"/>
        </w:rPr>
      </w:pPr>
    </w:p>
    <w:p w14:paraId="1016DF7C" w14:textId="77777777" w:rsidR="003448DA" w:rsidRPr="00457FE7" w:rsidRDefault="003448DA" w:rsidP="000D1EAB">
      <w:pPr>
        <w:spacing w:line="480" w:lineRule="auto"/>
        <w:rPr>
          <w:rFonts w:ascii="Times New Roman" w:hAnsi="Times New Roman" w:cs="Times New Roman"/>
          <w:color w:val="000000" w:themeColor="text1"/>
          <w:szCs w:val="24"/>
        </w:rPr>
      </w:pPr>
    </w:p>
    <w:p w14:paraId="2CD1BB4F" w14:textId="77777777" w:rsidR="00B47607" w:rsidRPr="00457FE7" w:rsidRDefault="00B47607" w:rsidP="000D1EAB">
      <w:pPr>
        <w:spacing w:line="480" w:lineRule="auto"/>
        <w:rPr>
          <w:rFonts w:ascii="Times New Roman" w:hAnsi="Times New Roman" w:cs="Times New Roman"/>
          <w:color w:val="000000" w:themeColor="text1"/>
          <w:szCs w:val="24"/>
        </w:rPr>
      </w:pPr>
    </w:p>
    <w:p w14:paraId="2881737D" w14:textId="77777777" w:rsidR="00B47607" w:rsidRDefault="00B47607" w:rsidP="000D1EAB">
      <w:pPr>
        <w:spacing w:line="480" w:lineRule="auto"/>
        <w:rPr>
          <w:rFonts w:ascii="Times New Roman" w:hAnsi="Times New Roman" w:cs="Times New Roman"/>
          <w:color w:val="000000" w:themeColor="text1"/>
          <w:szCs w:val="24"/>
        </w:rPr>
      </w:pPr>
    </w:p>
    <w:p w14:paraId="5708C4D7" w14:textId="77777777" w:rsidR="00457FE7" w:rsidRDefault="00457FE7" w:rsidP="000D1EAB">
      <w:pPr>
        <w:spacing w:line="480" w:lineRule="auto"/>
        <w:rPr>
          <w:rFonts w:ascii="Times New Roman" w:hAnsi="Times New Roman" w:cs="Times New Roman"/>
          <w:color w:val="000000" w:themeColor="text1"/>
          <w:szCs w:val="24"/>
        </w:rPr>
      </w:pPr>
    </w:p>
    <w:p w14:paraId="37E82CDA" w14:textId="77777777" w:rsidR="00457FE7" w:rsidRPr="00457FE7" w:rsidRDefault="00457FE7" w:rsidP="000D1EAB">
      <w:pPr>
        <w:spacing w:line="480" w:lineRule="auto"/>
        <w:rPr>
          <w:rFonts w:ascii="Times New Roman" w:hAnsi="Times New Roman" w:cs="Times New Roman"/>
          <w:color w:val="000000" w:themeColor="text1"/>
          <w:szCs w:val="24"/>
        </w:rPr>
      </w:pPr>
    </w:p>
    <w:p w14:paraId="4EDC5D8B" w14:textId="77777777" w:rsidR="001D7A98" w:rsidRPr="00457FE7" w:rsidRDefault="001D7A98" w:rsidP="00FF5677">
      <w:pPr>
        <w:spacing w:line="480" w:lineRule="auto"/>
        <w:rPr>
          <w:rStyle w:val="Heading1Char"/>
          <w:rFonts w:ascii="Times New Roman" w:hAnsi="Times New Roman" w:cs="Times New Roman"/>
          <w:color w:val="000000" w:themeColor="text1"/>
          <w:sz w:val="24"/>
          <w:szCs w:val="24"/>
        </w:rPr>
      </w:pPr>
    </w:p>
    <w:p w14:paraId="73737255" w14:textId="6D5D1ABE" w:rsidR="00F07009" w:rsidRPr="00F07009" w:rsidRDefault="00F07009" w:rsidP="00F07009">
      <w:pPr>
        <w:spacing w:line="480" w:lineRule="auto"/>
        <w:rPr>
          <w:rFonts w:ascii="Times New Roman" w:eastAsiaTheme="majorEastAsia" w:hAnsi="Times New Roman" w:cs="Times New Roman"/>
          <w:b/>
          <w:bCs/>
          <w:color w:val="000000" w:themeColor="text1"/>
          <w:szCs w:val="24"/>
        </w:rPr>
      </w:pPr>
      <w:r w:rsidRPr="00F07009">
        <w:rPr>
          <w:rFonts w:ascii="Times New Roman" w:eastAsiaTheme="majorEastAsia" w:hAnsi="Times New Roman" w:cs="Times New Roman"/>
          <w:b/>
          <w:bCs/>
          <w:color w:val="000000" w:themeColor="text1"/>
          <w:szCs w:val="24"/>
        </w:rPr>
        <w:lastRenderedPageBreak/>
        <w:t xml:space="preserve">4. FINDINGS </w:t>
      </w:r>
    </w:p>
    <w:p w14:paraId="2EF62895"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The findings from the literature and industry case studies reveal that digital transformation has significantly enhanced the way tourism organizations communicate with tourists across all stages of the consumer journey. The analysis shows that websites, mobile applications, CRM platforms, artificial intelligence, and data analytics have collectively transformed tourism marketing from a one-way communication model into an interactive, personalized, and data-driven communication ecosystem. Five major findings emerged from the evidence: (1) websites have evolved into sophisticated communication hubs; (2) mobile apps facilitate real-time, location-based engagement; (3) CRM systems enable highly personalized communication; (4) data analytics drives predictive and targeted marketing; and (5) digital communication has increased customer autonomy and expectations.</w:t>
      </w:r>
    </w:p>
    <w:p w14:paraId="347F9FCA"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The first major finding is that modern tourism websites function as the central communication interface for </w:t>
      </w:r>
      <w:proofErr w:type="spellStart"/>
      <w:r w:rsidRPr="00F07009">
        <w:rPr>
          <w:rFonts w:ascii="Times New Roman" w:eastAsiaTheme="majorEastAsia" w:hAnsi="Times New Roman" w:cs="Times New Roman"/>
          <w:color w:val="000000" w:themeColor="text1"/>
          <w:szCs w:val="24"/>
        </w:rPr>
        <w:t>travelers</w:t>
      </w:r>
      <w:proofErr w:type="spellEnd"/>
      <w:r w:rsidRPr="00F07009">
        <w:rPr>
          <w:rFonts w:ascii="Times New Roman" w:eastAsiaTheme="majorEastAsia" w:hAnsi="Times New Roman" w:cs="Times New Roman"/>
          <w:color w:val="000000" w:themeColor="text1"/>
          <w:szCs w:val="24"/>
        </w:rPr>
        <w:t xml:space="preserve">. While earlier websites served mainly to disseminate static information, today’s platforms incorporate multimedia content, user-generated reviews, AI-driven personalization, and integrated booking systems (Harris &amp; Wong, 2022). The emergence of responsive design has enabled seamless transitions between devices, enhancing user engagement. Websites also use cookies and </w:t>
      </w:r>
      <w:proofErr w:type="spellStart"/>
      <w:r w:rsidRPr="00F07009">
        <w:rPr>
          <w:rFonts w:ascii="Times New Roman" w:eastAsiaTheme="majorEastAsia" w:hAnsi="Times New Roman" w:cs="Times New Roman"/>
          <w:color w:val="000000" w:themeColor="text1"/>
          <w:szCs w:val="24"/>
        </w:rPr>
        <w:t>behavioral</w:t>
      </w:r>
      <w:proofErr w:type="spellEnd"/>
      <w:r w:rsidRPr="00F07009">
        <w:rPr>
          <w:rFonts w:ascii="Times New Roman" w:eastAsiaTheme="majorEastAsia" w:hAnsi="Times New Roman" w:cs="Times New Roman"/>
          <w:color w:val="000000" w:themeColor="text1"/>
          <w:szCs w:val="24"/>
        </w:rPr>
        <w:t xml:space="preserve"> tracking technologies to tailor content to individual users—offering personalized promotions, dynamic recommendations, and destination-specific information. Case studies from Booking.com, Expedia, and Marriott demonstrate that personalized landing pages significantly improve booking conversion rates, indicating that website-based personalization plays a critical role in communication effectiveness.</w:t>
      </w:r>
    </w:p>
    <w:p w14:paraId="1F21E30C"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Secondly, findings demonstrate the central role of mobile applications in improving communication. With over 80% of </w:t>
      </w:r>
      <w:proofErr w:type="spellStart"/>
      <w:r w:rsidRPr="00F07009">
        <w:rPr>
          <w:rFonts w:ascii="Times New Roman" w:eastAsiaTheme="majorEastAsia" w:hAnsi="Times New Roman" w:cs="Times New Roman"/>
          <w:color w:val="000000" w:themeColor="text1"/>
          <w:szCs w:val="24"/>
        </w:rPr>
        <w:t>travelers</w:t>
      </w:r>
      <w:proofErr w:type="spellEnd"/>
      <w:r w:rsidRPr="00F07009">
        <w:rPr>
          <w:rFonts w:ascii="Times New Roman" w:eastAsiaTheme="majorEastAsia" w:hAnsi="Times New Roman" w:cs="Times New Roman"/>
          <w:color w:val="000000" w:themeColor="text1"/>
          <w:szCs w:val="24"/>
        </w:rPr>
        <w:t xml:space="preserve"> relying on smartphones for travel planning and </w:t>
      </w:r>
      <w:r w:rsidRPr="00F07009">
        <w:rPr>
          <w:rFonts w:ascii="Times New Roman" w:eastAsiaTheme="majorEastAsia" w:hAnsi="Times New Roman" w:cs="Times New Roman"/>
          <w:color w:val="000000" w:themeColor="text1"/>
          <w:szCs w:val="24"/>
        </w:rPr>
        <w:lastRenderedPageBreak/>
        <w:t xml:space="preserve">navigation, mobile apps have become essential tools for communication and engagement (Statista, 2023). Apps facilitate real-time notifications, e-boarding passes, mobile check-in, digital concierge services, and live chat support. Push notifications—one of the most effective communication features—allow tourism firms to send timely updates such as flight alerts, hotel reminders, weather conditions, and promotional messages (Kaplan &amp; Haenlein, 2020). Apps also collect real-time </w:t>
      </w:r>
      <w:proofErr w:type="spellStart"/>
      <w:r w:rsidRPr="00F07009">
        <w:rPr>
          <w:rFonts w:ascii="Times New Roman" w:eastAsiaTheme="majorEastAsia" w:hAnsi="Times New Roman" w:cs="Times New Roman"/>
          <w:color w:val="000000" w:themeColor="text1"/>
          <w:szCs w:val="24"/>
        </w:rPr>
        <w:t>behavioral</w:t>
      </w:r>
      <w:proofErr w:type="spellEnd"/>
      <w:r w:rsidRPr="00F07009">
        <w:rPr>
          <w:rFonts w:ascii="Times New Roman" w:eastAsiaTheme="majorEastAsia" w:hAnsi="Times New Roman" w:cs="Times New Roman"/>
          <w:color w:val="000000" w:themeColor="text1"/>
          <w:szCs w:val="24"/>
        </w:rPr>
        <w:t xml:space="preserve"> data, including GPS location, travel patterns, and browsing history, providing organizations with deeper insight into customer preferences.</w:t>
      </w:r>
    </w:p>
    <w:p w14:paraId="721014F4"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The third finding highlights the importance of CRM systems in establishing personalized communication. CRM platforms consolidate customer data from multiple sources—web activity, app usage, booking history, and customer service interactions—creating detailed customer profiles (Nusair et al., 2021). These profiles enable targeted marketing campaigns, personalized travel recommendations, and automated email flows. Hotels use CRM data to assign preferred rooms, remember customer preferences, and proactively adjust communication to enhance the guest experience. Airlines use CRM to deliver tailored upgrade offers, frequent-flyer benefits, and predictive travel options. CRM-driven personalization is reported to significantly improve customer satisfaction, retention, and lifetime value.</w:t>
      </w:r>
    </w:p>
    <w:p w14:paraId="6E00CD6C"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The fourth finding indicates that data analytics is the backbone of digital communication. Tourism organizations rely heavily on big data to understand </w:t>
      </w:r>
      <w:proofErr w:type="spellStart"/>
      <w:r w:rsidRPr="00F07009">
        <w:rPr>
          <w:rFonts w:ascii="Times New Roman" w:eastAsiaTheme="majorEastAsia" w:hAnsi="Times New Roman" w:cs="Times New Roman"/>
          <w:color w:val="000000" w:themeColor="text1"/>
          <w:szCs w:val="24"/>
        </w:rPr>
        <w:t>traveler</w:t>
      </w:r>
      <w:proofErr w:type="spellEnd"/>
      <w:r w:rsidRPr="00F07009">
        <w:rPr>
          <w:rFonts w:ascii="Times New Roman" w:eastAsiaTheme="majorEastAsia" w:hAnsi="Times New Roman" w:cs="Times New Roman"/>
          <w:color w:val="000000" w:themeColor="text1"/>
          <w:szCs w:val="24"/>
        </w:rPr>
        <w:t xml:space="preserve"> </w:t>
      </w:r>
      <w:proofErr w:type="spellStart"/>
      <w:r w:rsidRPr="00F07009">
        <w:rPr>
          <w:rFonts w:ascii="Times New Roman" w:eastAsiaTheme="majorEastAsia" w:hAnsi="Times New Roman" w:cs="Times New Roman"/>
          <w:color w:val="000000" w:themeColor="text1"/>
          <w:szCs w:val="24"/>
        </w:rPr>
        <w:t>behavior</w:t>
      </w:r>
      <w:proofErr w:type="spellEnd"/>
      <w:r w:rsidRPr="00F07009">
        <w:rPr>
          <w:rFonts w:ascii="Times New Roman" w:eastAsiaTheme="majorEastAsia" w:hAnsi="Times New Roman" w:cs="Times New Roman"/>
          <w:color w:val="000000" w:themeColor="text1"/>
          <w:szCs w:val="24"/>
        </w:rPr>
        <w:t xml:space="preserve">, forecast demand, segment customer groups, and optimize pricing strategies (Sigala, 2018). Data analytics enables real-time decision-making, helping companies adjust communication strategies dynamically. For example, airlines use predictive analytics to anticipate peak booking periods and send targeted promotional emails. Similarly, destination marketing organizations (DMOs) use analytics to track visitor interests and deliver contextual communication through mobile apps or geo-targeted </w:t>
      </w:r>
      <w:r w:rsidRPr="00F07009">
        <w:rPr>
          <w:rFonts w:ascii="Times New Roman" w:eastAsiaTheme="majorEastAsia" w:hAnsi="Times New Roman" w:cs="Times New Roman"/>
          <w:color w:val="000000" w:themeColor="text1"/>
          <w:szCs w:val="24"/>
        </w:rPr>
        <w:lastRenderedPageBreak/>
        <w:t>ads. AI-powered chatbots, supported by natural language processing, also contribute to efficient communication by providing instant responses and reducing customer wait times.</w:t>
      </w:r>
    </w:p>
    <w:p w14:paraId="2FD5A0F2"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Lastly, findings reveal that digital transformation has increased customer autonomy, expectations, and participation. Tourists now expect fast responses, instant access to information, mobile-first services, and customized travel content (</w:t>
      </w:r>
      <w:proofErr w:type="spellStart"/>
      <w:r w:rsidRPr="00F07009">
        <w:rPr>
          <w:rFonts w:ascii="Times New Roman" w:eastAsiaTheme="majorEastAsia" w:hAnsi="Times New Roman" w:cs="Times New Roman"/>
          <w:color w:val="000000" w:themeColor="text1"/>
          <w:szCs w:val="24"/>
        </w:rPr>
        <w:t>Tussyadiah</w:t>
      </w:r>
      <w:proofErr w:type="spellEnd"/>
      <w:r w:rsidRPr="00F07009">
        <w:rPr>
          <w:rFonts w:ascii="Times New Roman" w:eastAsiaTheme="majorEastAsia" w:hAnsi="Times New Roman" w:cs="Times New Roman"/>
          <w:color w:val="000000" w:themeColor="text1"/>
          <w:szCs w:val="24"/>
        </w:rPr>
        <w:t>, 2020). Social media influences also emerged as a key communication factor. User-generated content—particularly reviews, vlogs, and social posts—was found to be more influential than traditional marketing messages (</w:t>
      </w:r>
      <w:proofErr w:type="spellStart"/>
      <w:r w:rsidRPr="00F07009">
        <w:rPr>
          <w:rFonts w:ascii="Times New Roman" w:eastAsiaTheme="majorEastAsia" w:hAnsi="Times New Roman" w:cs="Times New Roman"/>
          <w:color w:val="000000" w:themeColor="text1"/>
          <w:szCs w:val="24"/>
        </w:rPr>
        <w:t>Filieri</w:t>
      </w:r>
      <w:proofErr w:type="spellEnd"/>
      <w:r w:rsidRPr="00F07009">
        <w:rPr>
          <w:rFonts w:ascii="Times New Roman" w:eastAsiaTheme="majorEastAsia" w:hAnsi="Times New Roman" w:cs="Times New Roman"/>
          <w:color w:val="000000" w:themeColor="text1"/>
          <w:szCs w:val="24"/>
        </w:rPr>
        <w:t xml:space="preserve"> &amp; McLeay, 2019). Tourists trust peer communication, leading tourism firms to integrate social listening tools and influencer partnerships into their communication strategies.</w:t>
      </w:r>
    </w:p>
    <w:p w14:paraId="318C2F5E"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Overall, the findings demonstrate that digital transformation has helped tourism organizations improve communication efficiency, responsiveness, personalization, and customer engagement. However, these benefits are accompanied by challenges related to privacy concerns, technology adoption gaps, and the need for organizational change.</w:t>
      </w:r>
    </w:p>
    <w:p w14:paraId="6A01FF9D" w14:textId="5B095A45" w:rsidR="00F07009" w:rsidRPr="00F07009" w:rsidRDefault="00F07009" w:rsidP="00F07009">
      <w:pPr>
        <w:spacing w:line="480" w:lineRule="auto"/>
        <w:rPr>
          <w:rFonts w:ascii="Times New Roman" w:eastAsiaTheme="majorEastAsia" w:hAnsi="Times New Roman" w:cs="Times New Roman"/>
          <w:color w:val="000000" w:themeColor="text1"/>
          <w:szCs w:val="24"/>
        </w:rPr>
      </w:pPr>
    </w:p>
    <w:p w14:paraId="69B81B66" w14:textId="10D8EF32" w:rsidR="00F07009" w:rsidRPr="00F07009" w:rsidRDefault="00F07009" w:rsidP="00F07009">
      <w:pPr>
        <w:spacing w:line="480" w:lineRule="auto"/>
        <w:rPr>
          <w:rFonts w:ascii="Times New Roman" w:eastAsiaTheme="majorEastAsia" w:hAnsi="Times New Roman" w:cs="Times New Roman"/>
          <w:b/>
          <w:bCs/>
          <w:color w:val="000000" w:themeColor="text1"/>
          <w:szCs w:val="24"/>
        </w:rPr>
      </w:pPr>
      <w:r w:rsidRPr="00F07009">
        <w:rPr>
          <w:rFonts w:ascii="Times New Roman" w:eastAsiaTheme="majorEastAsia" w:hAnsi="Times New Roman" w:cs="Times New Roman"/>
          <w:b/>
          <w:bCs/>
          <w:color w:val="000000" w:themeColor="text1"/>
          <w:szCs w:val="24"/>
        </w:rPr>
        <w:t xml:space="preserve">5. DISCUSSION </w:t>
      </w:r>
    </w:p>
    <w:p w14:paraId="57001170"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The findings align with existing research emphasizing that digital transformation has fundamentally altered communication patterns in tourism. Websites and apps have become primary communication channels, supporting real-time, personalized, and interactive engagement. This discussion interprets these findings through theoretical and practical perspectives, highlighting the implications for tourism marketing.</w:t>
      </w:r>
    </w:p>
    <w:p w14:paraId="38A9D96B"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The evolution of websites from static information sources to interactive hubs reflects the growing emphasis on user-centric design. Digital communication theory suggests that relevance, </w:t>
      </w:r>
      <w:r w:rsidRPr="00F07009">
        <w:rPr>
          <w:rFonts w:ascii="Times New Roman" w:eastAsiaTheme="majorEastAsia" w:hAnsi="Times New Roman" w:cs="Times New Roman"/>
          <w:color w:val="000000" w:themeColor="text1"/>
          <w:szCs w:val="24"/>
        </w:rPr>
        <w:lastRenderedPageBreak/>
        <w:t xml:space="preserve">immediacy, and interactivity are key to effective digital marketing (Xiang et al., 2015). Personalized website content aligns with consumer </w:t>
      </w:r>
      <w:proofErr w:type="spellStart"/>
      <w:r w:rsidRPr="00F07009">
        <w:rPr>
          <w:rFonts w:ascii="Times New Roman" w:eastAsiaTheme="majorEastAsia" w:hAnsi="Times New Roman" w:cs="Times New Roman"/>
          <w:color w:val="000000" w:themeColor="text1"/>
          <w:szCs w:val="24"/>
        </w:rPr>
        <w:t>behavior</w:t>
      </w:r>
      <w:proofErr w:type="spellEnd"/>
      <w:r w:rsidRPr="00F07009">
        <w:rPr>
          <w:rFonts w:ascii="Times New Roman" w:eastAsiaTheme="majorEastAsia" w:hAnsi="Times New Roman" w:cs="Times New Roman"/>
          <w:color w:val="000000" w:themeColor="text1"/>
          <w:szCs w:val="24"/>
        </w:rPr>
        <w:t xml:space="preserve"> models such as the Elaboration Likelihood Model, which states that tailored messages stimulate deeper cognitive processing and higher persuasion. This explains why dynamic website personalization increases conversion and engagement.</w:t>
      </w:r>
    </w:p>
    <w:p w14:paraId="6706AEA4"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Mobile apps enhance communication by providing real-time notifications, instant services, and location-specific recommendations. The Technology Acceptance Model (TAM) suggests that perceived usefulness and ease of use are primary drivers of technology adoption (Davis, 1989). Tourism apps that simplify check-ins, provide digital tickets, and offer immediate updates improve perceived usefulness, encouraging greater interaction. The integration of GPS-based personalization further strengthens the tourist experience by enabling context-aware communication.</w:t>
      </w:r>
    </w:p>
    <w:p w14:paraId="0666C271"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CRM-driven personalization reflects a shift from mass marketing to individualized communication. The findings support Relationship Marketing Theory, which emphasizes that personalized interactions create emotional bonds and long-term loyalty (Morgan &amp; Hunt, 1994). CRM systems allow tourism brands to build continuity by remembering guest preferences, anticipating needs, and delivering relevant messages. This strengthens brand relationships and increases customer lifetime value.</w:t>
      </w:r>
    </w:p>
    <w:p w14:paraId="2F3E1C01"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Data analytics emerged as a powerful enabler of targeted communication. Predictive analytics allows tourism firms to understand what </w:t>
      </w:r>
      <w:proofErr w:type="spellStart"/>
      <w:r w:rsidRPr="00F07009">
        <w:rPr>
          <w:rFonts w:ascii="Times New Roman" w:eastAsiaTheme="majorEastAsia" w:hAnsi="Times New Roman" w:cs="Times New Roman"/>
          <w:color w:val="000000" w:themeColor="text1"/>
          <w:szCs w:val="24"/>
        </w:rPr>
        <w:t>travelers</w:t>
      </w:r>
      <w:proofErr w:type="spellEnd"/>
      <w:r w:rsidRPr="00F07009">
        <w:rPr>
          <w:rFonts w:ascii="Times New Roman" w:eastAsiaTheme="majorEastAsia" w:hAnsi="Times New Roman" w:cs="Times New Roman"/>
          <w:color w:val="000000" w:themeColor="text1"/>
          <w:szCs w:val="24"/>
        </w:rPr>
        <w:t xml:space="preserve"> want before they express it. This aligns with the Service-Dominant Logic framework, which suggests that value is co-created through data-enabled interactions between consumers and providers (Vargo &amp; Lusch, 2016). By </w:t>
      </w:r>
      <w:proofErr w:type="spellStart"/>
      <w:r w:rsidRPr="00F07009">
        <w:rPr>
          <w:rFonts w:ascii="Times New Roman" w:eastAsiaTheme="majorEastAsia" w:hAnsi="Times New Roman" w:cs="Times New Roman"/>
          <w:color w:val="000000" w:themeColor="text1"/>
          <w:szCs w:val="24"/>
        </w:rPr>
        <w:t>analyzing</w:t>
      </w:r>
      <w:proofErr w:type="spellEnd"/>
      <w:r w:rsidRPr="00F07009">
        <w:rPr>
          <w:rFonts w:ascii="Times New Roman" w:eastAsiaTheme="majorEastAsia" w:hAnsi="Times New Roman" w:cs="Times New Roman"/>
          <w:color w:val="000000" w:themeColor="text1"/>
          <w:szCs w:val="24"/>
        </w:rPr>
        <w:t xml:space="preserve"> </w:t>
      </w:r>
      <w:proofErr w:type="spellStart"/>
      <w:r w:rsidRPr="00F07009">
        <w:rPr>
          <w:rFonts w:ascii="Times New Roman" w:eastAsiaTheme="majorEastAsia" w:hAnsi="Times New Roman" w:cs="Times New Roman"/>
          <w:color w:val="000000" w:themeColor="text1"/>
          <w:szCs w:val="24"/>
        </w:rPr>
        <w:lastRenderedPageBreak/>
        <w:t>behavior</w:t>
      </w:r>
      <w:proofErr w:type="spellEnd"/>
      <w:r w:rsidRPr="00F07009">
        <w:rPr>
          <w:rFonts w:ascii="Times New Roman" w:eastAsiaTheme="majorEastAsia" w:hAnsi="Times New Roman" w:cs="Times New Roman"/>
          <w:color w:val="000000" w:themeColor="text1"/>
          <w:szCs w:val="24"/>
        </w:rPr>
        <w:t xml:space="preserve"> patterns, companies can develop communication strategies that feel intuitive, timely, and personalized.</w:t>
      </w:r>
    </w:p>
    <w:p w14:paraId="7CC5199E"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However, the discussion also highlights key challenges. First, privacy concerns are significant. GDPR and other data protection regulations require tourism organizations to balance personalization with ethical data use. Overreliance on tracking technologies may threaten consumer trust. Second, digital transformation requires substantial investment, making it difficult for small tourism businesses to compete. Third, organizational readiness is crucial; without digital skills and internal cultural support, even advanced technologies may fail to deliver value.</w:t>
      </w:r>
    </w:p>
    <w:p w14:paraId="3074B8A3"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Overall, the findings underscore that digital transformation enhances tourism communication, but organizations must adopt responsible, customer-</w:t>
      </w:r>
      <w:proofErr w:type="spellStart"/>
      <w:r w:rsidRPr="00F07009">
        <w:rPr>
          <w:rFonts w:ascii="Times New Roman" w:eastAsiaTheme="majorEastAsia" w:hAnsi="Times New Roman" w:cs="Times New Roman"/>
          <w:color w:val="000000" w:themeColor="text1"/>
          <w:szCs w:val="24"/>
        </w:rPr>
        <w:t>centered</w:t>
      </w:r>
      <w:proofErr w:type="spellEnd"/>
      <w:r w:rsidRPr="00F07009">
        <w:rPr>
          <w:rFonts w:ascii="Times New Roman" w:eastAsiaTheme="majorEastAsia" w:hAnsi="Times New Roman" w:cs="Times New Roman"/>
          <w:color w:val="000000" w:themeColor="text1"/>
          <w:szCs w:val="24"/>
        </w:rPr>
        <w:t xml:space="preserve"> strategies that prioritize transparency, accessibility, and trust.</w:t>
      </w:r>
    </w:p>
    <w:p w14:paraId="08DC10F9" w14:textId="35D65C26" w:rsidR="00F07009" w:rsidRPr="00F07009" w:rsidRDefault="00F07009" w:rsidP="00F07009">
      <w:pPr>
        <w:spacing w:line="480" w:lineRule="auto"/>
        <w:rPr>
          <w:rFonts w:ascii="Times New Roman" w:eastAsiaTheme="majorEastAsia" w:hAnsi="Times New Roman" w:cs="Times New Roman"/>
          <w:color w:val="000000" w:themeColor="text1"/>
          <w:szCs w:val="24"/>
        </w:rPr>
      </w:pPr>
    </w:p>
    <w:p w14:paraId="7D83C611" w14:textId="7B99EC40" w:rsidR="00F07009" w:rsidRPr="00F07009" w:rsidRDefault="00F07009" w:rsidP="00F07009">
      <w:pPr>
        <w:spacing w:line="480" w:lineRule="auto"/>
        <w:rPr>
          <w:rFonts w:ascii="Times New Roman" w:eastAsiaTheme="majorEastAsia" w:hAnsi="Times New Roman" w:cs="Times New Roman"/>
          <w:b/>
          <w:bCs/>
          <w:color w:val="000000" w:themeColor="text1"/>
          <w:szCs w:val="24"/>
        </w:rPr>
      </w:pPr>
      <w:r w:rsidRPr="00F07009">
        <w:rPr>
          <w:rFonts w:ascii="Times New Roman" w:eastAsiaTheme="majorEastAsia" w:hAnsi="Times New Roman" w:cs="Times New Roman"/>
          <w:b/>
          <w:bCs/>
          <w:color w:val="000000" w:themeColor="text1"/>
          <w:szCs w:val="24"/>
        </w:rPr>
        <w:t xml:space="preserve">6. RECOMMENDATIONS </w:t>
      </w:r>
    </w:p>
    <w:p w14:paraId="4352816C"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Based on the findings, several recommendations can strengthen digital communication in tourism. First, tourism organizations should invest in fully responsive, personalized websites. Integrating AI-powered recommendation engines, live chat widgets, and dynamic content will ensure communication remains relevant and engaging. High-quality multimedia content—virtual tours, interactive maps, and user-generated reviews—should be embedded to enhance consumer trust.</w:t>
      </w:r>
    </w:p>
    <w:p w14:paraId="4F3BE0D4"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Second, tourism companies should prioritize mobile-first communication. Developing robust mobile apps with seamless user interfaces, real-time notifications, digital concierge services, and </w:t>
      </w:r>
      <w:r w:rsidRPr="00F07009">
        <w:rPr>
          <w:rFonts w:ascii="Times New Roman" w:eastAsiaTheme="majorEastAsia" w:hAnsi="Times New Roman" w:cs="Times New Roman"/>
          <w:color w:val="000000" w:themeColor="text1"/>
          <w:szCs w:val="24"/>
        </w:rPr>
        <w:lastRenderedPageBreak/>
        <w:t>multilingual support will significantly improve the tourist experience. In-app chatbots powered by AI should be deployed to provide instant support and reduce staff workload.</w:t>
      </w:r>
    </w:p>
    <w:p w14:paraId="472D01A0"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Third, CRM integration must be strengthened. Organizations should centralize customer data from websites, apps, booking systems, and social media into a unified CRM platform. This will enable personalized email marketing, targeted promotional messaging, and predictive service delivery. Staff training on CRM usage is essential to maximize its benefits.</w:t>
      </w:r>
    </w:p>
    <w:p w14:paraId="24A44473"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Fourth, improving data analytics capabilities is crucial. Tourism firms should invest in predictive analytics tools and employ data analysts who can interpret consumer </w:t>
      </w:r>
      <w:proofErr w:type="spellStart"/>
      <w:r w:rsidRPr="00F07009">
        <w:rPr>
          <w:rFonts w:ascii="Times New Roman" w:eastAsiaTheme="majorEastAsia" w:hAnsi="Times New Roman" w:cs="Times New Roman"/>
          <w:color w:val="000000" w:themeColor="text1"/>
          <w:szCs w:val="24"/>
        </w:rPr>
        <w:t>behavior</w:t>
      </w:r>
      <w:proofErr w:type="spellEnd"/>
      <w:r w:rsidRPr="00F07009">
        <w:rPr>
          <w:rFonts w:ascii="Times New Roman" w:eastAsiaTheme="majorEastAsia" w:hAnsi="Times New Roman" w:cs="Times New Roman"/>
          <w:color w:val="000000" w:themeColor="text1"/>
          <w:szCs w:val="24"/>
        </w:rPr>
        <w:t xml:space="preserve"> trends. Using analytics to segment customers, forecast demand, and optimize communication timing will improve engagement and increase booking rates.</w:t>
      </w:r>
    </w:p>
    <w:p w14:paraId="4CE2A3C7"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Fifth, ensuring data privacy and ethical communication is essential. Tourism organizations must follow GDPR and other data protection laws, disclose how data is used, and allow consumers to opt out of tracking features. Transparent communication fosters trust and </w:t>
      </w:r>
      <w:proofErr w:type="gramStart"/>
      <w:r w:rsidRPr="00F07009">
        <w:rPr>
          <w:rFonts w:ascii="Times New Roman" w:eastAsiaTheme="majorEastAsia" w:hAnsi="Times New Roman" w:cs="Times New Roman"/>
          <w:color w:val="000000" w:themeColor="text1"/>
          <w:szCs w:val="24"/>
        </w:rPr>
        <w:t>enhances</w:t>
      </w:r>
      <w:proofErr w:type="gramEnd"/>
      <w:r w:rsidRPr="00F07009">
        <w:rPr>
          <w:rFonts w:ascii="Times New Roman" w:eastAsiaTheme="majorEastAsia" w:hAnsi="Times New Roman" w:cs="Times New Roman"/>
          <w:color w:val="000000" w:themeColor="text1"/>
          <w:szCs w:val="24"/>
        </w:rPr>
        <w:t xml:space="preserve"> brand reputation.</w:t>
      </w:r>
    </w:p>
    <w:p w14:paraId="2DB1E562"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Lastly, digital skills training should be prioritized. Staff and management should undergo regular training in digital marketing, CRM navigation, data analysis, and AI tools. Building a digitally competent workforce ensures that technology is effectively leveraged.</w:t>
      </w:r>
    </w:p>
    <w:p w14:paraId="1CB99D25" w14:textId="0F0FA4C8" w:rsidR="00F07009" w:rsidRDefault="00F07009" w:rsidP="00F07009">
      <w:pPr>
        <w:spacing w:line="480" w:lineRule="auto"/>
        <w:rPr>
          <w:rFonts w:ascii="Times New Roman" w:eastAsiaTheme="majorEastAsia" w:hAnsi="Times New Roman" w:cs="Times New Roman"/>
          <w:color w:val="000000" w:themeColor="text1"/>
          <w:szCs w:val="24"/>
        </w:rPr>
      </w:pPr>
    </w:p>
    <w:p w14:paraId="0E0840E7" w14:textId="77777777" w:rsidR="00F07009" w:rsidRDefault="00F07009" w:rsidP="00F07009">
      <w:pPr>
        <w:spacing w:line="480" w:lineRule="auto"/>
        <w:rPr>
          <w:rFonts w:ascii="Times New Roman" w:eastAsiaTheme="majorEastAsia" w:hAnsi="Times New Roman" w:cs="Times New Roman"/>
          <w:color w:val="000000" w:themeColor="text1"/>
          <w:szCs w:val="24"/>
        </w:rPr>
      </w:pPr>
    </w:p>
    <w:p w14:paraId="5C0FACBE" w14:textId="77777777" w:rsidR="00F07009" w:rsidRDefault="00F07009" w:rsidP="00F07009">
      <w:pPr>
        <w:spacing w:line="480" w:lineRule="auto"/>
        <w:rPr>
          <w:rFonts w:ascii="Times New Roman" w:eastAsiaTheme="majorEastAsia" w:hAnsi="Times New Roman" w:cs="Times New Roman"/>
          <w:color w:val="000000" w:themeColor="text1"/>
          <w:szCs w:val="24"/>
        </w:rPr>
      </w:pPr>
    </w:p>
    <w:p w14:paraId="4C362878"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p>
    <w:p w14:paraId="17CE654B" w14:textId="54BB7077" w:rsidR="00F07009" w:rsidRPr="00F07009" w:rsidRDefault="00F07009" w:rsidP="00F07009">
      <w:pPr>
        <w:spacing w:line="480" w:lineRule="auto"/>
        <w:rPr>
          <w:rFonts w:ascii="Times New Roman" w:eastAsiaTheme="majorEastAsia" w:hAnsi="Times New Roman" w:cs="Times New Roman"/>
          <w:b/>
          <w:bCs/>
          <w:color w:val="000000" w:themeColor="text1"/>
          <w:szCs w:val="24"/>
        </w:rPr>
      </w:pPr>
      <w:r w:rsidRPr="00F07009">
        <w:rPr>
          <w:rFonts w:ascii="Times New Roman" w:eastAsiaTheme="majorEastAsia" w:hAnsi="Times New Roman" w:cs="Times New Roman"/>
          <w:b/>
          <w:bCs/>
          <w:color w:val="000000" w:themeColor="text1"/>
          <w:szCs w:val="24"/>
        </w:rPr>
        <w:lastRenderedPageBreak/>
        <w:t xml:space="preserve">7. CONCLUSION </w:t>
      </w:r>
    </w:p>
    <w:p w14:paraId="6410A158"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This report concludes that digital transformation has fundamentally redefined tourism communication by enabling personalized, real-time, and data-driven interactions between tourism organizations and </w:t>
      </w:r>
      <w:proofErr w:type="spellStart"/>
      <w:r w:rsidRPr="00F07009">
        <w:rPr>
          <w:rFonts w:ascii="Times New Roman" w:eastAsiaTheme="majorEastAsia" w:hAnsi="Times New Roman" w:cs="Times New Roman"/>
          <w:color w:val="000000" w:themeColor="text1"/>
          <w:szCs w:val="24"/>
        </w:rPr>
        <w:t>travelers</w:t>
      </w:r>
      <w:proofErr w:type="spellEnd"/>
      <w:r w:rsidRPr="00F07009">
        <w:rPr>
          <w:rFonts w:ascii="Times New Roman" w:eastAsiaTheme="majorEastAsia" w:hAnsi="Times New Roman" w:cs="Times New Roman"/>
          <w:color w:val="000000" w:themeColor="text1"/>
          <w:szCs w:val="24"/>
        </w:rPr>
        <w:t xml:space="preserve">. Websites and mobile applications now function as essential communication platforms, supporting everything from inspiration and planning to booking and on-trip engagement. CRM systems and data analytics have elevated tourism marketing by offering detailed insights into </w:t>
      </w:r>
      <w:proofErr w:type="spellStart"/>
      <w:r w:rsidRPr="00F07009">
        <w:rPr>
          <w:rFonts w:ascii="Times New Roman" w:eastAsiaTheme="majorEastAsia" w:hAnsi="Times New Roman" w:cs="Times New Roman"/>
          <w:color w:val="000000" w:themeColor="text1"/>
          <w:szCs w:val="24"/>
        </w:rPr>
        <w:t>traveler</w:t>
      </w:r>
      <w:proofErr w:type="spellEnd"/>
      <w:r w:rsidRPr="00F07009">
        <w:rPr>
          <w:rFonts w:ascii="Times New Roman" w:eastAsiaTheme="majorEastAsia" w:hAnsi="Times New Roman" w:cs="Times New Roman"/>
          <w:color w:val="000000" w:themeColor="text1"/>
          <w:szCs w:val="24"/>
        </w:rPr>
        <w:t xml:space="preserve"> </w:t>
      </w:r>
      <w:proofErr w:type="spellStart"/>
      <w:r w:rsidRPr="00F07009">
        <w:rPr>
          <w:rFonts w:ascii="Times New Roman" w:eastAsiaTheme="majorEastAsia" w:hAnsi="Times New Roman" w:cs="Times New Roman"/>
          <w:color w:val="000000" w:themeColor="text1"/>
          <w:szCs w:val="24"/>
        </w:rPr>
        <w:t>behavior</w:t>
      </w:r>
      <w:proofErr w:type="spellEnd"/>
      <w:r w:rsidRPr="00F07009">
        <w:rPr>
          <w:rFonts w:ascii="Times New Roman" w:eastAsiaTheme="majorEastAsia" w:hAnsi="Times New Roman" w:cs="Times New Roman"/>
          <w:color w:val="000000" w:themeColor="text1"/>
          <w:szCs w:val="24"/>
        </w:rPr>
        <w:t>, enabling tourism companies to deliver tailored messages that enhance satisfaction and loyalty. Artificial intelligence tools such as chatbots further streamline communication by offering immediate assistance and reducing operational burdens.</w:t>
      </w:r>
    </w:p>
    <w:p w14:paraId="6D0AA886"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The findings also reveal that tourists now expect seamless, mobile-first experiences that provide convenience, transparency, and personalized content. This increasing demand for digital engagement encourages tourism organizations to integrate advanced communication technologies and redesign their strategies to meet modern consumer expectations.</w:t>
      </w:r>
    </w:p>
    <w:p w14:paraId="4CF00AAD"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Despite significant progress, tourism businesses must address challenges such as data privacy, digital literacy gaps, and varying levels of technological readiness. Organizations that invest in digital skills, CRM integration, ethical data practices, and customer-</w:t>
      </w:r>
      <w:proofErr w:type="spellStart"/>
      <w:r w:rsidRPr="00F07009">
        <w:rPr>
          <w:rFonts w:ascii="Times New Roman" w:eastAsiaTheme="majorEastAsia" w:hAnsi="Times New Roman" w:cs="Times New Roman"/>
          <w:color w:val="000000" w:themeColor="text1"/>
          <w:szCs w:val="24"/>
        </w:rPr>
        <w:t>centered</w:t>
      </w:r>
      <w:proofErr w:type="spellEnd"/>
      <w:r w:rsidRPr="00F07009">
        <w:rPr>
          <w:rFonts w:ascii="Times New Roman" w:eastAsiaTheme="majorEastAsia" w:hAnsi="Times New Roman" w:cs="Times New Roman"/>
          <w:color w:val="000000" w:themeColor="text1"/>
          <w:szCs w:val="24"/>
        </w:rPr>
        <w:t xml:space="preserve"> communication strategies will be better positioned to compete in an evolving tourism marketplace.</w:t>
      </w:r>
    </w:p>
    <w:p w14:paraId="2FD65B33"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In summary, digital transformation represents not only a technological shift but also a strategic opportunity for tourism organizations to enhance communication, deepen customer relationships, and deliver exceptional experiences throughout the tourist journey.</w:t>
      </w:r>
    </w:p>
    <w:p w14:paraId="4D7590E3" w14:textId="435F6C82" w:rsidR="00F07009" w:rsidRDefault="00F07009" w:rsidP="00F07009">
      <w:pPr>
        <w:spacing w:line="480" w:lineRule="auto"/>
        <w:rPr>
          <w:rFonts w:ascii="Times New Roman" w:eastAsiaTheme="majorEastAsia" w:hAnsi="Times New Roman" w:cs="Times New Roman"/>
          <w:color w:val="000000" w:themeColor="text1"/>
          <w:szCs w:val="24"/>
        </w:rPr>
      </w:pPr>
    </w:p>
    <w:p w14:paraId="2EEEAC88" w14:textId="77777777" w:rsidR="00F07009" w:rsidRDefault="00F07009" w:rsidP="00F07009">
      <w:pPr>
        <w:spacing w:line="480" w:lineRule="auto"/>
        <w:rPr>
          <w:rFonts w:ascii="Times New Roman" w:eastAsiaTheme="majorEastAsia" w:hAnsi="Times New Roman" w:cs="Times New Roman"/>
          <w:color w:val="000000" w:themeColor="text1"/>
          <w:szCs w:val="24"/>
        </w:rPr>
      </w:pPr>
    </w:p>
    <w:p w14:paraId="43C2464C"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p>
    <w:p w14:paraId="32443ABE" w14:textId="77777777" w:rsidR="00F07009" w:rsidRPr="00F07009" w:rsidRDefault="00F07009" w:rsidP="00F07009">
      <w:pPr>
        <w:spacing w:line="480" w:lineRule="auto"/>
        <w:rPr>
          <w:rFonts w:ascii="Times New Roman" w:eastAsiaTheme="majorEastAsia" w:hAnsi="Times New Roman" w:cs="Times New Roman"/>
          <w:b/>
          <w:bCs/>
          <w:color w:val="000000" w:themeColor="text1"/>
          <w:szCs w:val="24"/>
        </w:rPr>
      </w:pPr>
      <w:r w:rsidRPr="00F07009">
        <w:rPr>
          <w:rFonts w:ascii="Times New Roman" w:eastAsiaTheme="majorEastAsia" w:hAnsi="Times New Roman" w:cs="Times New Roman"/>
          <w:b/>
          <w:bCs/>
          <w:color w:val="000000" w:themeColor="text1"/>
          <w:szCs w:val="24"/>
        </w:rPr>
        <w:t>8. FULL APA REFERENCES</w:t>
      </w:r>
    </w:p>
    <w:p w14:paraId="7E8E6289"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proofErr w:type="spellStart"/>
      <w:r w:rsidRPr="00F07009">
        <w:rPr>
          <w:rFonts w:ascii="Times New Roman" w:eastAsiaTheme="majorEastAsia" w:hAnsi="Times New Roman" w:cs="Times New Roman"/>
          <w:color w:val="000000" w:themeColor="text1"/>
          <w:szCs w:val="24"/>
        </w:rPr>
        <w:t>Buhalis</w:t>
      </w:r>
      <w:proofErr w:type="spellEnd"/>
      <w:r w:rsidRPr="00F07009">
        <w:rPr>
          <w:rFonts w:ascii="Times New Roman" w:eastAsiaTheme="majorEastAsia" w:hAnsi="Times New Roman" w:cs="Times New Roman"/>
          <w:color w:val="000000" w:themeColor="text1"/>
          <w:szCs w:val="24"/>
        </w:rPr>
        <w:t xml:space="preserve">, D., &amp; </w:t>
      </w:r>
      <w:proofErr w:type="spellStart"/>
      <w:r w:rsidRPr="00F07009">
        <w:rPr>
          <w:rFonts w:ascii="Times New Roman" w:eastAsiaTheme="majorEastAsia" w:hAnsi="Times New Roman" w:cs="Times New Roman"/>
          <w:color w:val="000000" w:themeColor="text1"/>
          <w:szCs w:val="24"/>
        </w:rPr>
        <w:t>Amaranggana</w:t>
      </w:r>
      <w:proofErr w:type="spellEnd"/>
      <w:r w:rsidRPr="00F07009">
        <w:rPr>
          <w:rFonts w:ascii="Times New Roman" w:eastAsiaTheme="majorEastAsia" w:hAnsi="Times New Roman" w:cs="Times New Roman"/>
          <w:color w:val="000000" w:themeColor="text1"/>
          <w:szCs w:val="24"/>
        </w:rPr>
        <w:t xml:space="preserve">, A. (2015). Smart tourism destinations. </w:t>
      </w:r>
      <w:r w:rsidRPr="00F07009">
        <w:rPr>
          <w:rFonts w:ascii="Times New Roman" w:eastAsiaTheme="majorEastAsia" w:hAnsi="Times New Roman" w:cs="Times New Roman"/>
          <w:i/>
          <w:iCs/>
          <w:color w:val="000000" w:themeColor="text1"/>
          <w:szCs w:val="24"/>
        </w:rPr>
        <w:t>Information and Communication Technologies in Tourism</w:t>
      </w:r>
      <w:r w:rsidRPr="00F07009">
        <w:rPr>
          <w:rFonts w:ascii="Times New Roman" w:eastAsiaTheme="majorEastAsia" w:hAnsi="Times New Roman" w:cs="Times New Roman"/>
          <w:color w:val="000000" w:themeColor="text1"/>
          <w:szCs w:val="24"/>
        </w:rPr>
        <w:t>, 553–564.</w:t>
      </w:r>
    </w:p>
    <w:p w14:paraId="376727F8"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proofErr w:type="spellStart"/>
      <w:r w:rsidRPr="00F07009">
        <w:rPr>
          <w:rFonts w:ascii="Times New Roman" w:eastAsiaTheme="majorEastAsia" w:hAnsi="Times New Roman" w:cs="Times New Roman"/>
          <w:color w:val="000000" w:themeColor="text1"/>
          <w:szCs w:val="24"/>
        </w:rPr>
        <w:t>Buhalis</w:t>
      </w:r>
      <w:proofErr w:type="spellEnd"/>
      <w:r w:rsidRPr="00F07009">
        <w:rPr>
          <w:rFonts w:ascii="Times New Roman" w:eastAsiaTheme="majorEastAsia" w:hAnsi="Times New Roman" w:cs="Times New Roman"/>
          <w:color w:val="000000" w:themeColor="text1"/>
          <w:szCs w:val="24"/>
        </w:rPr>
        <w:t xml:space="preserve">, D., &amp; </w:t>
      </w:r>
      <w:proofErr w:type="spellStart"/>
      <w:r w:rsidRPr="00F07009">
        <w:rPr>
          <w:rFonts w:ascii="Times New Roman" w:eastAsiaTheme="majorEastAsia" w:hAnsi="Times New Roman" w:cs="Times New Roman"/>
          <w:color w:val="000000" w:themeColor="text1"/>
          <w:szCs w:val="24"/>
        </w:rPr>
        <w:t>Sinarta</w:t>
      </w:r>
      <w:proofErr w:type="spellEnd"/>
      <w:r w:rsidRPr="00F07009">
        <w:rPr>
          <w:rFonts w:ascii="Times New Roman" w:eastAsiaTheme="majorEastAsia" w:hAnsi="Times New Roman" w:cs="Times New Roman"/>
          <w:color w:val="000000" w:themeColor="text1"/>
          <w:szCs w:val="24"/>
        </w:rPr>
        <w:t xml:space="preserve">, Y. (2019). Real-time co-creation and digital marketing in tourism. </w:t>
      </w:r>
      <w:r w:rsidRPr="00F07009">
        <w:rPr>
          <w:rFonts w:ascii="Times New Roman" w:eastAsiaTheme="majorEastAsia" w:hAnsi="Times New Roman" w:cs="Times New Roman"/>
          <w:i/>
          <w:iCs/>
          <w:color w:val="000000" w:themeColor="text1"/>
          <w:szCs w:val="24"/>
        </w:rPr>
        <w:t>Tourism Recreation Research</w:t>
      </w:r>
      <w:r w:rsidRPr="00F07009">
        <w:rPr>
          <w:rFonts w:ascii="Times New Roman" w:eastAsiaTheme="majorEastAsia" w:hAnsi="Times New Roman" w:cs="Times New Roman"/>
          <w:color w:val="000000" w:themeColor="text1"/>
          <w:szCs w:val="24"/>
        </w:rPr>
        <w:t>, 44(3), 310–325.</w:t>
      </w:r>
    </w:p>
    <w:p w14:paraId="0B7514DC"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Davis, F. D. (1989). Perceived usefulness, perceived ease of use, and user acceptance of information technology. </w:t>
      </w:r>
      <w:r w:rsidRPr="00F07009">
        <w:rPr>
          <w:rFonts w:ascii="Times New Roman" w:eastAsiaTheme="majorEastAsia" w:hAnsi="Times New Roman" w:cs="Times New Roman"/>
          <w:i/>
          <w:iCs/>
          <w:color w:val="000000" w:themeColor="text1"/>
          <w:szCs w:val="24"/>
        </w:rPr>
        <w:t>MIS Quarterly</w:t>
      </w:r>
      <w:r w:rsidRPr="00F07009">
        <w:rPr>
          <w:rFonts w:ascii="Times New Roman" w:eastAsiaTheme="majorEastAsia" w:hAnsi="Times New Roman" w:cs="Times New Roman"/>
          <w:color w:val="000000" w:themeColor="text1"/>
          <w:szCs w:val="24"/>
        </w:rPr>
        <w:t>, 13(3), 319–340.</w:t>
      </w:r>
    </w:p>
    <w:p w14:paraId="25AE0581"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proofErr w:type="spellStart"/>
      <w:r w:rsidRPr="00F07009">
        <w:rPr>
          <w:rFonts w:ascii="Times New Roman" w:eastAsiaTheme="majorEastAsia" w:hAnsi="Times New Roman" w:cs="Times New Roman"/>
          <w:color w:val="000000" w:themeColor="text1"/>
          <w:szCs w:val="24"/>
        </w:rPr>
        <w:t>Filieri</w:t>
      </w:r>
      <w:proofErr w:type="spellEnd"/>
      <w:r w:rsidRPr="00F07009">
        <w:rPr>
          <w:rFonts w:ascii="Times New Roman" w:eastAsiaTheme="majorEastAsia" w:hAnsi="Times New Roman" w:cs="Times New Roman"/>
          <w:color w:val="000000" w:themeColor="text1"/>
          <w:szCs w:val="24"/>
        </w:rPr>
        <w:t xml:space="preserve">, R., &amp; McLeay, F. (2019). E-WOM and trip planning. </w:t>
      </w:r>
      <w:r w:rsidRPr="00F07009">
        <w:rPr>
          <w:rFonts w:ascii="Times New Roman" w:eastAsiaTheme="majorEastAsia" w:hAnsi="Times New Roman" w:cs="Times New Roman"/>
          <w:i/>
          <w:iCs/>
          <w:color w:val="000000" w:themeColor="text1"/>
          <w:szCs w:val="24"/>
        </w:rPr>
        <w:t>Tourism Management</w:t>
      </w:r>
      <w:r w:rsidRPr="00F07009">
        <w:rPr>
          <w:rFonts w:ascii="Times New Roman" w:eastAsiaTheme="majorEastAsia" w:hAnsi="Times New Roman" w:cs="Times New Roman"/>
          <w:color w:val="000000" w:themeColor="text1"/>
          <w:szCs w:val="24"/>
        </w:rPr>
        <w:t>, 70, 401–410.</w:t>
      </w:r>
    </w:p>
    <w:p w14:paraId="2015E794"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Harris, R., &amp; Wong, A. (2022). Personalized tourism websites. </w:t>
      </w:r>
      <w:r w:rsidRPr="00F07009">
        <w:rPr>
          <w:rFonts w:ascii="Times New Roman" w:eastAsiaTheme="majorEastAsia" w:hAnsi="Times New Roman" w:cs="Times New Roman"/>
          <w:i/>
          <w:iCs/>
          <w:color w:val="000000" w:themeColor="text1"/>
          <w:szCs w:val="24"/>
        </w:rPr>
        <w:t>Journal of Hospitality Marketing &amp; Management</w:t>
      </w:r>
      <w:r w:rsidRPr="00F07009">
        <w:rPr>
          <w:rFonts w:ascii="Times New Roman" w:eastAsiaTheme="majorEastAsia" w:hAnsi="Times New Roman" w:cs="Times New Roman"/>
          <w:color w:val="000000" w:themeColor="text1"/>
          <w:szCs w:val="24"/>
        </w:rPr>
        <w:t>, 31(5), 527–548.</w:t>
      </w:r>
    </w:p>
    <w:p w14:paraId="0361D7B6"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Kaplan, A., &amp; Haenlein, M. (2020). Rethinking mobile marketing. </w:t>
      </w:r>
      <w:r w:rsidRPr="00F07009">
        <w:rPr>
          <w:rFonts w:ascii="Times New Roman" w:eastAsiaTheme="majorEastAsia" w:hAnsi="Times New Roman" w:cs="Times New Roman"/>
          <w:i/>
          <w:iCs/>
          <w:color w:val="000000" w:themeColor="text1"/>
          <w:szCs w:val="24"/>
        </w:rPr>
        <w:t>Business Horizons</w:t>
      </w:r>
      <w:r w:rsidRPr="00F07009">
        <w:rPr>
          <w:rFonts w:ascii="Times New Roman" w:eastAsiaTheme="majorEastAsia" w:hAnsi="Times New Roman" w:cs="Times New Roman"/>
          <w:color w:val="000000" w:themeColor="text1"/>
          <w:szCs w:val="24"/>
        </w:rPr>
        <w:t>, 63(4), 451–456.</w:t>
      </w:r>
    </w:p>
    <w:p w14:paraId="5B9D0468"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Law, R., Chan, I., &amp; Wang, L. (2019). Tourism website effectiveness. </w:t>
      </w:r>
      <w:r w:rsidRPr="00F07009">
        <w:rPr>
          <w:rFonts w:ascii="Times New Roman" w:eastAsiaTheme="majorEastAsia" w:hAnsi="Times New Roman" w:cs="Times New Roman"/>
          <w:i/>
          <w:iCs/>
          <w:color w:val="000000" w:themeColor="text1"/>
          <w:szCs w:val="24"/>
        </w:rPr>
        <w:t>International Journal of Hospitality Management</w:t>
      </w:r>
      <w:r w:rsidRPr="00F07009">
        <w:rPr>
          <w:rFonts w:ascii="Times New Roman" w:eastAsiaTheme="majorEastAsia" w:hAnsi="Times New Roman" w:cs="Times New Roman"/>
          <w:color w:val="000000" w:themeColor="text1"/>
          <w:szCs w:val="24"/>
        </w:rPr>
        <w:t>, 76, 178–190.</w:t>
      </w:r>
    </w:p>
    <w:p w14:paraId="31BEF8D4"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Mariani, M. M., Borghi, M., &amp; Cappa, F. (2022). Social media engagement in tourism. </w:t>
      </w:r>
      <w:r w:rsidRPr="00F07009">
        <w:rPr>
          <w:rFonts w:ascii="Times New Roman" w:eastAsiaTheme="majorEastAsia" w:hAnsi="Times New Roman" w:cs="Times New Roman"/>
          <w:i/>
          <w:iCs/>
          <w:color w:val="000000" w:themeColor="text1"/>
          <w:szCs w:val="24"/>
        </w:rPr>
        <w:t>Journal of Business Research</w:t>
      </w:r>
      <w:r w:rsidRPr="00F07009">
        <w:rPr>
          <w:rFonts w:ascii="Times New Roman" w:eastAsiaTheme="majorEastAsia" w:hAnsi="Times New Roman" w:cs="Times New Roman"/>
          <w:color w:val="000000" w:themeColor="text1"/>
          <w:szCs w:val="24"/>
        </w:rPr>
        <w:t>, 139, 343–356.</w:t>
      </w:r>
    </w:p>
    <w:p w14:paraId="065C97D7"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Morgan, R. M., &amp; Hunt, S. D. (1994). Relationship marketing theory. </w:t>
      </w:r>
      <w:r w:rsidRPr="00F07009">
        <w:rPr>
          <w:rFonts w:ascii="Times New Roman" w:eastAsiaTheme="majorEastAsia" w:hAnsi="Times New Roman" w:cs="Times New Roman"/>
          <w:i/>
          <w:iCs/>
          <w:color w:val="000000" w:themeColor="text1"/>
          <w:szCs w:val="24"/>
        </w:rPr>
        <w:t>Journal of Marketing</w:t>
      </w:r>
      <w:r w:rsidRPr="00F07009">
        <w:rPr>
          <w:rFonts w:ascii="Times New Roman" w:eastAsiaTheme="majorEastAsia" w:hAnsi="Times New Roman" w:cs="Times New Roman"/>
          <w:color w:val="000000" w:themeColor="text1"/>
          <w:szCs w:val="24"/>
        </w:rPr>
        <w:t>, 58(3), 20–38.</w:t>
      </w:r>
    </w:p>
    <w:p w14:paraId="2939B6C6"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lastRenderedPageBreak/>
        <w:t xml:space="preserve">Nusair, K., Bilgihan, A., &amp; Okumus, F. (2021). CRM implementation in tourism. </w:t>
      </w:r>
      <w:r w:rsidRPr="00F07009">
        <w:rPr>
          <w:rFonts w:ascii="Times New Roman" w:eastAsiaTheme="majorEastAsia" w:hAnsi="Times New Roman" w:cs="Times New Roman"/>
          <w:i/>
          <w:iCs/>
          <w:color w:val="000000" w:themeColor="text1"/>
          <w:szCs w:val="24"/>
        </w:rPr>
        <w:t>Journal of Travel Research</w:t>
      </w:r>
      <w:r w:rsidRPr="00F07009">
        <w:rPr>
          <w:rFonts w:ascii="Times New Roman" w:eastAsiaTheme="majorEastAsia" w:hAnsi="Times New Roman" w:cs="Times New Roman"/>
          <w:color w:val="000000" w:themeColor="text1"/>
          <w:szCs w:val="24"/>
        </w:rPr>
        <w:t>, 60(7), 1490–1506.</w:t>
      </w:r>
    </w:p>
    <w:p w14:paraId="26258F17"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Sigala, M. (2018). Social media and data analytics in tourism. </w:t>
      </w:r>
      <w:r w:rsidRPr="00F07009">
        <w:rPr>
          <w:rFonts w:ascii="Times New Roman" w:eastAsiaTheme="majorEastAsia" w:hAnsi="Times New Roman" w:cs="Times New Roman"/>
          <w:i/>
          <w:iCs/>
          <w:color w:val="000000" w:themeColor="text1"/>
          <w:szCs w:val="24"/>
        </w:rPr>
        <w:t>Tourism Management Perspectives</w:t>
      </w:r>
      <w:r w:rsidRPr="00F07009">
        <w:rPr>
          <w:rFonts w:ascii="Times New Roman" w:eastAsiaTheme="majorEastAsia" w:hAnsi="Times New Roman" w:cs="Times New Roman"/>
          <w:color w:val="000000" w:themeColor="text1"/>
          <w:szCs w:val="24"/>
        </w:rPr>
        <w:t>, 28, 131–140.</w:t>
      </w:r>
    </w:p>
    <w:p w14:paraId="09EF31F0"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Statista. (2023). Mobile travel usage worldwide.</w:t>
      </w:r>
    </w:p>
    <w:p w14:paraId="385B69BA"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proofErr w:type="spellStart"/>
      <w:r w:rsidRPr="00F07009">
        <w:rPr>
          <w:rFonts w:ascii="Times New Roman" w:eastAsiaTheme="majorEastAsia" w:hAnsi="Times New Roman" w:cs="Times New Roman"/>
          <w:color w:val="000000" w:themeColor="text1"/>
          <w:szCs w:val="24"/>
        </w:rPr>
        <w:t>Tussyadiah</w:t>
      </w:r>
      <w:proofErr w:type="spellEnd"/>
      <w:r w:rsidRPr="00F07009">
        <w:rPr>
          <w:rFonts w:ascii="Times New Roman" w:eastAsiaTheme="majorEastAsia" w:hAnsi="Times New Roman" w:cs="Times New Roman"/>
          <w:color w:val="000000" w:themeColor="text1"/>
          <w:szCs w:val="24"/>
        </w:rPr>
        <w:t xml:space="preserve">, I. (2020). Personalization in digital tourism. </w:t>
      </w:r>
      <w:r w:rsidRPr="00F07009">
        <w:rPr>
          <w:rFonts w:ascii="Times New Roman" w:eastAsiaTheme="majorEastAsia" w:hAnsi="Times New Roman" w:cs="Times New Roman"/>
          <w:i/>
          <w:iCs/>
          <w:color w:val="000000" w:themeColor="text1"/>
          <w:szCs w:val="24"/>
        </w:rPr>
        <w:t>Tourism Management</w:t>
      </w:r>
      <w:r w:rsidRPr="00F07009">
        <w:rPr>
          <w:rFonts w:ascii="Times New Roman" w:eastAsiaTheme="majorEastAsia" w:hAnsi="Times New Roman" w:cs="Times New Roman"/>
          <w:color w:val="000000" w:themeColor="text1"/>
          <w:szCs w:val="24"/>
        </w:rPr>
        <w:t>, 82, 104–188.</w:t>
      </w:r>
    </w:p>
    <w:p w14:paraId="25F3DE7C"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Verhoef, P., Broekhuizen, T., Bart, Y., Bhattacharya, A., &amp; Huizingh, E. (2021). Digital transformation research. </w:t>
      </w:r>
      <w:r w:rsidRPr="00F07009">
        <w:rPr>
          <w:rFonts w:ascii="Times New Roman" w:eastAsiaTheme="majorEastAsia" w:hAnsi="Times New Roman" w:cs="Times New Roman"/>
          <w:i/>
          <w:iCs/>
          <w:color w:val="000000" w:themeColor="text1"/>
          <w:szCs w:val="24"/>
        </w:rPr>
        <w:t>Journal of Business Research</w:t>
      </w:r>
      <w:r w:rsidRPr="00F07009">
        <w:rPr>
          <w:rFonts w:ascii="Times New Roman" w:eastAsiaTheme="majorEastAsia" w:hAnsi="Times New Roman" w:cs="Times New Roman"/>
          <w:color w:val="000000" w:themeColor="text1"/>
          <w:szCs w:val="24"/>
        </w:rPr>
        <w:t>, 122, 889–901.</w:t>
      </w:r>
    </w:p>
    <w:p w14:paraId="17AB13B1"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Wang, D., Park, S., &amp; Fesenmaier, D. (2020). Mobile technologies in tourism. </w:t>
      </w:r>
      <w:r w:rsidRPr="00F07009">
        <w:rPr>
          <w:rFonts w:ascii="Times New Roman" w:eastAsiaTheme="majorEastAsia" w:hAnsi="Times New Roman" w:cs="Times New Roman"/>
          <w:i/>
          <w:iCs/>
          <w:color w:val="000000" w:themeColor="text1"/>
          <w:szCs w:val="24"/>
        </w:rPr>
        <w:t>Annals of Tourism Research</w:t>
      </w:r>
      <w:r w:rsidRPr="00F07009">
        <w:rPr>
          <w:rFonts w:ascii="Times New Roman" w:eastAsiaTheme="majorEastAsia" w:hAnsi="Times New Roman" w:cs="Times New Roman"/>
          <w:color w:val="000000" w:themeColor="text1"/>
          <w:szCs w:val="24"/>
        </w:rPr>
        <w:t>, 51, 92–101.</w:t>
      </w:r>
    </w:p>
    <w:p w14:paraId="191F1C35"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UNWTO. (2023). Tourism Digital Transformation.</w:t>
      </w:r>
    </w:p>
    <w:p w14:paraId="18D123F1" w14:textId="77777777" w:rsidR="00F11085" w:rsidRPr="00457FE7" w:rsidRDefault="00F11085" w:rsidP="00F07009">
      <w:pPr>
        <w:spacing w:line="480" w:lineRule="auto"/>
        <w:rPr>
          <w:rFonts w:ascii="Times New Roman" w:hAnsi="Times New Roman" w:cs="Times New Roman"/>
          <w:color w:val="000000" w:themeColor="text1"/>
          <w:szCs w:val="24"/>
          <w:lang w:val="en-US"/>
        </w:rPr>
      </w:pPr>
    </w:p>
    <w:sectPr w:rsidR="00F11085" w:rsidRPr="00457FE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EA632C"/>
    <w:multiLevelType w:val="multilevel"/>
    <w:tmpl w:val="A7D89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3B5D31"/>
    <w:multiLevelType w:val="multilevel"/>
    <w:tmpl w:val="F9329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001F73"/>
    <w:multiLevelType w:val="multilevel"/>
    <w:tmpl w:val="8728B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F8F49F2"/>
    <w:multiLevelType w:val="multilevel"/>
    <w:tmpl w:val="20362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0"/>
  </w:num>
  <w:num w:numId="2" w16cid:durableId="1928492258">
    <w:abstractNumId w:val="25"/>
  </w:num>
  <w:num w:numId="3" w16cid:durableId="1950237153">
    <w:abstractNumId w:val="4"/>
  </w:num>
  <w:num w:numId="4" w16cid:durableId="1363168827">
    <w:abstractNumId w:val="31"/>
  </w:num>
  <w:num w:numId="5" w16cid:durableId="357974320">
    <w:abstractNumId w:val="9"/>
  </w:num>
  <w:num w:numId="6" w16cid:durableId="579674841">
    <w:abstractNumId w:val="10"/>
  </w:num>
  <w:num w:numId="7" w16cid:durableId="359084666">
    <w:abstractNumId w:val="8"/>
  </w:num>
  <w:num w:numId="8" w16cid:durableId="1333096502">
    <w:abstractNumId w:val="26"/>
  </w:num>
  <w:num w:numId="9" w16cid:durableId="897087251">
    <w:abstractNumId w:val="33"/>
  </w:num>
  <w:num w:numId="10" w16cid:durableId="1949465594">
    <w:abstractNumId w:val="35"/>
  </w:num>
  <w:num w:numId="11" w16cid:durableId="540483361">
    <w:abstractNumId w:val="30"/>
  </w:num>
  <w:num w:numId="12" w16cid:durableId="949244108">
    <w:abstractNumId w:val="34"/>
  </w:num>
  <w:num w:numId="13" w16cid:durableId="646470493">
    <w:abstractNumId w:val="19"/>
  </w:num>
  <w:num w:numId="14" w16cid:durableId="1633947311">
    <w:abstractNumId w:val="38"/>
  </w:num>
  <w:num w:numId="15" w16cid:durableId="958996080">
    <w:abstractNumId w:val="28"/>
  </w:num>
  <w:num w:numId="16" w16cid:durableId="1218054281">
    <w:abstractNumId w:val="13"/>
  </w:num>
  <w:num w:numId="17" w16cid:durableId="303777591">
    <w:abstractNumId w:val="21"/>
  </w:num>
  <w:num w:numId="18" w16cid:durableId="802387298">
    <w:abstractNumId w:val="36"/>
  </w:num>
  <w:num w:numId="19" w16cid:durableId="1948197075">
    <w:abstractNumId w:val="0"/>
  </w:num>
  <w:num w:numId="20" w16cid:durableId="1655917397">
    <w:abstractNumId w:val="12"/>
  </w:num>
  <w:num w:numId="21" w16cid:durableId="1052074971">
    <w:abstractNumId w:val="2"/>
  </w:num>
  <w:num w:numId="22" w16cid:durableId="98644351">
    <w:abstractNumId w:val="40"/>
  </w:num>
  <w:num w:numId="23" w16cid:durableId="1674335103">
    <w:abstractNumId w:val="41"/>
  </w:num>
  <w:num w:numId="24" w16cid:durableId="1212956802">
    <w:abstractNumId w:val="1"/>
  </w:num>
  <w:num w:numId="25" w16cid:durableId="1806390333">
    <w:abstractNumId w:val="37"/>
  </w:num>
  <w:num w:numId="26" w16cid:durableId="1089423568">
    <w:abstractNumId w:val="5"/>
  </w:num>
  <w:num w:numId="27" w16cid:durableId="1158611673">
    <w:abstractNumId w:val="29"/>
  </w:num>
  <w:num w:numId="28" w16cid:durableId="839468264">
    <w:abstractNumId w:val="15"/>
  </w:num>
  <w:num w:numId="29" w16cid:durableId="1218474286">
    <w:abstractNumId w:val="18"/>
  </w:num>
  <w:num w:numId="30" w16cid:durableId="1486164698">
    <w:abstractNumId w:val="39"/>
  </w:num>
  <w:num w:numId="31" w16cid:durableId="2007511022">
    <w:abstractNumId w:val="32"/>
  </w:num>
  <w:num w:numId="32" w16cid:durableId="1542473901">
    <w:abstractNumId w:val="22"/>
  </w:num>
  <w:num w:numId="33" w16cid:durableId="1299721726">
    <w:abstractNumId w:val="7"/>
  </w:num>
  <w:num w:numId="34" w16cid:durableId="1025254850">
    <w:abstractNumId w:val="23"/>
  </w:num>
  <w:num w:numId="35" w16cid:durableId="1306860426">
    <w:abstractNumId w:val="17"/>
  </w:num>
  <w:num w:numId="36" w16cid:durableId="911887162">
    <w:abstractNumId w:val="11"/>
  </w:num>
  <w:num w:numId="37" w16cid:durableId="1783645041">
    <w:abstractNumId w:val="6"/>
  </w:num>
  <w:num w:numId="38" w16cid:durableId="42750275">
    <w:abstractNumId w:val="16"/>
  </w:num>
  <w:num w:numId="39" w16cid:durableId="1365592020">
    <w:abstractNumId w:val="14"/>
  </w:num>
  <w:num w:numId="40" w16cid:durableId="1103914759">
    <w:abstractNumId w:val="27"/>
  </w:num>
  <w:num w:numId="41" w16cid:durableId="93022148">
    <w:abstractNumId w:val="24"/>
  </w:num>
  <w:num w:numId="42" w16cid:durableId="8439803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46D3E"/>
    <w:rsid w:val="0008443C"/>
    <w:rsid w:val="000B66C2"/>
    <w:rsid w:val="000B6830"/>
    <w:rsid w:val="000C187F"/>
    <w:rsid w:val="000C4AFA"/>
    <w:rsid w:val="000D12EF"/>
    <w:rsid w:val="000D1EAB"/>
    <w:rsid w:val="000E04F4"/>
    <w:rsid w:val="000F2A84"/>
    <w:rsid w:val="00106D2C"/>
    <w:rsid w:val="00151724"/>
    <w:rsid w:val="00160E9C"/>
    <w:rsid w:val="001660DB"/>
    <w:rsid w:val="00166C1B"/>
    <w:rsid w:val="00174C04"/>
    <w:rsid w:val="00183D1F"/>
    <w:rsid w:val="0018722F"/>
    <w:rsid w:val="001B089C"/>
    <w:rsid w:val="001C1957"/>
    <w:rsid w:val="001D1F89"/>
    <w:rsid w:val="001D3CDD"/>
    <w:rsid w:val="001D7A98"/>
    <w:rsid w:val="001F1701"/>
    <w:rsid w:val="001F1C7B"/>
    <w:rsid w:val="00224053"/>
    <w:rsid w:val="00243A7C"/>
    <w:rsid w:val="002576A9"/>
    <w:rsid w:val="002700C5"/>
    <w:rsid w:val="00275EAE"/>
    <w:rsid w:val="002C2D47"/>
    <w:rsid w:val="002E27AE"/>
    <w:rsid w:val="002F73F5"/>
    <w:rsid w:val="00317707"/>
    <w:rsid w:val="00333E43"/>
    <w:rsid w:val="003448DA"/>
    <w:rsid w:val="00391380"/>
    <w:rsid w:val="00394C39"/>
    <w:rsid w:val="003A4FAA"/>
    <w:rsid w:val="003F1846"/>
    <w:rsid w:val="00426EA7"/>
    <w:rsid w:val="00457FE7"/>
    <w:rsid w:val="004618E8"/>
    <w:rsid w:val="004A1F6F"/>
    <w:rsid w:val="004B545C"/>
    <w:rsid w:val="004C1220"/>
    <w:rsid w:val="004C34DB"/>
    <w:rsid w:val="004D7D13"/>
    <w:rsid w:val="004E3186"/>
    <w:rsid w:val="004E3D1C"/>
    <w:rsid w:val="004F0734"/>
    <w:rsid w:val="004F293C"/>
    <w:rsid w:val="005236D9"/>
    <w:rsid w:val="005451DE"/>
    <w:rsid w:val="005636D9"/>
    <w:rsid w:val="005809E5"/>
    <w:rsid w:val="00582227"/>
    <w:rsid w:val="00590BBC"/>
    <w:rsid w:val="005B2DFD"/>
    <w:rsid w:val="005C1B21"/>
    <w:rsid w:val="005E428A"/>
    <w:rsid w:val="005E61DA"/>
    <w:rsid w:val="00607C62"/>
    <w:rsid w:val="00615398"/>
    <w:rsid w:val="00626634"/>
    <w:rsid w:val="00637284"/>
    <w:rsid w:val="00654B4B"/>
    <w:rsid w:val="006640E0"/>
    <w:rsid w:val="006843B4"/>
    <w:rsid w:val="00697FF6"/>
    <w:rsid w:val="006D483F"/>
    <w:rsid w:val="0073081D"/>
    <w:rsid w:val="00770D56"/>
    <w:rsid w:val="007907E5"/>
    <w:rsid w:val="007B0823"/>
    <w:rsid w:val="007F2D81"/>
    <w:rsid w:val="00806230"/>
    <w:rsid w:val="00810849"/>
    <w:rsid w:val="008302E2"/>
    <w:rsid w:val="00835BAE"/>
    <w:rsid w:val="00843EDD"/>
    <w:rsid w:val="00844D5C"/>
    <w:rsid w:val="00854D19"/>
    <w:rsid w:val="00867CF1"/>
    <w:rsid w:val="008778A3"/>
    <w:rsid w:val="00893C51"/>
    <w:rsid w:val="0089759A"/>
    <w:rsid w:val="008B7D13"/>
    <w:rsid w:val="008C04A8"/>
    <w:rsid w:val="00912663"/>
    <w:rsid w:val="00913F7C"/>
    <w:rsid w:val="0092274C"/>
    <w:rsid w:val="0095171B"/>
    <w:rsid w:val="009541AC"/>
    <w:rsid w:val="00984018"/>
    <w:rsid w:val="00986E2A"/>
    <w:rsid w:val="009B07D1"/>
    <w:rsid w:val="009C318E"/>
    <w:rsid w:val="009E4B24"/>
    <w:rsid w:val="00A22E5D"/>
    <w:rsid w:val="00A3483D"/>
    <w:rsid w:val="00A433D7"/>
    <w:rsid w:val="00A4564B"/>
    <w:rsid w:val="00A54EF6"/>
    <w:rsid w:val="00A76B20"/>
    <w:rsid w:val="00AD05F9"/>
    <w:rsid w:val="00AF2CB5"/>
    <w:rsid w:val="00B02610"/>
    <w:rsid w:val="00B06124"/>
    <w:rsid w:val="00B425D9"/>
    <w:rsid w:val="00B47607"/>
    <w:rsid w:val="00B6174C"/>
    <w:rsid w:val="00B77EDE"/>
    <w:rsid w:val="00B81268"/>
    <w:rsid w:val="00BC7259"/>
    <w:rsid w:val="00BD4725"/>
    <w:rsid w:val="00BF0D10"/>
    <w:rsid w:val="00C150CB"/>
    <w:rsid w:val="00C1597C"/>
    <w:rsid w:val="00C27736"/>
    <w:rsid w:val="00C82410"/>
    <w:rsid w:val="00CA0B43"/>
    <w:rsid w:val="00CC17BF"/>
    <w:rsid w:val="00D1330E"/>
    <w:rsid w:val="00D25751"/>
    <w:rsid w:val="00D33052"/>
    <w:rsid w:val="00D424BE"/>
    <w:rsid w:val="00D67892"/>
    <w:rsid w:val="00D74358"/>
    <w:rsid w:val="00D74A74"/>
    <w:rsid w:val="00D76B0C"/>
    <w:rsid w:val="00D81B2D"/>
    <w:rsid w:val="00DD48B2"/>
    <w:rsid w:val="00DD4BFF"/>
    <w:rsid w:val="00DF3FD0"/>
    <w:rsid w:val="00E031DE"/>
    <w:rsid w:val="00E3132D"/>
    <w:rsid w:val="00E47DA5"/>
    <w:rsid w:val="00E569FC"/>
    <w:rsid w:val="00E60F76"/>
    <w:rsid w:val="00E83A4B"/>
    <w:rsid w:val="00EB37A9"/>
    <w:rsid w:val="00EC38DE"/>
    <w:rsid w:val="00ED1841"/>
    <w:rsid w:val="00ED21E5"/>
    <w:rsid w:val="00EE7BF4"/>
    <w:rsid w:val="00EF3999"/>
    <w:rsid w:val="00F07009"/>
    <w:rsid w:val="00F11085"/>
    <w:rsid w:val="00F20A8A"/>
    <w:rsid w:val="00F215E0"/>
    <w:rsid w:val="00F43E3F"/>
    <w:rsid w:val="00F62240"/>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4402</Words>
  <Characters>25093</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Deepak chand ramola</dc:creator>
  <cp:keywords/>
  <dc:description/>
  <cp:lastModifiedBy>Preeti (24131962)</cp:lastModifiedBy>
  <cp:revision>2</cp:revision>
  <dcterms:created xsi:type="dcterms:W3CDTF">2025-11-29T15:15:00Z</dcterms:created>
  <dcterms:modified xsi:type="dcterms:W3CDTF">2025-11-29T15:15:00Z</dcterms:modified>
</cp:coreProperties>
</file>