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94673B" w:rsidRDefault="00DC2FF7" w:rsidP="00B71AAA">
      <w:pPr>
        <w:spacing w:line="480" w:lineRule="auto"/>
        <w:jc w:val="center"/>
        <w:rPr>
          <w:rFonts w:ascii="Times New Roman" w:hAnsi="Times New Roman" w:cs="Times New Roman"/>
          <w:szCs w:val="24"/>
        </w:rPr>
      </w:pPr>
      <w:r w:rsidRPr="0094673B">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7"/>
                    <a:stretch>
                      <a:fillRect/>
                    </a:stretch>
                  </pic:blipFill>
                  <pic:spPr>
                    <a:xfrm>
                      <a:off x="0" y="0"/>
                      <a:ext cx="2476846" cy="733527"/>
                    </a:xfrm>
                    <a:prstGeom prst="rect">
                      <a:avLst/>
                    </a:prstGeom>
                  </pic:spPr>
                </pic:pic>
              </a:graphicData>
            </a:graphic>
          </wp:inline>
        </w:drawing>
      </w:r>
    </w:p>
    <w:p w14:paraId="7F360A32" w14:textId="77777777" w:rsidR="000C2ACC" w:rsidRPr="0094673B" w:rsidRDefault="000C2ACC" w:rsidP="00B71AAA">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Tourism Law and Legislation</w:t>
      </w:r>
    </w:p>
    <w:p w14:paraId="220689EF" w14:textId="70ECCE42" w:rsidR="006B6E2B" w:rsidRPr="0094673B" w:rsidRDefault="009F4CBB" w:rsidP="00B71AAA">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Assignment 3: Sustainable Tourism and Legal Challenges in Environmental Protection Question: • How do environmental protection laws in tourism destinations balance the need for economic growth with the necessity of sustainable tourism practices, and what are some examples of successful legal frameworks in this area?</w:t>
      </w:r>
    </w:p>
    <w:p w14:paraId="7428F784" w14:textId="77777777" w:rsidR="006B6E2B" w:rsidRPr="0094673B" w:rsidRDefault="006B6E2B" w:rsidP="00B71AAA">
      <w:pPr>
        <w:spacing w:line="480" w:lineRule="auto"/>
        <w:jc w:val="center"/>
        <w:rPr>
          <w:rFonts w:ascii="Times New Roman" w:hAnsi="Times New Roman" w:cs="Times New Roman"/>
          <w:b/>
          <w:bCs/>
          <w:szCs w:val="24"/>
        </w:rPr>
      </w:pPr>
    </w:p>
    <w:p w14:paraId="0E3372A9" w14:textId="77777777" w:rsidR="006B6E2B" w:rsidRPr="0094673B" w:rsidRDefault="006B6E2B" w:rsidP="00B71AAA">
      <w:pPr>
        <w:spacing w:line="480" w:lineRule="auto"/>
        <w:jc w:val="center"/>
        <w:rPr>
          <w:rFonts w:ascii="Times New Roman" w:hAnsi="Times New Roman" w:cs="Times New Roman"/>
          <w:b/>
          <w:bCs/>
          <w:szCs w:val="24"/>
        </w:rPr>
      </w:pPr>
    </w:p>
    <w:p w14:paraId="5005E36E" w14:textId="77777777" w:rsidR="006B6E2B" w:rsidRPr="0094673B" w:rsidRDefault="006B6E2B" w:rsidP="00B71AAA">
      <w:pPr>
        <w:spacing w:line="480" w:lineRule="auto"/>
        <w:jc w:val="center"/>
        <w:rPr>
          <w:rFonts w:ascii="Times New Roman" w:hAnsi="Times New Roman" w:cs="Times New Roman"/>
          <w:b/>
          <w:bCs/>
          <w:szCs w:val="24"/>
        </w:rPr>
      </w:pPr>
    </w:p>
    <w:p w14:paraId="69405931" w14:textId="77777777" w:rsidR="00834D50" w:rsidRPr="0094673B" w:rsidRDefault="00834D50" w:rsidP="00B71AAA">
      <w:pPr>
        <w:spacing w:line="480" w:lineRule="auto"/>
        <w:jc w:val="center"/>
        <w:rPr>
          <w:rFonts w:ascii="Times New Roman" w:hAnsi="Times New Roman" w:cs="Times New Roman"/>
          <w:b/>
          <w:bCs/>
          <w:szCs w:val="24"/>
        </w:rPr>
      </w:pPr>
    </w:p>
    <w:p w14:paraId="02BEB0E9" w14:textId="77777777" w:rsidR="00834D50" w:rsidRPr="0094673B" w:rsidRDefault="00834D50" w:rsidP="00B71AAA">
      <w:pPr>
        <w:spacing w:line="480" w:lineRule="auto"/>
        <w:jc w:val="center"/>
        <w:rPr>
          <w:rFonts w:ascii="Times New Roman" w:hAnsi="Times New Roman" w:cs="Times New Roman"/>
          <w:b/>
          <w:bCs/>
          <w:szCs w:val="24"/>
        </w:rPr>
      </w:pPr>
    </w:p>
    <w:p w14:paraId="4BCAB4D3" w14:textId="77777777" w:rsidR="00834D50" w:rsidRPr="0094673B" w:rsidRDefault="00834D50" w:rsidP="00B71AAA">
      <w:pPr>
        <w:spacing w:line="480" w:lineRule="auto"/>
        <w:jc w:val="center"/>
        <w:rPr>
          <w:rFonts w:ascii="Times New Roman" w:hAnsi="Times New Roman" w:cs="Times New Roman"/>
          <w:b/>
          <w:bCs/>
          <w:szCs w:val="24"/>
        </w:rPr>
      </w:pPr>
    </w:p>
    <w:p w14:paraId="09F19623" w14:textId="77777777" w:rsidR="00834D50" w:rsidRPr="0094673B" w:rsidRDefault="00834D50" w:rsidP="00B71AAA">
      <w:pPr>
        <w:spacing w:line="480" w:lineRule="auto"/>
        <w:jc w:val="center"/>
        <w:rPr>
          <w:rFonts w:ascii="Times New Roman" w:hAnsi="Times New Roman" w:cs="Times New Roman"/>
          <w:b/>
          <w:bCs/>
          <w:szCs w:val="24"/>
        </w:rPr>
      </w:pPr>
    </w:p>
    <w:p w14:paraId="306788A9" w14:textId="77777777" w:rsidR="00834D50" w:rsidRPr="0094673B" w:rsidRDefault="00834D50" w:rsidP="00B71AAA">
      <w:pPr>
        <w:spacing w:line="480" w:lineRule="auto"/>
        <w:jc w:val="center"/>
        <w:rPr>
          <w:rFonts w:ascii="Times New Roman" w:hAnsi="Times New Roman" w:cs="Times New Roman"/>
          <w:b/>
          <w:bCs/>
          <w:szCs w:val="24"/>
        </w:rPr>
      </w:pPr>
    </w:p>
    <w:p w14:paraId="4F43E928" w14:textId="77777777" w:rsidR="003643CD" w:rsidRPr="0094673B" w:rsidRDefault="003643CD" w:rsidP="00B71AAA">
      <w:pPr>
        <w:spacing w:line="480" w:lineRule="auto"/>
        <w:rPr>
          <w:rFonts w:ascii="Times New Roman" w:hAnsi="Times New Roman" w:cs="Times New Roman"/>
          <w:b/>
          <w:bCs/>
          <w:szCs w:val="24"/>
        </w:rPr>
      </w:pPr>
    </w:p>
    <w:p w14:paraId="22CC604F" w14:textId="77777777" w:rsidR="006B6E2B" w:rsidRPr="0094673B" w:rsidRDefault="006B6E2B" w:rsidP="00B71AAA">
      <w:pPr>
        <w:spacing w:line="480" w:lineRule="auto"/>
        <w:jc w:val="center"/>
        <w:rPr>
          <w:rFonts w:ascii="Times New Roman" w:hAnsi="Times New Roman" w:cs="Times New Roman"/>
          <w:b/>
          <w:bCs/>
          <w:szCs w:val="24"/>
        </w:rPr>
      </w:pPr>
    </w:p>
    <w:p w14:paraId="226179BC" w14:textId="77777777" w:rsidR="00E4472F" w:rsidRPr="0094673B" w:rsidRDefault="00E4472F" w:rsidP="00B71AAA">
      <w:pPr>
        <w:pStyle w:val="Heading2"/>
        <w:spacing w:line="480" w:lineRule="auto"/>
        <w:rPr>
          <w:rFonts w:ascii="Times New Roman" w:hAnsi="Times New Roman" w:cs="Times New Roman"/>
          <w:color w:val="auto"/>
          <w:sz w:val="24"/>
          <w:szCs w:val="24"/>
        </w:rPr>
      </w:pPr>
      <w:bookmarkStart w:id="0" w:name="_Toc224846299"/>
      <w:r w:rsidRPr="0094673B">
        <w:rPr>
          <w:rFonts w:ascii="Times New Roman" w:hAnsi="Times New Roman" w:cs="Times New Roman"/>
          <w:color w:val="auto"/>
          <w:sz w:val="24"/>
          <w:szCs w:val="24"/>
        </w:rPr>
        <w:lastRenderedPageBreak/>
        <w:t>Abstract</w:t>
      </w:r>
      <w:bookmarkEnd w:id="0"/>
    </w:p>
    <w:p w14:paraId="6ECF50CB" w14:textId="77777777" w:rsidR="00CF3991" w:rsidRPr="0094673B" w:rsidRDefault="00CF3991" w:rsidP="00CF3991">
      <w:pPr>
        <w:spacing w:line="480" w:lineRule="auto"/>
        <w:rPr>
          <w:rFonts w:ascii="Times New Roman" w:hAnsi="Times New Roman" w:cs="Times New Roman"/>
          <w:szCs w:val="24"/>
        </w:rPr>
      </w:pPr>
      <w:r w:rsidRPr="0094673B">
        <w:rPr>
          <w:rFonts w:ascii="Times New Roman" w:hAnsi="Times New Roman" w:cs="Times New Roman"/>
          <w:szCs w:val="24"/>
        </w:rPr>
        <w:t xml:space="preserve">Sustainable tourism has become a pressing need in the </w:t>
      </w:r>
      <w:proofErr w:type="gramStart"/>
      <w:r w:rsidRPr="0094673B">
        <w:rPr>
          <w:rFonts w:ascii="Times New Roman" w:hAnsi="Times New Roman" w:cs="Times New Roman"/>
          <w:szCs w:val="24"/>
        </w:rPr>
        <w:t>world</w:t>
      </w:r>
      <w:proofErr w:type="gramEnd"/>
      <w:r w:rsidRPr="0094673B">
        <w:rPr>
          <w:rFonts w:ascii="Times New Roman" w:hAnsi="Times New Roman" w:cs="Times New Roman"/>
          <w:szCs w:val="24"/>
        </w:rPr>
        <w:t xml:space="preserve"> and the world requires the introduction of the environmental protection laws along with the economic development goals. The report will look at the ways in which law in the tourist destination countries strike a balance between economic development and sustainability with reference to whether the environmental laws are effective in reducing the adverse effects of tourism. Since tourism is a vent that generates a lot of global GDP, jobs, and cultural exchange, it is also a strain to the natural ecosystem, biodiversity, and local communities (</w:t>
      </w: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et al., 2020; Hall, 2019).</w:t>
      </w:r>
    </w:p>
    <w:p w14:paraId="225B6E50" w14:textId="77777777" w:rsidR="00CF3991" w:rsidRPr="0094673B" w:rsidRDefault="00CF3991" w:rsidP="00CF3991">
      <w:pPr>
        <w:spacing w:line="480" w:lineRule="auto"/>
        <w:rPr>
          <w:rFonts w:ascii="Times New Roman" w:hAnsi="Times New Roman" w:cs="Times New Roman"/>
          <w:szCs w:val="24"/>
        </w:rPr>
      </w:pPr>
      <w:r w:rsidRPr="0094673B">
        <w:rPr>
          <w:rFonts w:ascii="Times New Roman" w:hAnsi="Times New Roman" w:cs="Times New Roman"/>
          <w:szCs w:val="24"/>
        </w:rPr>
        <w:t>The paper evaluates the impact of environmental protection law such as the international agreements and national laws to ensure sustainable tourism practices. Legal tools like the legislation of protected areas, environmental impact assessment (EIA), zoning laws are discussed as the means of managing environmental degradation by tourism (Bramwell &amp; Lane, 2011; Buckley, 2012). Some examples of successful legal frameworks in destinations that have successfully managed to balance conservation and development, as well as ecotourism policies and sustainable destination management models, are also mentioned in the report.</w:t>
      </w:r>
    </w:p>
    <w:p w14:paraId="50F39113" w14:textId="28A3C290" w:rsidR="00E4472F" w:rsidRPr="0094673B" w:rsidRDefault="00CF3991" w:rsidP="00CF3991">
      <w:pPr>
        <w:spacing w:line="480" w:lineRule="auto"/>
        <w:rPr>
          <w:rFonts w:ascii="Times New Roman" w:hAnsi="Times New Roman" w:cs="Times New Roman"/>
          <w:b/>
          <w:bCs/>
          <w:szCs w:val="24"/>
        </w:rPr>
      </w:pPr>
      <w:r w:rsidRPr="0094673B">
        <w:rPr>
          <w:rFonts w:ascii="Times New Roman" w:hAnsi="Times New Roman" w:cs="Times New Roman"/>
          <w:szCs w:val="24"/>
        </w:rPr>
        <w:t>The results of the study indicate that legal frameworks are indeed very important in ensuring sustainability, but they require enforcement mechanisms, governance, and cooperation among the stakeholders. Other obstacles, including over-tourism, ineffective institutional capacity, and conflicting economic interests, persist in the process of implementing sustainable tourism policies (UNWTO, 2018; Scott et al., 2019). In general, the report finds that a properly integrated legal policy is the key in attaining sustainable tourism so that long-term environmental preservation will go hand in hand with promoting economic development.</w:t>
      </w: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94673B" w:rsidRDefault="00CC67E8" w:rsidP="00B71AAA">
          <w:pPr>
            <w:pStyle w:val="TOCHeading"/>
            <w:spacing w:line="480" w:lineRule="auto"/>
            <w:rPr>
              <w:rFonts w:ascii="Times New Roman" w:hAnsi="Times New Roman" w:cs="Times New Roman"/>
              <w:color w:val="auto"/>
              <w:sz w:val="24"/>
              <w:szCs w:val="24"/>
            </w:rPr>
          </w:pPr>
          <w:r w:rsidRPr="0094673B">
            <w:rPr>
              <w:rFonts w:ascii="Times New Roman" w:hAnsi="Times New Roman" w:cs="Times New Roman"/>
              <w:color w:val="auto"/>
              <w:sz w:val="24"/>
              <w:szCs w:val="24"/>
            </w:rPr>
            <w:t>Contents</w:t>
          </w:r>
        </w:p>
        <w:p w14:paraId="3BE2C28B" w14:textId="1C8DE22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r w:rsidRPr="0094673B">
            <w:rPr>
              <w:rFonts w:ascii="Times New Roman" w:hAnsi="Times New Roman" w:cs="Times New Roman"/>
              <w:szCs w:val="24"/>
            </w:rPr>
            <w:fldChar w:fldCharType="begin"/>
          </w:r>
          <w:r w:rsidRPr="0094673B">
            <w:rPr>
              <w:rFonts w:ascii="Times New Roman" w:hAnsi="Times New Roman" w:cs="Times New Roman"/>
              <w:szCs w:val="24"/>
            </w:rPr>
            <w:instrText xml:space="preserve"> TOC \o "1-3" \h \z \u </w:instrText>
          </w:r>
          <w:r w:rsidRPr="0094673B">
            <w:rPr>
              <w:rFonts w:ascii="Times New Roman" w:hAnsi="Times New Roman" w:cs="Times New Roman"/>
              <w:szCs w:val="24"/>
            </w:rPr>
            <w:fldChar w:fldCharType="separate"/>
          </w:r>
          <w:hyperlink w:anchor="_Toc224846299" w:history="1">
            <w:r w:rsidRPr="0094673B">
              <w:rPr>
                <w:rStyle w:val="Hyperlink"/>
                <w:rFonts w:ascii="Times New Roman" w:hAnsi="Times New Roman" w:cs="Times New Roman"/>
                <w:noProof/>
                <w:color w:val="auto"/>
                <w:szCs w:val="24"/>
              </w:rPr>
              <w:t>Abstract</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_Toc224846299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w:t>
            </w:r>
            <w:r w:rsidRPr="0094673B">
              <w:rPr>
                <w:rFonts w:ascii="Times New Roman" w:hAnsi="Times New Roman" w:cs="Times New Roman"/>
                <w:noProof/>
                <w:webHidden/>
                <w:szCs w:val="24"/>
              </w:rPr>
              <w:fldChar w:fldCharType="end"/>
            </w:r>
          </w:hyperlink>
        </w:p>
        <w:p w14:paraId="054E1C93" w14:textId="76C52AA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94673B">
              <w:rPr>
                <w:rStyle w:val="Hyperlink"/>
                <w:rFonts w:ascii="Times New Roman" w:hAnsi="Times New Roman" w:cs="Times New Roman"/>
                <w:noProof/>
                <w:color w:val="auto"/>
                <w:szCs w:val="24"/>
              </w:rPr>
              <w:t>Introduction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_Toc224846300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4</w:t>
            </w:r>
            <w:r w:rsidRPr="0094673B">
              <w:rPr>
                <w:rFonts w:ascii="Times New Roman" w:hAnsi="Times New Roman" w:cs="Times New Roman"/>
                <w:noProof/>
                <w:webHidden/>
                <w:szCs w:val="24"/>
              </w:rPr>
              <w:fldChar w:fldCharType="end"/>
            </w:r>
          </w:hyperlink>
        </w:p>
        <w:p w14:paraId="20AAF138" w14:textId="3F45D7B7"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94673B">
              <w:rPr>
                <w:rStyle w:val="Hyperlink"/>
                <w:rFonts w:ascii="Times New Roman" w:hAnsi="Times New Roman" w:cs="Times New Roman"/>
                <w:noProof/>
                <w:color w:val="auto"/>
                <w:szCs w:val="24"/>
              </w:rPr>
              <w:t>Literature Review</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_Toc224846301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6</w:t>
            </w:r>
            <w:r w:rsidRPr="0094673B">
              <w:rPr>
                <w:rFonts w:ascii="Times New Roman" w:hAnsi="Times New Roman" w:cs="Times New Roman"/>
                <w:noProof/>
                <w:webHidden/>
                <w:szCs w:val="24"/>
              </w:rPr>
              <w:fldChar w:fldCharType="end"/>
            </w:r>
          </w:hyperlink>
        </w:p>
        <w:p w14:paraId="58F4C590" w14:textId="16C6D9F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_Toc224846302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9</w:t>
            </w:r>
            <w:r w:rsidRPr="0094673B">
              <w:rPr>
                <w:rFonts w:ascii="Times New Roman" w:hAnsi="Times New Roman" w:cs="Times New Roman"/>
                <w:noProof/>
                <w:webHidden/>
                <w:szCs w:val="24"/>
              </w:rPr>
              <w:fldChar w:fldCharType="end"/>
            </w:r>
          </w:hyperlink>
        </w:p>
        <w:p w14:paraId="414C0572" w14:textId="6DCFED8E"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_Toc224846303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11</w:t>
            </w:r>
            <w:r w:rsidRPr="0094673B">
              <w:rPr>
                <w:rFonts w:ascii="Times New Roman" w:hAnsi="Times New Roman" w:cs="Times New Roman"/>
                <w:noProof/>
                <w:webHidden/>
                <w:szCs w:val="24"/>
              </w:rPr>
              <w:fldChar w:fldCharType="end"/>
            </w:r>
          </w:hyperlink>
        </w:p>
        <w:p w14:paraId="1C79C1FB" w14:textId="165DE56E"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94673B">
              <w:rPr>
                <w:rStyle w:val="Hyperlink"/>
                <w:rFonts w:ascii="Times New Roman" w:hAnsi="Times New Roman" w:cs="Times New Roman"/>
                <w:noProof/>
                <w:color w:val="auto"/>
                <w:szCs w:val="24"/>
              </w:rPr>
              <w:t>Findings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_Toc224846304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13</w:t>
            </w:r>
            <w:r w:rsidRPr="0094673B">
              <w:rPr>
                <w:rFonts w:ascii="Times New Roman" w:hAnsi="Times New Roman" w:cs="Times New Roman"/>
                <w:noProof/>
                <w:webHidden/>
                <w:szCs w:val="24"/>
              </w:rPr>
              <w:fldChar w:fldCharType="end"/>
            </w:r>
          </w:hyperlink>
        </w:p>
        <w:p w14:paraId="06136C51" w14:textId="0A1630D9"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94673B">
              <w:rPr>
                <w:rStyle w:val="Hyperlink"/>
                <w:rFonts w:ascii="Times New Roman" w:hAnsi="Times New Roman" w:cs="Times New Roman"/>
                <w:noProof/>
                <w:color w:val="auto"/>
                <w:szCs w:val="24"/>
              </w:rPr>
              <w:t>Discussion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_Toc224846305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16</w:t>
            </w:r>
            <w:r w:rsidRPr="0094673B">
              <w:rPr>
                <w:rFonts w:ascii="Times New Roman" w:hAnsi="Times New Roman" w:cs="Times New Roman"/>
                <w:noProof/>
                <w:webHidden/>
                <w:szCs w:val="24"/>
              </w:rPr>
              <w:fldChar w:fldCharType="end"/>
            </w:r>
          </w:hyperlink>
        </w:p>
        <w:p w14:paraId="322F0065" w14:textId="509A2EE0"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94673B">
              <w:rPr>
                <w:rStyle w:val="Hyperlink"/>
                <w:rFonts w:ascii="Times New Roman" w:hAnsi="Times New Roman" w:cs="Times New Roman"/>
                <w:noProof/>
                <w:color w:val="auto"/>
                <w:szCs w:val="24"/>
              </w:rPr>
              <w:t>Conclusion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_Toc224846306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20</w:t>
            </w:r>
            <w:r w:rsidRPr="0094673B">
              <w:rPr>
                <w:rFonts w:ascii="Times New Roman" w:hAnsi="Times New Roman" w:cs="Times New Roman"/>
                <w:noProof/>
                <w:webHidden/>
                <w:szCs w:val="24"/>
              </w:rPr>
              <w:fldChar w:fldCharType="end"/>
            </w:r>
          </w:hyperlink>
        </w:p>
        <w:p w14:paraId="502EF988" w14:textId="4ECC61A9"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94673B">
              <w:rPr>
                <w:rStyle w:val="Hyperlink"/>
                <w:rFonts w:ascii="Times New Roman" w:hAnsi="Times New Roman" w:cs="Times New Roman"/>
                <w:noProof/>
                <w:color w:val="auto"/>
                <w:szCs w:val="24"/>
              </w:rPr>
              <w:t>References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_Toc224846307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22</w:t>
            </w:r>
            <w:r w:rsidRPr="0094673B">
              <w:rPr>
                <w:rFonts w:ascii="Times New Roman" w:hAnsi="Times New Roman" w:cs="Times New Roman"/>
                <w:noProof/>
                <w:webHidden/>
                <w:szCs w:val="24"/>
              </w:rPr>
              <w:fldChar w:fldCharType="end"/>
            </w:r>
          </w:hyperlink>
        </w:p>
        <w:p w14:paraId="32BE55C2" w14:textId="11CB64C4" w:rsidR="00CC67E8" w:rsidRPr="0094673B" w:rsidRDefault="00CC67E8" w:rsidP="00B71AAA">
          <w:pPr>
            <w:spacing w:line="480" w:lineRule="auto"/>
            <w:rPr>
              <w:rFonts w:ascii="Times New Roman" w:hAnsi="Times New Roman" w:cs="Times New Roman"/>
              <w:szCs w:val="24"/>
            </w:rPr>
          </w:pPr>
          <w:r w:rsidRPr="0094673B">
            <w:rPr>
              <w:rFonts w:ascii="Times New Roman" w:hAnsi="Times New Roman" w:cs="Times New Roman"/>
              <w:b/>
              <w:bCs/>
              <w:noProof/>
              <w:szCs w:val="24"/>
            </w:rPr>
            <w:fldChar w:fldCharType="end"/>
          </w:r>
        </w:p>
      </w:sdtContent>
    </w:sdt>
    <w:p w14:paraId="564A99E8" w14:textId="77777777" w:rsidR="00E4472F" w:rsidRPr="0094673B" w:rsidRDefault="00E4472F" w:rsidP="00B71AAA">
      <w:pPr>
        <w:spacing w:line="480" w:lineRule="auto"/>
        <w:rPr>
          <w:rFonts w:ascii="Times New Roman" w:hAnsi="Times New Roman" w:cs="Times New Roman"/>
          <w:b/>
          <w:bCs/>
          <w:szCs w:val="24"/>
        </w:rPr>
      </w:pPr>
    </w:p>
    <w:p w14:paraId="0A867957" w14:textId="77777777" w:rsidR="00E4472F" w:rsidRPr="0094673B" w:rsidRDefault="00E4472F" w:rsidP="00B71AAA">
      <w:pPr>
        <w:spacing w:line="480" w:lineRule="auto"/>
        <w:rPr>
          <w:rFonts w:ascii="Times New Roman" w:hAnsi="Times New Roman" w:cs="Times New Roman"/>
          <w:b/>
          <w:bCs/>
          <w:szCs w:val="24"/>
        </w:rPr>
      </w:pPr>
    </w:p>
    <w:p w14:paraId="15031C97" w14:textId="77777777" w:rsidR="00E4472F" w:rsidRPr="0094673B" w:rsidRDefault="00E4472F" w:rsidP="00B71AAA">
      <w:pPr>
        <w:spacing w:line="480" w:lineRule="auto"/>
        <w:rPr>
          <w:rFonts w:ascii="Times New Roman" w:hAnsi="Times New Roman" w:cs="Times New Roman"/>
          <w:b/>
          <w:bCs/>
          <w:szCs w:val="24"/>
        </w:rPr>
      </w:pPr>
    </w:p>
    <w:p w14:paraId="68470339" w14:textId="77777777" w:rsidR="00E4472F" w:rsidRPr="0094673B" w:rsidRDefault="00E4472F" w:rsidP="00B71AAA">
      <w:pPr>
        <w:spacing w:line="480" w:lineRule="auto"/>
        <w:rPr>
          <w:rFonts w:ascii="Times New Roman" w:hAnsi="Times New Roman" w:cs="Times New Roman"/>
          <w:b/>
          <w:bCs/>
          <w:szCs w:val="24"/>
        </w:rPr>
      </w:pPr>
    </w:p>
    <w:p w14:paraId="2E7A1930" w14:textId="77777777" w:rsidR="00E4472F" w:rsidRPr="0094673B" w:rsidRDefault="00E4472F" w:rsidP="00B71AAA">
      <w:pPr>
        <w:spacing w:line="480" w:lineRule="auto"/>
        <w:rPr>
          <w:rFonts w:ascii="Times New Roman" w:hAnsi="Times New Roman" w:cs="Times New Roman"/>
          <w:b/>
          <w:bCs/>
          <w:szCs w:val="24"/>
        </w:rPr>
      </w:pPr>
    </w:p>
    <w:p w14:paraId="33A4BD5B" w14:textId="77777777" w:rsidR="00E4472F" w:rsidRPr="0094673B" w:rsidRDefault="00E4472F" w:rsidP="00B71AAA">
      <w:pPr>
        <w:spacing w:line="480" w:lineRule="auto"/>
        <w:rPr>
          <w:rFonts w:ascii="Times New Roman" w:hAnsi="Times New Roman" w:cs="Times New Roman"/>
          <w:b/>
          <w:bCs/>
          <w:szCs w:val="24"/>
        </w:rPr>
      </w:pPr>
    </w:p>
    <w:p w14:paraId="0E74389F" w14:textId="77777777" w:rsidR="00E4472F" w:rsidRPr="0094673B" w:rsidRDefault="00E4472F" w:rsidP="00B71AAA">
      <w:pPr>
        <w:spacing w:line="480" w:lineRule="auto"/>
        <w:rPr>
          <w:rFonts w:ascii="Times New Roman" w:hAnsi="Times New Roman" w:cs="Times New Roman"/>
          <w:b/>
          <w:bCs/>
          <w:szCs w:val="24"/>
        </w:rPr>
      </w:pPr>
    </w:p>
    <w:p w14:paraId="65F5C48A" w14:textId="77777777" w:rsidR="00E4472F" w:rsidRPr="0094673B" w:rsidRDefault="00E4472F" w:rsidP="00B71AAA">
      <w:pPr>
        <w:spacing w:line="480" w:lineRule="auto"/>
        <w:rPr>
          <w:rFonts w:ascii="Times New Roman" w:hAnsi="Times New Roman" w:cs="Times New Roman"/>
          <w:b/>
          <w:bCs/>
          <w:szCs w:val="24"/>
        </w:rPr>
      </w:pPr>
    </w:p>
    <w:p w14:paraId="103C3819" w14:textId="77777777" w:rsidR="0094673B" w:rsidRPr="00384832" w:rsidRDefault="0094673B" w:rsidP="0094673B">
      <w:pPr>
        <w:spacing w:line="480" w:lineRule="auto"/>
        <w:rPr>
          <w:rFonts w:ascii="Times New Roman" w:eastAsiaTheme="majorEastAsia" w:hAnsi="Times New Roman" w:cs="Times New Roman"/>
          <w:b/>
          <w:bCs/>
          <w:szCs w:val="24"/>
        </w:rPr>
      </w:pPr>
      <w:r w:rsidRPr="00384832">
        <w:rPr>
          <w:rFonts w:ascii="Times New Roman" w:eastAsiaTheme="majorEastAsia" w:hAnsi="Times New Roman" w:cs="Times New Roman"/>
          <w:b/>
          <w:bCs/>
          <w:szCs w:val="24"/>
        </w:rPr>
        <w:lastRenderedPageBreak/>
        <w:t>Introduction</w:t>
      </w:r>
    </w:p>
    <w:p w14:paraId="5BDBB650" w14:textId="70635C61"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industry of tourism is one of the most dynamic branches of the global economy that plays a significant role in the development of the economy, the creation of employment opportunities, and the exchange of cultures. Nevertheless, the fast growth of tourism also resulted into great environmental issues such as habitat destruction, pollution, loss of resources, and loss of biodiversity (Gossling et al., 2020; Hall, 2019). These pressures have led to governments and international bodies to come up with legal frameworks that would ensure the sustainable tourism is encouraged without compromising the economic growth.</w:t>
      </w:r>
    </w:p>
    <w:p w14:paraId="42E187B1" w14:textId="2EDBDEE3"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Sustainable tourism is defined as tourism which has the least possible environmental effects, which </w:t>
      </w:r>
      <w:proofErr w:type="spellStart"/>
      <w:r w:rsidRPr="0094673B">
        <w:rPr>
          <w:rFonts w:ascii="Times New Roman" w:eastAsiaTheme="majorEastAsia" w:hAnsi="Times New Roman" w:cs="Times New Roman"/>
          <w:szCs w:val="24"/>
        </w:rPr>
        <w:t>honors</w:t>
      </w:r>
      <w:proofErr w:type="spellEnd"/>
      <w:r w:rsidRPr="0094673B">
        <w:rPr>
          <w:rFonts w:ascii="Times New Roman" w:eastAsiaTheme="majorEastAsia" w:hAnsi="Times New Roman" w:cs="Times New Roman"/>
          <w:szCs w:val="24"/>
        </w:rPr>
        <w:t xml:space="preserve"> the local cultures and promotes sustainable economic growth (UNWTO, 2018). To attain sustainability in tourism, there must be a fine balance between the economic and environmental conservation. The law has a very dominant role in this process; as it sets rules, standards and enforcement procedures to control tourism activities (Bramwell and Lane, 2011). These structures are in place at various levels such as international accords, regional policies as well as domestic laws.</w:t>
      </w:r>
    </w:p>
    <w:p w14:paraId="611F6F2F"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Sustainable tourism practice has a global basis that is offered by international environmental agreements, including the Paris Agreement and UNESCO conventions on cultural and natural heritage (Scott et al., 2019; Buckley, 2012). Such agreements make nations pursue policies that minimize environmental effects and conserve them. On a national level, governments have environmental protection laws, which control tourism activities by means of environmental impact assessment (EIA), land-use planning, and management of the protected areas (Page, 2019; Dredge and Jenkins, 2011).</w:t>
      </w:r>
    </w:p>
    <w:p w14:paraId="0DF94EC5" w14:textId="77777777" w:rsidR="0094673B" w:rsidRPr="0094673B" w:rsidRDefault="0094673B" w:rsidP="0094673B">
      <w:pPr>
        <w:spacing w:line="480" w:lineRule="auto"/>
        <w:rPr>
          <w:rFonts w:ascii="Times New Roman" w:eastAsiaTheme="majorEastAsia" w:hAnsi="Times New Roman" w:cs="Times New Roman"/>
          <w:szCs w:val="24"/>
        </w:rPr>
      </w:pPr>
    </w:p>
    <w:p w14:paraId="78435E40" w14:textId="440288CD"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balancing of economic growth and environmental protection has proved to be one of the most important issues in the sphere of sustainable tourism. Tourism is an important industry that creates a lot of revenue and jobs, hence is a fundamental industry to most economies especially developing nations (Sharpley, 2020). Notwithstanding, the level of tourism development may result into environmental degradation and the loss of long-term sustainability of destinations (Butler, 1980). It poses a conflict between economic financial benefits in the short-term and the long-term sustainability of the environment.</w:t>
      </w:r>
    </w:p>
    <w:p w14:paraId="162AB25C" w14:textId="3046EE40"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 legal frameworks seek to deal with this challenge by encouraging responsible tourism practices </w:t>
      </w:r>
      <w:proofErr w:type="gramStart"/>
      <w:r w:rsidRPr="0094673B">
        <w:rPr>
          <w:rFonts w:ascii="Times New Roman" w:eastAsiaTheme="majorEastAsia" w:hAnsi="Times New Roman" w:cs="Times New Roman"/>
          <w:szCs w:val="24"/>
        </w:rPr>
        <w:t>and also</w:t>
      </w:r>
      <w:proofErr w:type="gramEnd"/>
      <w:r w:rsidRPr="0094673B">
        <w:rPr>
          <w:rFonts w:ascii="Times New Roman" w:eastAsiaTheme="majorEastAsia" w:hAnsi="Times New Roman" w:cs="Times New Roman"/>
          <w:szCs w:val="24"/>
        </w:rPr>
        <w:t xml:space="preserve"> ensuring that the development activities do not violate the environment standards. Such as, zoning controls, carrying capacity limits are applied to regulate the number of visitors to the sensitive regions, and environmental impact assessment is done to assess the potential impacts of tourism projects prior to its approval (Buckley, 2012). These interventions can be used to reduce the effects of the environment and much-controlled economic progress.</w:t>
      </w:r>
    </w:p>
    <w:p w14:paraId="1D28F71A" w14:textId="1BC38D4B"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Governance and stakeholder cooperation is also essential in introducing sustainable tourism policies. Governance is about the need to coordinate government agencies, the private sector stakeholders, and the local communities (Bramwell and Lane, 2011). Moreover, local communities must be involved in the process of ensuring tourism development is useful to residents and retention of cultures and environment (</w:t>
      </w:r>
      <w:proofErr w:type="spellStart"/>
      <w:r w:rsidRPr="0094673B">
        <w:rPr>
          <w:rFonts w:ascii="Times New Roman" w:eastAsiaTheme="majorEastAsia" w:hAnsi="Times New Roman" w:cs="Times New Roman"/>
          <w:szCs w:val="24"/>
        </w:rPr>
        <w:t>Scheyvens</w:t>
      </w:r>
      <w:proofErr w:type="spellEnd"/>
      <w:r w:rsidRPr="0094673B">
        <w:rPr>
          <w:rFonts w:ascii="Times New Roman" w:eastAsiaTheme="majorEastAsia" w:hAnsi="Times New Roman" w:cs="Times New Roman"/>
          <w:szCs w:val="24"/>
        </w:rPr>
        <w:t>, 1999)</w:t>
      </w:r>
    </w:p>
    <w:p w14:paraId="529FDE2A" w14:textId="5FD5679A"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Moreover, there are other destinations that have been able to establish legal frameworks that accommodate sustainability and economic development. The examples are the ecotourism policies in Costa Rica (focus on conservation and community participation) and the sustainable </w:t>
      </w:r>
      <w:r w:rsidRPr="0094673B">
        <w:rPr>
          <w:rFonts w:ascii="Times New Roman" w:eastAsiaTheme="majorEastAsia" w:hAnsi="Times New Roman" w:cs="Times New Roman"/>
          <w:szCs w:val="24"/>
        </w:rPr>
        <w:lastRenderedPageBreak/>
        <w:t xml:space="preserve">tourism policies of the European Union (to protect the environment with the help of regulatory standards) (Buckley, 2012; Sharpley, 2020). These examples show that good laws can help the environment to be sustainable </w:t>
      </w:r>
      <w:proofErr w:type="gramStart"/>
      <w:r w:rsidRPr="0094673B">
        <w:rPr>
          <w:rFonts w:ascii="Times New Roman" w:eastAsiaTheme="majorEastAsia" w:hAnsi="Times New Roman" w:cs="Times New Roman"/>
          <w:szCs w:val="24"/>
        </w:rPr>
        <w:t>and also</w:t>
      </w:r>
      <w:proofErr w:type="gramEnd"/>
      <w:r w:rsidRPr="0094673B">
        <w:rPr>
          <w:rFonts w:ascii="Times New Roman" w:eastAsiaTheme="majorEastAsia" w:hAnsi="Times New Roman" w:cs="Times New Roman"/>
          <w:szCs w:val="24"/>
        </w:rPr>
        <w:t xml:space="preserve"> help in economic growth</w:t>
      </w:r>
    </w:p>
    <w:p w14:paraId="536C730B" w14:textId="18F45D22"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Although these achievements are there, there are still major issues. Environmental protection laws are usually ineffective due to weak enforcement, resource shortage, and even conflicting policy goals (Dredge and Jenkins, 2011; Scott et al., 2019). Also, new challenges like climate change and over-tourism need an ongoing adjustment of the law systems to the emerging risks and opportunities.</w:t>
      </w:r>
    </w:p>
    <w:p w14:paraId="02864C3C"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To conclude, environmental protection legislation is an important factor in the development of sustainable tourism. These models help in ensuring that tourism destinations are viable in the long-term through a balance between economic growth and the environmental conservation. The focus of this report is to critically examine how this balance is achieved within legal frameworks and to deliberate some success stories of implementing the same in various settings.</w:t>
      </w:r>
    </w:p>
    <w:p w14:paraId="7527481A" w14:textId="77777777" w:rsidR="0094673B" w:rsidRPr="00384832" w:rsidRDefault="0094673B" w:rsidP="0094673B">
      <w:pPr>
        <w:spacing w:line="480" w:lineRule="auto"/>
        <w:rPr>
          <w:rFonts w:ascii="Times New Roman" w:eastAsiaTheme="majorEastAsia" w:hAnsi="Times New Roman" w:cs="Times New Roman"/>
          <w:b/>
          <w:bCs/>
          <w:szCs w:val="24"/>
        </w:rPr>
      </w:pPr>
      <w:r w:rsidRPr="00384832">
        <w:rPr>
          <w:rFonts w:ascii="Times New Roman" w:eastAsiaTheme="majorEastAsia" w:hAnsi="Times New Roman" w:cs="Times New Roman"/>
          <w:b/>
          <w:bCs/>
          <w:szCs w:val="24"/>
        </w:rPr>
        <w:t>Literature Review</w:t>
      </w:r>
    </w:p>
    <w:p w14:paraId="7F05F106"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linkage between sustainable tourism, the environmental protection laws and the scholastic literature has extensively elaborated on the necessity to have a combination of legal frameworks that would incorporate the balancing of the economic growth and the environmental protection. Although economically advantageous, the development of tourism usually causes environmental deterioration and requires the implementation of regulatory measures that can guarantee sustainability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 Hall, 2019; Sharpley, 2020).</w:t>
      </w:r>
    </w:p>
    <w:p w14:paraId="21FC7362"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Environmental protection legislations are important in governing the tourism activities and controlling the ecological effects of these activities. Such laws consist of the environmental </w:t>
      </w:r>
      <w:r w:rsidRPr="0094673B">
        <w:rPr>
          <w:rFonts w:ascii="Times New Roman" w:eastAsiaTheme="majorEastAsia" w:hAnsi="Times New Roman" w:cs="Times New Roman"/>
          <w:szCs w:val="24"/>
        </w:rPr>
        <w:lastRenderedPageBreak/>
        <w:t>impact assessment (EIA), zoning, legislation regulating the protection zones, and laws regulating pollution (Buckley, 2012; Page, 2019). It is also known that EIAs in their turn will be a helpful tool to assess the environmental impacts of the tourism projects even before they have been implemented as it will help avert irreversible damage (Dredge and Jenkins, 2011). Also, the zoning rules are useful in regulating the land use through limiting the development of tourism in environmentally sensitive regions (Bramwell and Lane, 2011).</w:t>
      </w:r>
    </w:p>
    <w:p w14:paraId="6CE34859"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International agreements are also an important part of sustainable tourism. The international community promotes tourism by encouraging countries to implement policies that help in managing the natural and cultural resources and preserving them by conventions and treaties like the World Heritage Convention and global climate agreements at UNESCO (Scott et al., 2019; Buckley, 2012). The success of these agreements however is subject to the national implementation and enforcement of these agreements, which can vary widely among nations (Hall, 2019).</w:t>
      </w:r>
    </w:p>
    <w:p w14:paraId="665B5EB0"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Carrying capacity has been a concept that has been extensively discussed in literature as a tool to manage tourism growth. Tourism Area Life Cycle (TALC) model proposed by Butler (1980) indicates that a destination goes through phases of development and decline and over-tourism results in environmental and social destruction. Legal means of visitor management, including quotas and limitations of access, is thus a key to sustainability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 Sharpley, 2020).</w:t>
      </w:r>
    </w:p>
    <w:p w14:paraId="5A4C768E"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 other key aspects of sustainable tourism policies are governance and cooperation of stakeholders. It necessitates the government agencies, the stakeholders in the private sector and local communities to coordinate their efforts in the governance (Bramwell and Lane, 2011). According to </w:t>
      </w:r>
      <w:proofErr w:type="spellStart"/>
      <w:r w:rsidRPr="0094673B">
        <w:rPr>
          <w:rFonts w:ascii="Times New Roman" w:eastAsiaTheme="majorEastAsia" w:hAnsi="Times New Roman" w:cs="Times New Roman"/>
          <w:szCs w:val="24"/>
        </w:rPr>
        <w:t>Scheyvens</w:t>
      </w:r>
      <w:proofErr w:type="spellEnd"/>
      <w:r w:rsidRPr="0094673B">
        <w:rPr>
          <w:rFonts w:ascii="Times New Roman" w:eastAsiaTheme="majorEastAsia" w:hAnsi="Times New Roman" w:cs="Times New Roman"/>
          <w:szCs w:val="24"/>
        </w:rPr>
        <w:t xml:space="preserve"> (1999), community participation is vital in making sure that the local </w:t>
      </w:r>
      <w:r w:rsidRPr="0094673B">
        <w:rPr>
          <w:rFonts w:ascii="Times New Roman" w:eastAsiaTheme="majorEastAsia" w:hAnsi="Times New Roman" w:cs="Times New Roman"/>
          <w:szCs w:val="24"/>
        </w:rPr>
        <w:lastRenderedPageBreak/>
        <w:t xml:space="preserve">populations are benefitted by tourism development </w:t>
      </w:r>
      <w:proofErr w:type="gramStart"/>
      <w:r w:rsidRPr="0094673B">
        <w:rPr>
          <w:rFonts w:ascii="Times New Roman" w:eastAsiaTheme="majorEastAsia" w:hAnsi="Times New Roman" w:cs="Times New Roman"/>
          <w:szCs w:val="24"/>
        </w:rPr>
        <w:t>and also</w:t>
      </w:r>
      <w:proofErr w:type="gramEnd"/>
      <w:r w:rsidRPr="0094673B">
        <w:rPr>
          <w:rFonts w:ascii="Times New Roman" w:eastAsiaTheme="majorEastAsia" w:hAnsi="Times New Roman" w:cs="Times New Roman"/>
          <w:szCs w:val="24"/>
        </w:rPr>
        <w:t xml:space="preserve"> make natural environments safe. Legal frameworks might not have intended objectives without the involvement of the stakeholders.</w:t>
      </w:r>
    </w:p>
    <w:p w14:paraId="426CFFA6"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case studies of different destinations emphasize the relevance of sound legal regulations in enhancing sustainable tourism. A successful case in point is usually Costa Rica where effective environmental regulations and ecotourism policies have helped to not only conserve but also develop the country (Buckley, 2012). Equally, the European Union has enacted several holistic environmental laws that will encourage sustainable tourism activities among the member states (Sharpley, 2020). These cases show that when the legal frameworks are well drawn to balance both economic and environmental goals are attainable.</w:t>
      </w:r>
    </w:p>
    <w:p w14:paraId="6A9869E1"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These success notwithstanding, there are still </w:t>
      </w:r>
      <w:proofErr w:type="gramStart"/>
      <w:r w:rsidRPr="0094673B">
        <w:rPr>
          <w:rFonts w:ascii="Times New Roman" w:eastAsiaTheme="majorEastAsia" w:hAnsi="Times New Roman" w:cs="Times New Roman"/>
          <w:szCs w:val="24"/>
        </w:rPr>
        <w:t>a number of</w:t>
      </w:r>
      <w:proofErr w:type="gramEnd"/>
      <w:r w:rsidRPr="0094673B">
        <w:rPr>
          <w:rFonts w:ascii="Times New Roman" w:eastAsiaTheme="majorEastAsia" w:hAnsi="Times New Roman" w:cs="Times New Roman"/>
          <w:szCs w:val="24"/>
        </w:rPr>
        <w:t xml:space="preserve"> issues that need to be addressed in the implementation of sustainable tourism laws. The legal frameworks are usually ineffective due to weak enforcement and resource shortages, as well as divided priorities of the policy (Dredge and Jenkins, 2011; Hall, 2019). Also, other emerging challenges like climate change and online tourism need sustained adjustments of laws and regulations to capture emerging threats and opportunities (Scott et al., 2019;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w:t>
      </w:r>
    </w:p>
    <w:p w14:paraId="7422D020"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In general, the literature is indicating that sustainable tourism needs to be approached in a holistic manner and this approach should incorporate the law, economics, and social aspects. Although environmental protection laws will serve as a basis of sustainability, the proposed laws should be supported by good governance, collaboration between stakeholders and adherence to the evolving conditions </w:t>
      </w:r>
      <w:proofErr w:type="gramStart"/>
      <w:r w:rsidRPr="0094673B">
        <w:rPr>
          <w:rFonts w:ascii="Times New Roman" w:eastAsiaTheme="majorEastAsia" w:hAnsi="Times New Roman" w:cs="Times New Roman"/>
          <w:szCs w:val="24"/>
        </w:rPr>
        <w:t>in order to</w:t>
      </w:r>
      <w:proofErr w:type="gramEnd"/>
      <w:r w:rsidRPr="0094673B">
        <w:rPr>
          <w:rFonts w:ascii="Times New Roman" w:eastAsiaTheme="majorEastAsia" w:hAnsi="Times New Roman" w:cs="Times New Roman"/>
          <w:szCs w:val="24"/>
        </w:rPr>
        <w:t xml:space="preserve"> be successful.</w:t>
      </w:r>
    </w:p>
    <w:p w14:paraId="09B26217" w14:textId="77777777" w:rsidR="0094673B" w:rsidRPr="0094673B" w:rsidRDefault="0094673B" w:rsidP="0094673B">
      <w:pPr>
        <w:spacing w:line="480" w:lineRule="auto"/>
        <w:rPr>
          <w:rFonts w:ascii="Times New Roman" w:eastAsiaTheme="majorEastAsia" w:hAnsi="Times New Roman" w:cs="Times New Roman"/>
          <w:szCs w:val="24"/>
        </w:rPr>
      </w:pPr>
    </w:p>
    <w:p w14:paraId="2729141E" w14:textId="77777777" w:rsidR="0094673B" w:rsidRPr="0094673B" w:rsidRDefault="0094673B" w:rsidP="0094673B">
      <w:pPr>
        <w:spacing w:line="480" w:lineRule="auto"/>
        <w:rPr>
          <w:rFonts w:ascii="Times New Roman" w:eastAsiaTheme="majorEastAsia" w:hAnsi="Times New Roman" w:cs="Times New Roman"/>
          <w:b/>
          <w:bCs/>
          <w:szCs w:val="24"/>
        </w:rPr>
      </w:pPr>
      <w:r w:rsidRPr="0094673B">
        <w:rPr>
          <w:rFonts w:ascii="Times New Roman" w:eastAsiaTheme="majorEastAsia" w:hAnsi="Times New Roman" w:cs="Times New Roman"/>
          <w:b/>
          <w:bCs/>
          <w:szCs w:val="24"/>
        </w:rPr>
        <w:lastRenderedPageBreak/>
        <w:t>Methodology</w:t>
      </w:r>
    </w:p>
    <w:p w14:paraId="7F0438F0" w14:textId="1B69B5B8"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paper will use the approach of qualitative research to examine how the environmental protection laws can influence sustainable tourism and balance economic development. The qualitative methodology is suitable since the study is concerned with investigating legal frameworks, policy tools and theoretical models, and not quantitative data.</w:t>
      </w:r>
    </w:p>
    <w:p w14:paraId="5E9993B2" w14:textId="7E2540BB"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study is founded on systematic review of secondary information obtained in the form of academic journals, books, and reports of international organizations. To obtain sources that are academically credible and relevant, sources were acquired using the databases which have the highest reputation like Google Scholar, ScienceDirect, and JSTOR. The keywords that have been used during the search process are as follows: sustainable tourism, environmental protection laws, tourism governance, EIA in tourism, and legal frameworks in tourism.</w:t>
      </w:r>
    </w:p>
    <w:p w14:paraId="2F27353F" w14:textId="48684C5D"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critical analysis framework has been used to analyse the impact of environmental laws on the development of tourism. This will include studying the purpose of diverse legal tools, its application process and the consequences that may be brought about by the legal tools, such as environmental impact assessment, zoning policies, and policies involving protection of areas (Buckley, 2012; Page, 2019). It examines the international agreements and their effects on the formulation of national tourism policy as well (Scott et al., 2019).</w:t>
      </w:r>
    </w:p>
    <w:p w14:paraId="435B196D" w14:textId="644675E2"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This approach uses a comparative nature of the methodology to evaluate the distinction of the legal systems of different destinations. Through case studies like Costa Rica and European Union, the study </w:t>
      </w:r>
      <w:proofErr w:type="gramStart"/>
      <w:r w:rsidRPr="0094673B">
        <w:rPr>
          <w:rFonts w:ascii="Times New Roman" w:eastAsiaTheme="majorEastAsia" w:hAnsi="Times New Roman" w:cs="Times New Roman"/>
          <w:szCs w:val="24"/>
        </w:rPr>
        <w:t>is able to</w:t>
      </w:r>
      <w:proofErr w:type="gramEnd"/>
      <w:r w:rsidRPr="0094673B">
        <w:rPr>
          <w:rFonts w:ascii="Times New Roman" w:eastAsiaTheme="majorEastAsia" w:hAnsi="Times New Roman" w:cs="Times New Roman"/>
          <w:szCs w:val="24"/>
        </w:rPr>
        <w:t xml:space="preserve"> establish the best practices and lessons learned in application of sustainable tourism policies (Sharpley, 2020; Buckley, 2012). This method yields useful information as to the ways legal systems can be constructed and executed efficiently.</w:t>
      </w:r>
    </w:p>
    <w:p w14:paraId="18EB35AE"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lastRenderedPageBreak/>
        <w:t xml:space="preserve">The study employs triangulation as it incorporates data of various sources including academic research, policy documents, and case studies to offer a valid and reliable study (Bramwell and Lane, 2011). This eliminates bias and increases the validity of the results. Nonetheless, the research is restricted </w:t>
      </w:r>
      <w:proofErr w:type="gramStart"/>
      <w:r w:rsidRPr="0094673B">
        <w:rPr>
          <w:rFonts w:ascii="Times New Roman" w:eastAsiaTheme="majorEastAsia" w:hAnsi="Times New Roman" w:cs="Times New Roman"/>
          <w:szCs w:val="24"/>
        </w:rPr>
        <w:t>by the use of</w:t>
      </w:r>
      <w:proofErr w:type="gramEnd"/>
      <w:r w:rsidRPr="0094673B">
        <w:rPr>
          <w:rFonts w:ascii="Times New Roman" w:eastAsiaTheme="majorEastAsia" w:hAnsi="Times New Roman" w:cs="Times New Roman"/>
          <w:szCs w:val="24"/>
        </w:rPr>
        <w:t xml:space="preserve"> secondary sources of information which might fail to produce the recent trends or local settings.</w:t>
      </w:r>
    </w:p>
    <w:p w14:paraId="127707D7" w14:textId="77777777" w:rsidR="0094673B" w:rsidRPr="0094673B" w:rsidRDefault="0094673B" w:rsidP="0094673B">
      <w:pPr>
        <w:spacing w:line="480" w:lineRule="auto"/>
        <w:rPr>
          <w:rFonts w:ascii="Times New Roman" w:eastAsiaTheme="majorEastAsia" w:hAnsi="Times New Roman" w:cs="Times New Roman"/>
          <w:szCs w:val="24"/>
        </w:rPr>
      </w:pPr>
    </w:p>
    <w:p w14:paraId="7B747C59" w14:textId="77777777" w:rsidR="0094673B" w:rsidRPr="0094673B" w:rsidRDefault="0094673B" w:rsidP="0094673B">
      <w:pPr>
        <w:spacing w:line="480" w:lineRule="auto"/>
        <w:rPr>
          <w:rFonts w:ascii="Times New Roman" w:eastAsiaTheme="majorEastAsia" w:hAnsi="Times New Roman" w:cs="Times New Roman"/>
          <w:szCs w:val="24"/>
        </w:rPr>
      </w:pPr>
      <w:proofErr w:type="gramStart"/>
      <w:r w:rsidRPr="0094673B">
        <w:rPr>
          <w:rFonts w:ascii="Times New Roman" w:eastAsiaTheme="majorEastAsia" w:hAnsi="Times New Roman" w:cs="Times New Roman"/>
          <w:szCs w:val="24"/>
        </w:rPr>
        <w:t>In spite of</w:t>
      </w:r>
      <w:proofErr w:type="gramEnd"/>
      <w:r w:rsidRPr="0094673B">
        <w:rPr>
          <w:rFonts w:ascii="Times New Roman" w:eastAsiaTheme="majorEastAsia" w:hAnsi="Times New Roman" w:cs="Times New Roman"/>
          <w:szCs w:val="24"/>
        </w:rPr>
        <w:t xml:space="preserve"> these shortcomings, the methodology gives a systematic and holistic approach to study the legal structure of sustainable tourism. The combination of theory and practical example provides a comprehensive perception of how the environmental protection laws may attain a balance between economic development and sustainability.</w:t>
      </w:r>
    </w:p>
    <w:p w14:paraId="3ED359D8"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Findings</w:t>
      </w:r>
    </w:p>
    <w:p w14:paraId="72DDF3FE" w14:textId="3B911891"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results of this research show that environmental protection legislations are instrumental in ensuring sustainable tourism practices in the context of balancing the economic growth. Environmental impact assessment (EIA), zoning laws and protected area laws are common legal mechanisms that are applied to control the development of tourism and reduce the environmental degradation (Buckley, 2012; Page, 2019). The instruments guarantee that the activities of tourism are planned and managed in a manner that reduces the ecological damage and promotes the economic gains.</w:t>
      </w:r>
    </w:p>
    <w:p w14:paraId="47E642A5"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Among the major discoveries is that sound legal frameworks help in ensuring sustainable tourism because they help to regulate the magnitude and type of tourism activities. As an illustration, the carrying capacity limits and zoning regulations can be used to avoid over-tourism in the environmentally sensitive regions, preserving natural resources and biodiversity (Butler, </w:t>
      </w:r>
      <w:r w:rsidRPr="0094673B">
        <w:rPr>
          <w:rFonts w:ascii="Times New Roman" w:eastAsiaTheme="majorEastAsia" w:hAnsi="Times New Roman" w:cs="Times New Roman"/>
          <w:szCs w:val="24"/>
        </w:rPr>
        <w:lastRenderedPageBreak/>
        <w:t xml:space="preserve">1980;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 These solutions can help destinations to preserve ecological balance without losing tourists.</w:t>
      </w:r>
    </w:p>
    <w:p w14:paraId="67979905" w14:textId="77777777" w:rsidR="0094673B" w:rsidRPr="0094673B" w:rsidRDefault="0094673B" w:rsidP="0094673B">
      <w:pPr>
        <w:spacing w:line="480" w:lineRule="auto"/>
        <w:rPr>
          <w:rFonts w:ascii="Times New Roman" w:eastAsiaTheme="majorEastAsia" w:hAnsi="Times New Roman" w:cs="Times New Roman"/>
          <w:szCs w:val="24"/>
        </w:rPr>
      </w:pPr>
    </w:p>
    <w:p w14:paraId="5CF99281" w14:textId="415EBE53"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 research also concludes that environment laws are predominantly successful when there </w:t>
      </w:r>
      <w:proofErr w:type="gramStart"/>
      <w:r w:rsidRPr="0094673B">
        <w:rPr>
          <w:rFonts w:ascii="Times New Roman" w:eastAsiaTheme="majorEastAsia" w:hAnsi="Times New Roman" w:cs="Times New Roman"/>
          <w:szCs w:val="24"/>
        </w:rPr>
        <w:t>is</w:t>
      </w:r>
      <w:proofErr w:type="gramEnd"/>
      <w:r w:rsidRPr="0094673B">
        <w:rPr>
          <w:rFonts w:ascii="Times New Roman" w:eastAsiaTheme="majorEastAsia" w:hAnsi="Times New Roman" w:cs="Times New Roman"/>
          <w:szCs w:val="24"/>
        </w:rPr>
        <w:t xml:space="preserve"> governance and enforcement. With good institutional frameworks and regulatory systems, countries are also better placed to execute sustainable tourism policy (Hall, 2019; Dredge and Jenkins, 2011). On the other hand, when law systems are poorly applied and resource unavailable, the efficacy of legislations may be </w:t>
      </w:r>
      <w:proofErr w:type="gramStart"/>
      <w:r w:rsidRPr="0094673B">
        <w:rPr>
          <w:rFonts w:ascii="Times New Roman" w:eastAsiaTheme="majorEastAsia" w:hAnsi="Times New Roman" w:cs="Times New Roman"/>
          <w:szCs w:val="24"/>
        </w:rPr>
        <w:t>compromised</w:t>
      </w:r>
      <w:proofErr w:type="gramEnd"/>
      <w:r w:rsidRPr="0094673B">
        <w:rPr>
          <w:rFonts w:ascii="Times New Roman" w:eastAsiaTheme="majorEastAsia" w:hAnsi="Times New Roman" w:cs="Times New Roman"/>
          <w:szCs w:val="24"/>
        </w:rPr>
        <w:t xml:space="preserve"> and the environment may still be polluted even when there are rules.</w:t>
      </w:r>
    </w:p>
    <w:p w14:paraId="6C58B853" w14:textId="6AB84DE4"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other significant discovery is the use of international agreements as a way of ensuring sustainable tourism. International environmental protection conventions like the UNESCO conventions and climate-related agreements offer directions to the nations regarding protecting the environment and promoting sustainable practices (Scott et al., 2019; Buckley, 2012). The success of these agreements however depends on how it is practiced and the commitment of the nations.</w:t>
      </w:r>
    </w:p>
    <w:p w14:paraId="22A44B34"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Case studies offer good insights in effective legal systems. Costa Rica is a well-known </w:t>
      </w:r>
      <w:proofErr w:type="spellStart"/>
      <w:r w:rsidRPr="0094673B">
        <w:rPr>
          <w:rFonts w:ascii="Times New Roman" w:eastAsiaTheme="majorEastAsia" w:hAnsi="Times New Roman" w:cs="Times New Roman"/>
          <w:szCs w:val="24"/>
        </w:rPr>
        <w:t>eco tourism</w:t>
      </w:r>
      <w:proofErr w:type="spellEnd"/>
      <w:r w:rsidRPr="0094673B">
        <w:rPr>
          <w:rFonts w:ascii="Times New Roman" w:eastAsiaTheme="majorEastAsia" w:hAnsi="Times New Roman" w:cs="Times New Roman"/>
          <w:szCs w:val="24"/>
        </w:rPr>
        <w:t xml:space="preserve"> model, in which the environmental protection regulations are merged to the tourism development. Community participation coupled with sound conservation policies has helped the nation to attain economic development and environmental sustainability (Buckley, 2012; </w:t>
      </w:r>
      <w:proofErr w:type="spellStart"/>
      <w:r w:rsidRPr="0094673B">
        <w:rPr>
          <w:rFonts w:ascii="Times New Roman" w:eastAsiaTheme="majorEastAsia" w:hAnsi="Times New Roman" w:cs="Times New Roman"/>
          <w:szCs w:val="24"/>
        </w:rPr>
        <w:t>Scheyvens</w:t>
      </w:r>
      <w:proofErr w:type="spellEnd"/>
      <w:r w:rsidRPr="0094673B">
        <w:rPr>
          <w:rFonts w:ascii="Times New Roman" w:eastAsiaTheme="majorEastAsia" w:hAnsi="Times New Roman" w:cs="Times New Roman"/>
          <w:szCs w:val="24"/>
        </w:rPr>
        <w:t>, 1999). On the same note, the European Union has put in place elaborate environmental laws and regulations that enhance sustainable tourism among member countries (Sharpley, 2020).</w:t>
      </w:r>
    </w:p>
    <w:p w14:paraId="13E5D7E5" w14:textId="77777777" w:rsidR="0094673B" w:rsidRPr="0094673B" w:rsidRDefault="0094673B" w:rsidP="0094673B">
      <w:pPr>
        <w:spacing w:line="480" w:lineRule="auto"/>
        <w:rPr>
          <w:rFonts w:ascii="Times New Roman" w:eastAsiaTheme="majorEastAsia" w:hAnsi="Times New Roman" w:cs="Times New Roman"/>
          <w:szCs w:val="24"/>
        </w:rPr>
      </w:pPr>
    </w:p>
    <w:p w14:paraId="2E850EFA" w14:textId="03DFF24A"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results also indicate the increasing significance of sustainability in the tourism policy. Tourism activities are more strictly regulated by environmental issues like climate change, resource loss, and biodiversity loss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 Scott et al., 2019). The ideas of sustainability are being introduced in legal frameworks </w:t>
      </w:r>
      <w:proofErr w:type="gramStart"/>
      <w:r w:rsidRPr="0094673B">
        <w:rPr>
          <w:rFonts w:ascii="Times New Roman" w:eastAsiaTheme="majorEastAsia" w:hAnsi="Times New Roman" w:cs="Times New Roman"/>
          <w:szCs w:val="24"/>
        </w:rPr>
        <w:t>in order to</w:t>
      </w:r>
      <w:proofErr w:type="gramEnd"/>
      <w:r w:rsidRPr="0094673B">
        <w:rPr>
          <w:rFonts w:ascii="Times New Roman" w:eastAsiaTheme="majorEastAsia" w:hAnsi="Times New Roman" w:cs="Times New Roman"/>
          <w:szCs w:val="24"/>
        </w:rPr>
        <w:t xml:space="preserve"> cope with these challenges and provide the long-term viability of tourism destinations.</w:t>
      </w:r>
    </w:p>
    <w:p w14:paraId="23416AF0" w14:textId="3DF89103"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Nevertheless, there are still </w:t>
      </w:r>
      <w:proofErr w:type="gramStart"/>
      <w:r w:rsidRPr="0094673B">
        <w:rPr>
          <w:rFonts w:ascii="Times New Roman" w:eastAsiaTheme="majorEastAsia" w:hAnsi="Times New Roman" w:cs="Times New Roman"/>
          <w:szCs w:val="24"/>
        </w:rPr>
        <w:t>a number of</w:t>
      </w:r>
      <w:proofErr w:type="gramEnd"/>
      <w:r w:rsidRPr="0094673B">
        <w:rPr>
          <w:rFonts w:ascii="Times New Roman" w:eastAsiaTheme="majorEastAsia" w:hAnsi="Times New Roman" w:cs="Times New Roman"/>
          <w:szCs w:val="24"/>
        </w:rPr>
        <w:t xml:space="preserve"> issues in terms of the economic development and environmental protection. Tourism contributes a lot of income to most countries most especially the developing countries, and this puts pressure on countries to focus on economic development instead of environmental conservation (Sharpley, 2020). This is the usual cause of clashes between short term economic benefits and </w:t>
      </w:r>
      <w:proofErr w:type="gramStart"/>
      <w:r w:rsidRPr="0094673B">
        <w:rPr>
          <w:rFonts w:ascii="Times New Roman" w:eastAsiaTheme="majorEastAsia" w:hAnsi="Times New Roman" w:cs="Times New Roman"/>
          <w:szCs w:val="24"/>
        </w:rPr>
        <w:t>long term</w:t>
      </w:r>
      <w:proofErr w:type="gramEnd"/>
      <w:r w:rsidRPr="0094673B">
        <w:rPr>
          <w:rFonts w:ascii="Times New Roman" w:eastAsiaTheme="majorEastAsia" w:hAnsi="Times New Roman" w:cs="Times New Roman"/>
          <w:szCs w:val="24"/>
        </w:rPr>
        <w:t xml:space="preserve"> sustainability objectives.</w:t>
      </w:r>
    </w:p>
    <w:p w14:paraId="1FB03BCD"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Generally, the findings imply that although the environmental protection laws are fundamental in ensuring sustainable tourism, they can only be effective when they are well governed, through the collaboration of stakeholders and through their strict implementation. Effective models prove that it can be possible to establish a balance between the environment and economic development by designing effective legal frameworks.</w:t>
      </w:r>
    </w:p>
    <w:p w14:paraId="46F2ED4E" w14:textId="77777777" w:rsidR="0094673B" w:rsidRPr="0094673B" w:rsidRDefault="0094673B" w:rsidP="0094673B">
      <w:pPr>
        <w:spacing w:line="480" w:lineRule="auto"/>
        <w:rPr>
          <w:rFonts w:ascii="Times New Roman" w:eastAsiaTheme="majorEastAsia" w:hAnsi="Times New Roman" w:cs="Times New Roman"/>
          <w:szCs w:val="24"/>
        </w:rPr>
      </w:pPr>
    </w:p>
    <w:p w14:paraId="7086AE43" w14:textId="77777777" w:rsidR="0094673B" w:rsidRPr="0094673B" w:rsidRDefault="0094673B" w:rsidP="0094673B">
      <w:pPr>
        <w:spacing w:line="480" w:lineRule="auto"/>
        <w:rPr>
          <w:rFonts w:ascii="Times New Roman" w:eastAsiaTheme="majorEastAsia" w:hAnsi="Times New Roman" w:cs="Times New Roman"/>
          <w:szCs w:val="24"/>
        </w:rPr>
      </w:pPr>
    </w:p>
    <w:p w14:paraId="79D833E0" w14:textId="77777777" w:rsidR="0094673B" w:rsidRPr="0094673B" w:rsidRDefault="0094673B" w:rsidP="0094673B">
      <w:pPr>
        <w:spacing w:line="480" w:lineRule="auto"/>
        <w:rPr>
          <w:rFonts w:ascii="Times New Roman" w:eastAsiaTheme="majorEastAsia" w:hAnsi="Times New Roman" w:cs="Times New Roman"/>
          <w:szCs w:val="24"/>
        </w:rPr>
      </w:pPr>
    </w:p>
    <w:p w14:paraId="7F087CBE" w14:textId="77777777" w:rsidR="0094673B" w:rsidRPr="0094673B" w:rsidRDefault="0094673B" w:rsidP="0094673B">
      <w:pPr>
        <w:spacing w:line="480" w:lineRule="auto"/>
        <w:rPr>
          <w:rFonts w:ascii="Times New Roman" w:eastAsiaTheme="majorEastAsia" w:hAnsi="Times New Roman" w:cs="Times New Roman"/>
          <w:szCs w:val="24"/>
        </w:rPr>
      </w:pPr>
    </w:p>
    <w:p w14:paraId="03A68860"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Discussion</w:t>
      </w:r>
    </w:p>
    <w:p w14:paraId="26CA8E63"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lastRenderedPageBreak/>
        <w:t>The results of the current research point to the multiplied nature of the tourism development and environmental protection as the legal frameworks play a vital role in ensuring the sustainability. The necessity to reconcile economic development with environmental protection has proven to be a serious challenge to the policymakers especially in the areas where tourism is a significant economic activity (Sharpley, 2020; Hall, 2019).</w:t>
      </w:r>
    </w:p>
    <w:p w14:paraId="43C538B1"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 environmental laws in controlling tourism activities are one of the main issues that have been raised in the discussion. Although legal tools, including EIA and zoning laws, offer a guideline to sustainable development, these laws </w:t>
      </w:r>
      <w:proofErr w:type="gramStart"/>
      <w:r w:rsidRPr="0094673B">
        <w:rPr>
          <w:rFonts w:ascii="Times New Roman" w:eastAsiaTheme="majorEastAsia" w:hAnsi="Times New Roman" w:cs="Times New Roman"/>
          <w:szCs w:val="24"/>
        </w:rPr>
        <w:t>have to</w:t>
      </w:r>
      <w:proofErr w:type="gramEnd"/>
      <w:r w:rsidRPr="0094673B">
        <w:rPr>
          <w:rFonts w:ascii="Times New Roman" w:eastAsiaTheme="majorEastAsia" w:hAnsi="Times New Roman" w:cs="Times New Roman"/>
          <w:szCs w:val="24"/>
        </w:rPr>
        <w:t xml:space="preserve"> be implemented and applied effectively (Buckley, 2012; Dredge and Jenkins, 2011). There are numerous instances when poor governance and resource shortage affect the efficacy of these laws and result in the deterioration of the environment </w:t>
      </w:r>
      <w:proofErr w:type="gramStart"/>
      <w:r w:rsidRPr="0094673B">
        <w:rPr>
          <w:rFonts w:ascii="Times New Roman" w:eastAsiaTheme="majorEastAsia" w:hAnsi="Times New Roman" w:cs="Times New Roman"/>
          <w:szCs w:val="24"/>
        </w:rPr>
        <w:t>in spite of</w:t>
      </w:r>
      <w:proofErr w:type="gramEnd"/>
      <w:r w:rsidRPr="0094673B">
        <w:rPr>
          <w:rFonts w:ascii="Times New Roman" w:eastAsiaTheme="majorEastAsia" w:hAnsi="Times New Roman" w:cs="Times New Roman"/>
          <w:szCs w:val="24"/>
        </w:rPr>
        <w:t xml:space="preserve"> the existence of the regulations.</w:t>
      </w:r>
    </w:p>
    <w:p w14:paraId="001CB825"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Another point brought out in the discussion is the need to plan tourism with a long term in mind. The model of Tourism Area Life Cycle by Butler (1980) shows how a destination may suffer environmental degradation unless tourism development is undertaken in a sustainable manner. Laws should thus include a system to regulate the number of visitors, conserve the available natural resources, and increase sustainable ways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w:t>
      </w:r>
    </w:p>
    <w:p w14:paraId="68D10EBF"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 other important feature of sustainable tourism governance is international cooperation. International treaties present the basis of environmental </w:t>
      </w:r>
      <w:proofErr w:type="gramStart"/>
      <w:r w:rsidRPr="0094673B">
        <w:rPr>
          <w:rFonts w:ascii="Times New Roman" w:eastAsiaTheme="majorEastAsia" w:hAnsi="Times New Roman" w:cs="Times New Roman"/>
          <w:szCs w:val="24"/>
        </w:rPr>
        <w:t>protection</w:t>
      </w:r>
      <w:proofErr w:type="gramEnd"/>
      <w:r w:rsidRPr="0094673B">
        <w:rPr>
          <w:rFonts w:ascii="Times New Roman" w:eastAsiaTheme="majorEastAsia" w:hAnsi="Times New Roman" w:cs="Times New Roman"/>
          <w:szCs w:val="24"/>
        </w:rPr>
        <w:t xml:space="preserve"> but national execution is needed to ensure their usefulness (Scott et al., 2019). This can be interpreted to mean that international organizations and national governments need to be better coordinated in terms of consistency and effectiveness of tourism regulation.</w:t>
      </w:r>
    </w:p>
    <w:p w14:paraId="372FB524"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lastRenderedPageBreak/>
        <w:t xml:space="preserve">The stakeholders also play a very vital role towards sustainable tourism. Working closely with governments, players in the private sector and rural communities is crucial in the realization of effective policies (Bramwell &amp; Lane, 2011). Participation by the community </w:t>
      </w:r>
      <w:proofErr w:type="gramStart"/>
      <w:r w:rsidRPr="0094673B">
        <w:rPr>
          <w:rFonts w:ascii="Times New Roman" w:eastAsiaTheme="majorEastAsia" w:hAnsi="Times New Roman" w:cs="Times New Roman"/>
          <w:szCs w:val="24"/>
        </w:rPr>
        <w:t>especially</w:t>
      </w:r>
      <w:proofErr w:type="gramEnd"/>
      <w:r w:rsidRPr="0094673B">
        <w:rPr>
          <w:rFonts w:ascii="Times New Roman" w:eastAsiaTheme="majorEastAsia" w:hAnsi="Times New Roman" w:cs="Times New Roman"/>
          <w:szCs w:val="24"/>
        </w:rPr>
        <w:t xml:space="preserve"> makes certain that the development of tourism will impact positively on the people in the surrounding and make provision to conserving the environment (</w:t>
      </w:r>
      <w:proofErr w:type="spellStart"/>
      <w:r w:rsidRPr="0094673B">
        <w:rPr>
          <w:rFonts w:ascii="Times New Roman" w:eastAsiaTheme="majorEastAsia" w:hAnsi="Times New Roman" w:cs="Times New Roman"/>
          <w:szCs w:val="24"/>
        </w:rPr>
        <w:t>Scheyvens</w:t>
      </w:r>
      <w:proofErr w:type="spellEnd"/>
      <w:r w:rsidRPr="0094673B">
        <w:rPr>
          <w:rFonts w:ascii="Times New Roman" w:eastAsiaTheme="majorEastAsia" w:hAnsi="Times New Roman" w:cs="Times New Roman"/>
          <w:szCs w:val="24"/>
        </w:rPr>
        <w:t>, 1999). In the absence of stakeholder involvement, legal systems can be insufficient on the local needs and priorities.</w:t>
      </w:r>
    </w:p>
    <w:p w14:paraId="3C4502B1"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Moreover, it is stated that the discussion should be conducted in terms of adaptive legal principles that </w:t>
      </w:r>
      <w:proofErr w:type="gramStart"/>
      <w:r w:rsidRPr="0094673B">
        <w:rPr>
          <w:rFonts w:ascii="Times New Roman" w:eastAsiaTheme="majorEastAsia" w:hAnsi="Times New Roman" w:cs="Times New Roman"/>
          <w:szCs w:val="24"/>
        </w:rPr>
        <w:t>are capable of responding</w:t>
      </w:r>
      <w:proofErr w:type="gramEnd"/>
      <w:r w:rsidRPr="0094673B">
        <w:rPr>
          <w:rFonts w:ascii="Times New Roman" w:eastAsiaTheme="majorEastAsia" w:hAnsi="Times New Roman" w:cs="Times New Roman"/>
          <w:szCs w:val="24"/>
        </w:rPr>
        <w:t xml:space="preserve"> to any new challenge, which can be climate change and over-tourism. Legal systems </w:t>
      </w:r>
      <w:proofErr w:type="gramStart"/>
      <w:r w:rsidRPr="0094673B">
        <w:rPr>
          <w:rFonts w:ascii="Times New Roman" w:eastAsiaTheme="majorEastAsia" w:hAnsi="Times New Roman" w:cs="Times New Roman"/>
          <w:szCs w:val="24"/>
        </w:rPr>
        <w:t>have to</w:t>
      </w:r>
      <w:proofErr w:type="gramEnd"/>
      <w:r w:rsidRPr="0094673B">
        <w:rPr>
          <w:rFonts w:ascii="Times New Roman" w:eastAsiaTheme="majorEastAsia" w:hAnsi="Times New Roman" w:cs="Times New Roman"/>
          <w:szCs w:val="24"/>
        </w:rPr>
        <w:t xml:space="preserve"> be adaptable and upright to new risks and opportunities as tourism keeps changing (Scott et al., 2019;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 This involves constant reviewing, reviewing and updating of policies </w:t>
      </w:r>
      <w:proofErr w:type="gramStart"/>
      <w:r w:rsidRPr="0094673B">
        <w:rPr>
          <w:rFonts w:ascii="Times New Roman" w:eastAsiaTheme="majorEastAsia" w:hAnsi="Times New Roman" w:cs="Times New Roman"/>
          <w:szCs w:val="24"/>
        </w:rPr>
        <w:t>in order to</w:t>
      </w:r>
      <w:proofErr w:type="gramEnd"/>
      <w:r w:rsidRPr="0094673B">
        <w:rPr>
          <w:rFonts w:ascii="Times New Roman" w:eastAsiaTheme="majorEastAsia" w:hAnsi="Times New Roman" w:cs="Times New Roman"/>
          <w:szCs w:val="24"/>
        </w:rPr>
        <w:t xml:space="preserve"> make them effective.</w:t>
      </w:r>
    </w:p>
    <w:p w14:paraId="3E850742"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Best practices like the Costa Rica and the European Union have shown that a balance between the economic growth and the environment protection is possible. These experiences demonstrate the significance of good governance, enforcement and collaboration of stakeholders in the application of sustainable tourism policy (Buckley, 2012; Sharpley, 2020).</w:t>
      </w:r>
    </w:p>
    <w:p w14:paraId="07BFEB36" w14:textId="2088DFA5"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Finally, the discussion appears to demonstrate that sustainable tourism needs to be developed comprehensively and in an integrated way that incorporates legal frameworks, governance systems and involvement of the stakeholders. Although there have been major improvements, there are still some challenges that need constant endeavours to enhance the quality of environmental protection laws and the </w:t>
      </w:r>
      <w:proofErr w:type="gramStart"/>
      <w:r w:rsidRPr="0094673B">
        <w:rPr>
          <w:rFonts w:ascii="Times New Roman" w:eastAsiaTheme="majorEastAsia" w:hAnsi="Times New Roman" w:cs="Times New Roman"/>
          <w:szCs w:val="24"/>
        </w:rPr>
        <w:t>long term</w:t>
      </w:r>
      <w:proofErr w:type="gramEnd"/>
      <w:r w:rsidRPr="0094673B">
        <w:rPr>
          <w:rFonts w:ascii="Times New Roman" w:eastAsiaTheme="majorEastAsia" w:hAnsi="Times New Roman" w:cs="Times New Roman"/>
          <w:szCs w:val="24"/>
        </w:rPr>
        <w:t xml:space="preserve"> sustainability of the tourism destinations.</w:t>
      </w:r>
    </w:p>
    <w:p w14:paraId="68AF2119" w14:textId="77777777" w:rsidR="0094673B" w:rsidRPr="0094673B" w:rsidRDefault="0094673B" w:rsidP="0094673B">
      <w:pPr>
        <w:spacing w:line="480" w:lineRule="auto"/>
        <w:rPr>
          <w:rFonts w:ascii="Times New Roman" w:eastAsiaTheme="majorEastAsia" w:hAnsi="Times New Roman" w:cs="Times New Roman"/>
          <w:b/>
          <w:bCs/>
          <w:szCs w:val="24"/>
        </w:rPr>
      </w:pPr>
      <w:r w:rsidRPr="0094673B">
        <w:rPr>
          <w:rFonts w:ascii="Times New Roman" w:eastAsiaTheme="majorEastAsia" w:hAnsi="Times New Roman" w:cs="Times New Roman"/>
          <w:b/>
          <w:bCs/>
          <w:szCs w:val="24"/>
        </w:rPr>
        <w:t xml:space="preserve">Recommendation </w:t>
      </w:r>
    </w:p>
    <w:p w14:paraId="2195BBE9"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lastRenderedPageBreak/>
        <w:t>In the light of sustainable tourism and environmental laws, some of the most important recommendations can be given based on the analysis to improve the trade-off between economic development and environmental conservation in tourism destinations.</w:t>
      </w:r>
    </w:p>
    <w:p w14:paraId="0856AED7"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To begin with, environmental protection laws should be enforced by governments more strongly. Most nations have put in place elaborate legal systems, but in most cases, these systems are not enforced effectively (Dredge &amp; Jenkins, 2011; Hall, 2019). To enhance compliance, regulatory agencies should be well-funded and staffed to control and penalize violations and hold the violators to account. Effective enforcement will deter unsustainable behaviours and favourable development of tourism.</w:t>
      </w:r>
    </w:p>
    <w:p w14:paraId="007E35BE"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Secondly, the environmental impact assessments (EIA) should be required to be incorporated in all tourism related projects. The EIAs offer a methodological means of assessing the environmental impacts of developmental projects prior to their execution (Buckley, 2012). The governments must make sure that EIAs are done in a rigorous and transparent </w:t>
      </w:r>
      <w:proofErr w:type="gramStart"/>
      <w:r w:rsidRPr="0094673B">
        <w:rPr>
          <w:rFonts w:ascii="Times New Roman" w:eastAsiaTheme="majorEastAsia" w:hAnsi="Times New Roman" w:cs="Times New Roman"/>
          <w:szCs w:val="24"/>
        </w:rPr>
        <w:t>manner</w:t>
      </w:r>
      <w:proofErr w:type="gramEnd"/>
      <w:r w:rsidRPr="0094673B">
        <w:rPr>
          <w:rFonts w:ascii="Times New Roman" w:eastAsiaTheme="majorEastAsia" w:hAnsi="Times New Roman" w:cs="Times New Roman"/>
          <w:szCs w:val="24"/>
        </w:rPr>
        <w:t xml:space="preserve"> and stakeholders are involved to increase the effectiveness and credibility.</w:t>
      </w:r>
    </w:p>
    <w:p w14:paraId="04E06004"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Third, carrying capacity limits and zoning rules should be included in the tourism policies to manage over-tourism. The uncontrollable development of tourism may result in environmental deterioration and decrease the experience of visitors (Butler, 1980;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 To preserve an ecological equilibrium and promote sustainable development of the economy, one can implement rules on the number of visitors, as well as limited development in vulnerable sectors.</w:t>
      </w:r>
    </w:p>
    <w:p w14:paraId="2ED03074"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The other vital suggestion is to encourage </w:t>
      </w:r>
      <w:proofErr w:type="gramStart"/>
      <w:r w:rsidRPr="0094673B">
        <w:rPr>
          <w:rFonts w:ascii="Times New Roman" w:eastAsiaTheme="majorEastAsia" w:hAnsi="Times New Roman" w:cs="Times New Roman"/>
          <w:szCs w:val="24"/>
        </w:rPr>
        <w:t>community based</w:t>
      </w:r>
      <w:proofErr w:type="gramEnd"/>
      <w:r w:rsidRPr="0094673B">
        <w:rPr>
          <w:rFonts w:ascii="Times New Roman" w:eastAsiaTheme="majorEastAsia" w:hAnsi="Times New Roman" w:cs="Times New Roman"/>
          <w:szCs w:val="24"/>
        </w:rPr>
        <w:t xml:space="preserve"> tourism and the involvement of stakeholders. Communities should consider themselves in the process and planning of tourism </w:t>
      </w:r>
      <w:r w:rsidRPr="0094673B">
        <w:rPr>
          <w:rFonts w:ascii="Times New Roman" w:eastAsiaTheme="majorEastAsia" w:hAnsi="Times New Roman" w:cs="Times New Roman"/>
          <w:szCs w:val="24"/>
        </w:rPr>
        <w:lastRenderedPageBreak/>
        <w:t>since their involvement will see that the development is in accordance with the local demands and the conservation of the environment (</w:t>
      </w:r>
      <w:proofErr w:type="spellStart"/>
      <w:r w:rsidRPr="0094673B">
        <w:rPr>
          <w:rFonts w:ascii="Times New Roman" w:eastAsiaTheme="majorEastAsia" w:hAnsi="Times New Roman" w:cs="Times New Roman"/>
          <w:szCs w:val="24"/>
        </w:rPr>
        <w:t>Scheyvens</w:t>
      </w:r>
      <w:proofErr w:type="spellEnd"/>
      <w:r w:rsidRPr="0094673B">
        <w:rPr>
          <w:rFonts w:ascii="Times New Roman" w:eastAsiaTheme="majorEastAsia" w:hAnsi="Times New Roman" w:cs="Times New Roman"/>
          <w:szCs w:val="24"/>
        </w:rPr>
        <w:t>, 1999; Bramwell and Lane, 2011). There is also increased social sustainability and equal allocation of economic benefits through community involvement.</w:t>
      </w:r>
    </w:p>
    <w:p w14:paraId="03DF9D8E"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Moreover, states are supposed to promote the usage of sustainable tourism by providing incentives and policies. This involves popularizing eco-certification, green infrastructure, and green business (Sharpley, 2020). Businesses can be encouraged to be sustainable through financial inducement in the form of tax benefits or subsidies.</w:t>
      </w:r>
    </w:p>
    <w:p w14:paraId="34AC08BF"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importance of international cooperation should also be enhanced. The tourism organizations like UNWTO and UNESCO must still offer advice, technical assistance, and policy guidelines to assist the nations in adopting sustainable tourism practices (UNWTO, 2018). The closer cooperation between nations can help share the knowledge and enhance the effectiveness of law.</w:t>
      </w:r>
    </w:p>
    <w:p w14:paraId="46D85367"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As well, the legal frameworks should be constantly changed to face emerging issues like climate change, digital tourism, and over-tourism. One of the conditions of sustainability is the adoption of adaptive policies that can be adjusted to changing circumstances (Scott et al., 2019; </w:t>
      </w:r>
      <w:proofErr w:type="spellStart"/>
      <w:r w:rsidRPr="0094673B">
        <w:rPr>
          <w:rFonts w:ascii="Times New Roman" w:eastAsiaTheme="majorEastAsia" w:hAnsi="Times New Roman" w:cs="Times New Roman"/>
          <w:szCs w:val="24"/>
        </w:rPr>
        <w:t>Gössling</w:t>
      </w:r>
      <w:proofErr w:type="spellEnd"/>
      <w:r w:rsidRPr="0094673B">
        <w:rPr>
          <w:rFonts w:ascii="Times New Roman" w:eastAsiaTheme="majorEastAsia" w:hAnsi="Times New Roman" w:cs="Times New Roman"/>
          <w:szCs w:val="24"/>
        </w:rPr>
        <w:t xml:space="preserve"> et al., 2020).</w:t>
      </w:r>
    </w:p>
    <w:p w14:paraId="7404679A"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Lastly, there ought to be education and awareness campaigns which will encourage sustainable tourism among both tourists and the stakeholders in the industry. Consciousness of environmental problems and environmental attitude would also go a long way in mitigating the detrimental effects of tourism.</w:t>
      </w:r>
    </w:p>
    <w:p w14:paraId="6807648C"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lastRenderedPageBreak/>
        <w:t>Conclusively, sustainable tourism can only be attained through a holistic approach that incorporates well-developed legal frameworks, good enforcement, involvement of stakeholders and incessant adjustments to the arising challenges.</w:t>
      </w:r>
    </w:p>
    <w:p w14:paraId="7EA93462" w14:textId="77777777" w:rsidR="0094673B" w:rsidRPr="0094673B" w:rsidRDefault="0094673B" w:rsidP="0094673B">
      <w:pPr>
        <w:spacing w:line="480" w:lineRule="auto"/>
        <w:rPr>
          <w:rFonts w:ascii="Times New Roman" w:eastAsiaTheme="majorEastAsia" w:hAnsi="Times New Roman" w:cs="Times New Roman"/>
          <w:b/>
          <w:bCs/>
          <w:szCs w:val="24"/>
        </w:rPr>
      </w:pPr>
      <w:r w:rsidRPr="0094673B">
        <w:rPr>
          <w:rFonts w:ascii="Times New Roman" w:eastAsiaTheme="majorEastAsia" w:hAnsi="Times New Roman" w:cs="Times New Roman"/>
          <w:b/>
          <w:bCs/>
          <w:szCs w:val="24"/>
        </w:rPr>
        <w:t xml:space="preserve">Conclusion </w:t>
      </w:r>
    </w:p>
    <w:p w14:paraId="3C4B9886"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Within the framework of this report, the environmental protection laws in tourism destinations have been critically looked at in terms of existence in the balance between economic growth and the need to practice sustainable tourism. The discussion shows that the economic development is highly influenced by tourism, but also major environmental issues that can and must be effectively regulated in terms of law.</w:t>
      </w:r>
    </w:p>
    <w:p w14:paraId="3B272F83"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environmental protection laws such as environmental impact assessment, zoning legislation, and the management of the protected areas are vital in addressing the adverse effects of tourism. Such law systems offer mechanisms of regulating the tourism activities, secure natural resources and promote the sustainable practices. They can however be effective only upon good governance, enforcement and collaboration of stakeholders.</w:t>
      </w:r>
    </w:p>
    <w:p w14:paraId="69567E78"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The report brings out that there are success stories, like Costa Rica and the European Union, to show that there is a way that balance between economic development and environmental sustainability can be done. These incidents underline the value of properly constructed laws, their effective application and involvement of the community.</w:t>
      </w:r>
    </w:p>
    <w:p w14:paraId="363E9F2E" w14:textId="77777777" w:rsidR="0094673B" w:rsidRPr="0094673B" w:rsidRDefault="0094673B" w:rsidP="0094673B">
      <w:pPr>
        <w:spacing w:line="480" w:lineRule="auto"/>
        <w:rPr>
          <w:rFonts w:ascii="Times New Roman" w:eastAsiaTheme="majorEastAsia" w:hAnsi="Times New Roman" w:cs="Times New Roman"/>
          <w:szCs w:val="24"/>
        </w:rPr>
      </w:pPr>
      <w:r w:rsidRPr="0094673B">
        <w:rPr>
          <w:rFonts w:ascii="Times New Roman" w:eastAsiaTheme="majorEastAsia" w:hAnsi="Times New Roman" w:cs="Times New Roman"/>
          <w:szCs w:val="24"/>
        </w:rPr>
        <w:t xml:space="preserve">Although these have been achieved, the effectiveness of sustainable tourism policies still faces challenges like poor implementation, contradictory economic interests and emerging international challenges. To solve these problems, legal frameworks </w:t>
      </w:r>
      <w:proofErr w:type="gramStart"/>
      <w:r w:rsidRPr="0094673B">
        <w:rPr>
          <w:rFonts w:ascii="Times New Roman" w:eastAsiaTheme="majorEastAsia" w:hAnsi="Times New Roman" w:cs="Times New Roman"/>
          <w:szCs w:val="24"/>
        </w:rPr>
        <w:t>have to</w:t>
      </w:r>
      <w:proofErr w:type="gramEnd"/>
      <w:r w:rsidRPr="0094673B">
        <w:rPr>
          <w:rFonts w:ascii="Times New Roman" w:eastAsiaTheme="majorEastAsia" w:hAnsi="Times New Roman" w:cs="Times New Roman"/>
          <w:szCs w:val="24"/>
        </w:rPr>
        <w:t xml:space="preserve"> be constantly </w:t>
      </w:r>
      <w:proofErr w:type="gramStart"/>
      <w:r w:rsidRPr="0094673B">
        <w:rPr>
          <w:rFonts w:ascii="Times New Roman" w:eastAsiaTheme="majorEastAsia" w:hAnsi="Times New Roman" w:cs="Times New Roman"/>
          <w:szCs w:val="24"/>
        </w:rPr>
        <w:lastRenderedPageBreak/>
        <w:t>changed</w:t>
      </w:r>
      <w:proofErr w:type="gramEnd"/>
      <w:r w:rsidRPr="0094673B">
        <w:rPr>
          <w:rFonts w:ascii="Times New Roman" w:eastAsiaTheme="majorEastAsia" w:hAnsi="Times New Roman" w:cs="Times New Roman"/>
          <w:szCs w:val="24"/>
        </w:rPr>
        <w:t xml:space="preserve"> and international organizations, governments, and stakeholders should work more closely.</w:t>
      </w:r>
    </w:p>
    <w:p w14:paraId="1499CAB9" w14:textId="1B6D7C88" w:rsidR="00677C38" w:rsidRPr="0094673B" w:rsidRDefault="0094673B" w:rsidP="0094673B">
      <w:pPr>
        <w:spacing w:line="480" w:lineRule="auto"/>
        <w:rPr>
          <w:rFonts w:ascii="Times New Roman" w:hAnsi="Times New Roman" w:cs="Times New Roman"/>
          <w:szCs w:val="24"/>
        </w:rPr>
      </w:pPr>
      <w:r w:rsidRPr="0094673B">
        <w:rPr>
          <w:rFonts w:ascii="Times New Roman" w:eastAsiaTheme="majorEastAsia" w:hAnsi="Times New Roman" w:cs="Times New Roman"/>
          <w:szCs w:val="24"/>
        </w:rPr>
        <w:t>To conclude, sustainable tourism is a process that can be attained only in case the union of environmental protection laws and economic development strategies is performed. Tourism destinations can guarantee long term environmental sustainability by enhancing the legal systems, encouraging sustainable initiatives, and nurturing cooperation, which can be used to support the growth of the economy.</w:t>
      </w:r>
    </w:p>
    <w:p w14:paraId="38710008" w14:textId="77777777" w:rsidR="008A4EF3" w:rsidRPr="0094673B" w:rsidRDefault="008A4EF3" w:rsidP="00B71AAA">
      <w:pPr>
        <w:spacing w:line="480" w:lineRule="auto"/>
        <w:rPr>
          <w:rFonts w:ascii="Times New Roman" w:hAnsi="Times New Roman" w:cs="Times New Roman"/>
          <w:szCs w:val="24"/>
        </w:rPr>
      </w:pPr>
    </w:p>
    <w:p w14:paraId="3186539B" w14:textId="77777777" w:rsidR="00C71CC3" w:rsidRDefault="00C71CC3" w:rsidP="00B71AAA">
      <w:pPr>
        <w:spacing w:line="480" w:lineRule="auto"/>
        <w:rPr>
          <w:rFonts w:ascii="Times New Roman" w:hAnsi="Times New Roman" w:cs="Times New Roman"/>
          <w:szCs w:val="24"/>
        </w:rPr>
      </w:pPr>
    </w:p>
    <w:p w14:paraId="7A25A558" w14:textId="77777777" w:rsidR="00384832" w:rsidRDefault="00384832" w:rsidP="00B71AAA">
      <w:pPr>
        <w:spacing w:line="480" w:lineRule="auto"/>
        <w:rPr>
          <w:rFonts w:ascii="Times New Roman" w:hAnsi="Times New Roman" w:cs="Times New Roman"/>
          <w:szCs w:val="24"/>
        </w:rPr>
      </w:pPr>
    </w:p>
    <w:p w14:paraId="259D5525" w14:textId="77777777" w:rsidR="00384832" w:rsidRDefault="00384832" w:rsidP="00B71AAA">
      <w:pPr>
        <w:spacing w:line="480" w:lineRule="auto"/>
        <w:rPr>
          <w:rFonts w:ascii="Times New Roman" w:hAnsi="Times New Roman" w:cs="Times New Roman"/>
          <w:szCs w:val="24"/>
        </w:rPr>
      </w:pPr>
    </w:p>
    <w:p w14:paraId="448646ED" w14:textId="77777777" w:rsidR="00384832" w:rsidRDefault="00384832" w:rsidP="00B71AAA">
      <w:pPr>
        <w:spacing w:line="480" w:lineRule="auto"/>
        <w:rPr>
          <w:rFonts w:ascii="Times New Roman" w:hAnsi="Times New Roman" w:cs="Times New Roman"/>
          <w:szCs w:val="24"/>
        </w:rPr>
      </w:pPr>
    </w:p>
    <w:p w14:paraId="53945D62" w14:textId="77777777" w:rsidR="00384832" w:rsidRDefault="00384832" w:rsidP="00B71AAA">
      <w:pPr>
        <w:spacing w:line="480" w:lineRule="auto"/>
        <w:rPr>
          <w:rFonts w:ascii="Times New Roman" w:hAnsi="Times New Roman" w:cs="Times New Roman"/>
          <w:szCs w:val="24"/>
        </w:rPr>
      </w:pPr>
    </w:p>
    <w:p w14:paraId="1743F796" w14:textId="77777777" w:rsidR="00384832" w:rsidRDefault="00384832" w:rsidP="00B71AAA">
      <w:pPr>
        <w:spacing w:line="480" w:lineRule="auto"/>
        <w:rPr>
          <w:rFonts w:ascii="Times New Roman" w:hAnsi="Times New Roman" w:cs="Times New Roman"/>
          <w:szCs w:val="24"/>
        </w:rPr>
      </w:pPr>
    </w:p>
    <w:p w14:paraId="6AE93D8E" w14:textId="77777777" w:rsidR="00384832" w:rsidRDefault="00384832" w:rsidP="00B71AAA">
      <w:pPr>
        <w:spacing w:line="480" w:lineRule="auto"/>
        <w:rPr>
          <w:rFonts w:ascii="Times New Roman" w:hAnsi="Times New Roman" w:cs="Times New Roman"/>
          <w:szCs w:val="24"/>
        </w:rPr>
      </w:pPr>
    </w:p>
    <w:p w14:paraId="325B9241" w14:textId="77777777" w:rsidR="00384832" w:rsidRDefault="00384832" w:rsidP="00B71AAA">
      <w:pPr>
        <w:spacing w:line="480" w:lineRule="auto"/>
        <w:rPr>
          <w:rFonts w:ascii="Times New Roman" w:hAnsi="Times New Roman" w:cs="Times New Roman"/>
          <w:szCs w:val="24"/>
        </w:rPr>
      </w:pPr>
    </w:p>
    <w:p w14:paraId="7B26CF33" w14:textId="77777777" w:rsidR="00384832" w:rsidRPr="0094673B" w:rsidRDefault="00384832" w:rsidP="00B71AAA">
      <w:pPr>
        <w:spacing w:line="480" w:lineRule="auto"/>
        <w:rPr>
          <w:rFonts w:ascii="Times New Roman" w:hAnsi="Times New Roman" w:cs="Times New Roman"/>
          <w:szCs w:val="24"/>
        </w:rPr>
      </w:pPr>
    </w:p>
    <w:p w14:paraId="50ACB673" w14:textId="77777777" w:rsidR="008A4EF3" w:rsidRPr="0094673B" w:rsidRDefault="008A4EF3" w:rsidP="00B71AAA">
      <w:pPr>
        <w:spacing w:line="480" w:lineRule="auto"/>
        <w:rPr>
          <w:rFonts w:ascii="Times New Roman" w:hAnsi="Times New Roman" w:cs="Times New Roman"/>
          <w:szCs w:val="24"/>
        </w:rPr>
      </w:pPr>
    </w:p>
    <w:p w14:paraId="67775E83" w14:textId="61287619" w:rsidR="003643CD" w:rsidRPr="0094673B" w:rsidRDefault="008279E6" w:rsidP="00B71AAA">
      <w:pPr>
        <w:pStyle w:val="Heading2"/>
        <w:spacing w:line="480" w:lineRule="auto"/>
        <w:rPr>
          <w:rFonts w:ascii="Times New Roman" w:hAnsi="Times New Roman" w:cs="Times New Roman"/>
          <w:b/>
          <w:bCs/>
          <w:color w:val="auto"/>
          <w:sz w:val="24"/>
          <w:szCs w:val="24"/>
        </w:rPr>
      </w:pPr>
      <w:bookmarkStart w:id="1" w:name="_Toc224846307"/>
      <w:r w:rsidRPr="0094673B">
        <w:rPr>
          <w:rFonts w:ascii="Times New Roman" w:hAnsi="Times New Roman" w:cs="Times New Roman"/>
          <w:b/>
          <w:bCs/>
          <w:color w:val="auto"/>
          <w:sz w:val="24"/>
          <w:szCs w:val="24"/>
        </w:rPr>
        <w:lastRenderedPageBreak/>
        <w:t>References</w:t>
      </w:r>
      <w:bookmarkEnd w:id="1"/>
    </w:p>
    <w:p w14:paraId="197B9F2E"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Bramwell, B., &amp; Lane, B. (2011). Governance and sustainability in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19(4–5), 411–421. </w:t>
      </w:r>
      <w:hyperlink r:id="rId8" w:tgtFrame="_new" w:history="1">
        <w:r w:rsidRPr="0094673B">
          <w:rPr>
            <w:rStyle w:val="Hyperlink"/>
            <w:rFonts w:ascii="Times New Roman" w:hAnsi="Times New Roman" w:cs="Times New Roman"/>
            <w:color w:val="auto"/>
            <w:szCs w:val="24"/>
          </w:rPr>
          <w:t>https://doi.org/10.1080/09669582.2011.580586</w:t>
        </w:r>
      </w:hyperlink>
    </w:p>
    <w:p w14:paraId="36966D2C"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Buckley, R. (2012). Sustainable tourism: Research and reality.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39(2), 528–546. </w:t>
      </w:r>
      <w:hyperlink r:id="rId9" w:tgtFrame="_new" w:history="1">
        <w:r w:rsidRPr="0094673B">
          <w:rPr>
            <w:rStyle w:val="Hyperlink"/>
            <w:rFonts w:ascii="Times New Roman" w:hAnsi="Times New Roman" w:cs="Times New Roman"/>
            <w:color w:val="auto"/>
            <w:szCs w:val="24"/>
          </w:rPr>
          <w:t>https://doi.org/10.1016/j.annals.2012.02.003</w:t>
        </w:r>
      </w:hyperlink>
    </w:p>
    <w:p w14:paraId="43E6F312"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Butler, R. W. (1980). The concept of a tourist area cycle of evolution. </w:t>
      </w:r>
      <w:r w:rsidRPr="0094673B">
        <w:rPr>
          <w:rFonts w:ascii="Times New Roman" w:hAnsi="Times New Roman" w:cs="Times New Roman"/>
          <w:i/>
          <w:iCs/>
          <w:szCs w:val="24"/>
        </w:rPr>
        <w:t>Canadian Geographer</w:t>
      </w:r>
      <w:r w:rsidRPr="0094673B">
        <w:rPr>
          <w:rFonts w:ascii="Times New Roman" w:hAnsi="Times New Roman" w:cs="Times New Roman"/>
          <w:szCs w:val="24"/>
        </w:rPr>
        <w:t xml:space="preserve">, 24(1), 5–12. </w:t>
      </w:r>
      <w:hyperlink r:id="rId10" w:tgtFrame="_new" w:history="1">
        <w:r w:rsidRPr="0094673B">
          <w:rPr>
            <w:rStyle w:val="Hyperlink"/>
            <w:rFonts w:ascii="Times New Roman" w:hAnsi="Times New Roman" w:cs="Times New Roman"/>
            <w:color w:val="auto"/>
            <w:szCs w:val="24"/>
          </w:rPr>
          <w:t>https://doi.org/10.1111/j.1541-0064.1980.tb00970.x</w:t>
        </w:r>
      </w:hyperlink>
    </w:p>
    <w:p w14:paraId="0E07DB5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Dredge, D., &amp; Jenkins, J. (2011). </w:t>
      </w:r>
      <w:r w:rsidRPr="0094673B">
        <w:rPr>
          <w:rFonts w:ascii="Times New Roman" w:hAnsi="Times New Roman" w:cs="Times New Roman"/>
          <w:i/>
          <w:iCs/>
          <w:szCs w:val="24"/>
        </w:rPr>
        <w:t>Tourism planning and policy</w:t>
      </w:r>
      <w:r w:rsidRPr="0094673B">
        <w:rPr>
          <w:rFonts w:ascii="Times New Roman" w:hAnsi="Times New Roman" w:cs="Times New Roman"/>
          <w:szCs w:val="24"/>
        </w:rPr>
        <w:t>. Wiley.</w:t>
      </w:r>
    </w:p>
    <w:p w14:paraId="5E75B433" w14:textId="77777777" w:rsidR="00C71CC3" w:rsidRPr="0094673B" w:rsidRDefault="00C71CC3" w:rsidP="00C71CC3">
      <w:pPr>
        <w:spacing w:line="480" w:lineRule="auto"/>
        <w:rPr>
          <w:rFonts w:ascii="Times New Roman" w:hAnsi="Times New Roman" w:cs="Times New Roman"/>
          <w:szCs w:val="24"/>
        </w:rPr>
      </w:pP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S., Scott, D., &amp; Hall, C. M. (2020). Pandemics, tourism and global change.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29(1), 1–20. </w:t>
      </w:r>
      <w:hyperlink r:id="rId11" w:tgtFrame="_new" w:history="1">
        <w:r w:rsidRPr="0094673B">
          <w:rPr>
            <w:rStyle w:val="Hyperlink"/>
            <w:rFonts w:ascii="Times New Roman" w:hAnsi="Times New Roman" w:cs="Times New Roman"/>
            <w:color w:val="auto"/>
            <w:szCs w:val="24"/>
          </w:rPr>
          <w:t>https://doi.org/10.1080/09669582.2020.1758708</w:t>
        </w:r>
      </w:hyperlink>
    </w:p>
    <w:p w14:paraId="648EF971"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Hall, C. M. (2019). </w:t>
      </w:r>
      <w:r w:rsidRPr="0094673B">
        <w:rPr>
          <w:rFonts w:ascii="Times New Roman" w:hAnsi="Times New Roman" w:cs="Times New Roman"/>
          <w:i/>
          <w:iCs/>
          <w:szCs w:val="24"/>
        </w:rPr>
        <w:t>Tourism and public policy</w:t>
      </w:r>
      <w:r w:rsidRPr="0094673B">
        <w:rPr>
          <w:rFonts w:ascii="Times New Roman" w:hAnsi="Times New Roman" w:cs="Times New Roman"/>
          <w:szCs w:val="24"/>
        </w:rPr>
        <w:t>. Routledge.</w:t>
      </w:r>
    </w:p>
    <w:p w14:paraId="5C0459F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Page, S. J. (2019). </w:t>
      </w:r>
      <w:r w:rsidRPr="0094673B">
        <w:rPr>
          <w:rFonts w:ascii="Times New Roman" w:hAnsi="Times New Roman" w:cs="Times New Roman"/>
          <w:i/>
          <w:iCs/>
          <w:szCs w:val="24"/>
        </w:rPr>
        <w:t>Tourism management</w:t>
      </w:r>
      <w:r w:rsidRPr="0094673B">
        <w:rPr>
          <w:rFonts w:ascii="Times New Roman" w:hAnsi="Times New Roman" w:cs="Times New Roman"/>
          <w:szCs w:val="24"/>
        </w:rPr>
        <w:t xml:space="preserve"> (6th ed.). Routledge.</w:t>
      </w:r>
    </w:p>
    <w:p w14:paraId="2DFD1501" w14:textId="77777777" w:rsidR="00C71CC3" w:rsidRPr="0094673B" w:rsidRDefault="00C71CC3" w:rsidP="00C71CC3">
      <w:pPr>
        <w:spacing w:line="480" w:lineRule="auto"/>
        <w:rPr>
          <w:rFonts w:ascii="Times New Roman" w:hAnsi="Times New Roman" w:cs="Times New Roman"/>
          <w:szCs w:val="24"/>
        </w:rPr>
      </w:pPr>
      <w:proofErr w:type="spellStart"/>
      <w:r w:rsidRPr="0094673B">
        <w:rPr>
          <w:rFonts w:ascii="Times New Roman" w:hAnsi="Times New Roman" w:cs="Times New Roman"/>
          <w:szCs w:val="24"/>
        </w:rPr>
        <w:t>Scheyvens</w:t>
      </w:r>
      <w:proofErr w:type="spellEnd"/>
      <w:r w:rsidRPr="0094673B">
        <w:rPr>
          <w:rFonts w:ascii="Times New Roman" w:hAnsi="Times New Roman" w:cs="Times New Roman"/>
          <w:szCs w:val="24"/>
        </w:rPr>
        <w:t xml:space="preserve">, R. (1999). Ecotourism and community development. </w:t>
      </w:r>
      <w:r w:rsidRPr="0094673B">
        <w:rPr>
          <w:rFonts w:ascii="Times New Roman" w:hAnsi="Times New Roman" w:cs="Times New Roman"/>
          <w:i/>
          <w:iCs/>
          <w:szCs w:val="24"/>
        </w:rPr>
        <w:t>Tourism Management</w:t>
      </w:r>
      <w:r w:rsidRPr="0094673B">
        <w:rPr>
          <w:rFonts w:ascii="Times New Roman" w:hAnsi="Times New Roman" w:cs="Times New Roman"/>
          <w:szCs w:val="24"/>
        </w:rPr>
        <w:t>, 20(2), 245–249. https://doi.org/10.1016/S0261-5177(98)00069-7</w:t>
      </w:r>
    </w:p>
    <w:p w14:paraId="611B95E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Scott, D., Hall, C. M., &amp; </w:t>
      </w: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S. (2019). Global tourism vulnerability to climate change.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77, 49–61. </w:t>
      </w:r>
      <w:hyperlink r:id="rId12" w:tgtFrame="_new" w:history="1">
        <w:r w:rsidRPr="0094673B">
          <w:rPr>
            <w:rStyle w:val="Hyperlink"/>
            <w:rFonts w:ascii="Times New Roman" w:hAnsi="Times New Roman" w:cs="Times New Roman"/>
            <w:color w:val="auto"/>
            <w:szCs w:val="24"/>
          </w:rPr>
          <w:t>https://doi.org/10.1016/j.annals.2019.05.007</w:t>
        </w:r>
      </w:hyperlink>
    </w:p>
    <w:p w14:paraId="7A520D1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Sharpley, R. (2020). Tourism and sustainable development.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28(1), 1–19. https://doi.org/10.1080/09669582.2019.1618377</w:t>
      </w:r>
    </w:p>
    <w:p w14:paraId="38CD0D3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UNWTO. (2018). </w:t>
      </w:r>
      <w:r w:rsidRPr="0094673B">
        <w:rPr>
          <w:rFonts w:ascii="Times New Roman" w:hAnsi="Times New Roman" w:cs="Times New Roman"/>
          <w:i/>
          <w:iCs/>
          <w:szCs w:val="24"/>
        </w:rPr>
        <w:t>Tourism and the Sustainable Development Goals</w:t>
      </w:r>
      <w:r w:rsidRPr="0094673B">
        <w:rPr>
          <w:rFonts w:ascii="Times New Roman" w:hAnsi="Times New Roman" w:cs="Times New Roman"/>
          <w:szCs w:val="24"/>
        </w:rPr>
        <w:t>. World Tourism Organization.</w:t>
      </w:r>
    </w:p>
    <w:p w14:paraId="2D80B32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lastRenderedPageBreak/>
        <w:t xml:space="preserve">UNESCO. (1972). </w:t>
      </w:r>
      <w:r w:rsidRPr="0094673B">
        <w:rPr>
          <w:rFonts w:ascii="Times New Roman" w:hAnsi="Times New Roman" w:cs="Times New Roman"/>
          <w:i/>
          <w:iCs/>
          <w:szCs w:val="24"/>
        </w:rPr>
        <w:t>Convention concerning the protection of the world cultural and natural heritage</w:t>
      </w:r>
      <w:r w:rsidRPr="0094673B">
        <w:rPr>
          <w:rFonts w:ascii="Times New Roman" w:hAnsi="Times New Roman" w:cs="Times New Roman"/>
          <w:szCs w:val="24"/>
        </w:rPr>
        <w:t>. UNESCO.</w:t>
      </w:r>
    </w:p>
    <w:p w14:paraId="3D658D2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OECD. (2020). </w:t>
      </w:r>
      <w:r w:rsidRPr="0094673B">
        <w:rPr>
          <w:rFonts w:ascii="Times New Roman" w:hAnsi="Times New Roman" w:cs="Times New Roman"/>
          <w:i/>
          <w:iCs/>
          <w:szCs w:val="24"/>
        </w:rPr>
        <w:t>Tourism policy responses to COVID-19</w:t>
      </w:r>
      <w:r w:rsidRPr="0094673B">
        <w:rPr>
          <w:rFonts w:ascii="Times New Roman" w:hAnsi="Times New Roman" w:cs="Times New Roman"/>
          <w:szCs w:val="24"/>
        </w:rPr>
        <w:t>. OECD Publishing. https://doi.org/10.1787/6466aa20-en</w:t>
      </w:r>
    </w:p>
    <w:p w14:paraId="7BE5BF0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WTTC. (2021). </w:t>
      </w:r>
      <w:r w:rsidRPr="0094673B">
        <w:rPr>
          <w:rFonts w:ascii="Times New Roman" w:hAnsi="Times New Roman" w:cs="Times New Roman"/>
          <w:i/>
          <w:iCs/>
          <w:szCs w:val="24"/>
        </w:rPr>
        <w:t>Economic impact reports</w:t>
      </w:r>
      <w:r w:rsidRPr="0094673B">
        <w:rPr>
          <w:rFonts w:ascii="Times New Roman" w:hAnsi="Times New Roman" w:cs="Times New Roman"/>
          <w:szCs w:val="24"/>
        </w:rPr>
        <w:t>. World Travel &amp; Tourism Council.</w:t>
      </w:r>
    </w:p>
    <w:p w14:paraId="37DF4F68"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Peeters, P., </w:t>
      </w: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S., &amp; Becken, S. (2006). Innovation towards tourism sustainability.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14(5), 503–520. https://doi.org/10.2167/jost539.0</w:t>
      </w:r>
    </w:p>
    <w:p w14:paraId="0CF6220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McCool, S. F., &amp; Lime, D. W. (2001). Tourism carrying capacity.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9(5), 372–388. </w:t>
      </w:r>
      <w:hyperlink r:id="rId13" w:tgtFrame="_new" w:history="1">
        <w:r w:rsidRPr="0094673B">
          <w:rPr>
            <w:rStyle w:val="Hyperlink"/>
            <w:rFonts w:ascii="Times New Roman" w:hAnsi="Times New Roman" w:cs="Times New Roman"/>
            <w:color w:val="auto"/>
            <w:szCs w:val="24"/>
          </w:rPr>
          <w:t>https://doi.org/10.1080/09669580108667409</w:t>
        </w:r>
      </w:hyperlink>
    </w:p>
    <w:p w14:paraId="59840078"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Hunter, C. (1997). Sustainable tourism as an adaptive paradigm.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24(4), 850–867. https://doi.org/10.1016/S0160-7383(97)00036-4</w:t>
      </w:r>
    </w:p>
    <w:p w14:paraId="3812CF97"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Ruhanen, L. (2013). Local government and sustainable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21(1), 80–95. https://doi.org/10.1080/09669582.2012.680466</w:t>
      </w:r>
    </w:p>
    <w:p w14:paraId="44B29F15" w14:textId="77777777" w:rsidR="00C71CC3" w:rsidRPr="0094673B" w:rsidRDefault="00C71CC3" w:rsidP="00C71CC3">
      <w:pPr>
        <w:spacing w:line="480" w:lineRule="auto"/>
        <w:rPr>
          <w:rFonts w:ascii="Times New Roman" w:hAnsi="Times New Roman" w:cs="Times New Roman"/>
          <w:szCs w:val="24"/>
        </w:rPr>
      </w:pPr>
      <w:proofErr w:type="spellStart"/>
      <w:r w:rsidRPr="0094673B">
        <w:rPr>
          <w:rFonts w:ascii="Times New Roman" w:hAnsi="Times New Roman" w:cs="Times New Roman"/>
          <w:szCs w:val="24"/>
        </w:rPr>
        <w:t>Briassoulis</w:t>
      </w:r>
      <w:proofErr w:type="spellEnd"/>
      <w:r w:rsidRPr="0094673B">
        <w:rPr>
          <w:rFonts w:ascii="Times New Roman" w:hAnsi="Times New Roman" w:cs="Times New Roman"/>
          <w:szCs w:val="24"/>
        </w:rPr>
        <w:t xml:space="preserve">, H. (2002). Sustainable tourism and the question of the commons.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29(4), 1065–1085. https://doi.org/10.1016/S0160-7383(02)00021-X</w:t>
      </w:r>
    </w:p>
    <w:p w14:paraId="24551FD2" w14:textId="77777777" w:rsidR="008279E6" w:rsidRPr="0094673B" w:rsidRDefault="008279E6" w:rsidP="00834D50">
      <w:pPr>
        <w:spacing w:line="480" w:lineRule="auto"/>
        <w:rPr>
          <w:rFonts w:ascii="Times New Roman" w:hAnsi="Times New Roman" w:cs="Times New Roman"/>
          <w:szCs w:val="24"/>
        </w:rPr>
      </w:pPr>
    </w:p>
    <w:sectPr w:rsidR="008279E6" w:rsidRPr="0094673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9709A" w14:textId="77777777" w:rsidR="0020213B" w:rsidRDefault="0020213B" w:rsidP="0094673B">
      <w:pPr>
        <w:spacing w:after="0" w:line="240" w:lineRule="auto"/>
      </w:pPr>
      <w:r>
        <w:separator/>
      </w:r>
    </w:p>
  </w:endnote>
  <w:endnote w:type="continuationSeparator" w:id="0">
    <w:p w14:paraId="1032B137" w14:textId="77777777" w:rsidR="0020213B" w:rsidRDefault="0020213B" w:rsidP="00946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CDD40" w14:textId="77777777" w:rsidR="0020213B" w:rsidRDefault="0020213B" w:rsidP="0094673B">
      <w:pPr>
        <w:spacing w:after="0" w:line="240" w:lineRule="auto"/>
      </w:pPr>
      <w:r>
        <w:separator/>
      </w:r>
    </w:p>
  </w:footnote>
  <w:footnote w:type="continuationSeparator" w:id="0">
    <w:p w14:paraId="1C01B711" w14:textId="77777777" w:rsidR="0020213B" w:rsidRDefault="0020213B" w:rsidP="009467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A0733"/>
    <w:rsid w:val="000C2ACC"/>
    <w:rsid w:val="0019718B"/>
    <w:rsid w:val="0020213B"/>
    <w:rsid w:val="00322E52"/>
    <w:rsid w:val="00331BD3"/>
    <w:rsid w:val="003643CD"/>
    <w:rsid w:val="00384832"/>
    <w:rsid w:val="004B163C"/>
    <w:rsid w:val="004C1C76"/>
    <w:rsid w:val="00677C38"/>
    <w:rsid w:val="006B6E2B"/>
    <w:rsid w:val="008279E6"/>
    <w:rsid w:val="00834D50"/>
    <w:rsid w:val="008A4EF3"/>
    <w:rsid w:val="0094673B"/>
    <w:rsid w:val="009D452D"/>
    <w:rsid w:val="009F4CBB"/>
    <w:rsid w:val="00A97DD3"/>
    <w:rsid w:val="00B46EC1"/>
    <w:rsid w:val="00B71AAA"/>
    <w:rsid w:val="00B8158C"/>
    <w:rsid w:val="00C33E5F"/>
    <w:rsid w:val="00C4031E"/>
    <w:rsid w:val="00C71CC3"/>
    <w:rsid w:val="00C76C6F"/>
    <w:rsid w:val="00CC67E8"/>
    <w:rsid w:val="00CD6F2C"/>
    <w:rsid w:val="00CF3991"/>
    <w:rsid w:val="00DC2FF7"/>
    <w:rsid w:val="00DD33A6"/>
    <w:rsid w:val="00E4472F"/>
    <w:rsid w:val="00ED6CD2"/>
    <w:rsid w:val="00EF084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Header">
    <w:name w:val="header"/>
    <w:basedOn w:val="Normal"/>
    <w:link w:val="HeaderChar"/>
    <w:uiPriority w:val="99"/>
    <w:unhideWhenUsed/>
    <w:rsid w:val="00946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73B"/>
  </w:style>
  <w:style w:type="paragraph" w:styleId="Footer">
    <w:name w:val="footer"/>
    <w:basedOn w:val="Normal"/>
    <w:link w:val="FooterChar"/>
    <w:uiPriority w:val="99"/>
    <w:unhideWhenUsed/>
    <w:rsid w:val="00946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11.580586" TargetMode="External"/><Relationship Id="rId13" Type="http://schemas.openxmlformats.org/officeDocument/2006/relationships/hyperlink" Target="https://doi.org/10.1080/0966958010866740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annals.2019.05.0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9669582.2020.175870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11/j.1541-0064.1980.tb00970.x" TargetMode="External"/><Relationship Id="rId4" Type="http://schemas.openxmlformats.org/officeDocument/2006/relationships/webSettings" Target="webSettings.xml"/><Relationship Id="rId9" Type="http://schemas.openxmlformats.org/officeDocument/2006/relationships/hyperlink" Target="https://doi.org/10.1016/j.annals.2012.02.0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4635</Words>
  <Characters>26422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2026-03-21T06:28:00Z</dcterms:created>
  <dcterms:modified xsi:type="dcterms:W3CDTF">2026-03-21T06:28:00Z</dcterms:modified>
</cp:coreProperties>
</file>