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FAE6A" w14:textId="77777777" w:rsidR="006646E5" w:rsidRDefault="006646E5" w:rsidP="001848E9">
      <w:pPr>
        <w:jc w:val="center"/>
        <w:rPr>
          <w:rFonts w:ascii="Times New Roman" w:hAnsi="Times New Roman" w:cs="Times New Roman"/>
          <w:sz w:val="24"/>
          <w:szCs w:val="24"/>
        </w:rPr>
      </w:pPr>
    </w:p>
    <w:p w14:paraId="59937DC1" w14:textId="77777777" w:rsidR="006646E5" w:rsidRDefault="006646E5" w:rsidP="002D1DB3">
      <w:pPr>
        <w:rPr>
          <w:rFonts w:ascii="Times New Roman" w:hAnsi="Times New Roman" w:cs="Times New Roman"/>
          <w:sz w:val="24"/>
          <w:szCs w:val="24"/>
        </w:rPr>
      </w:pPr>
    </w:p>
    <w:p w14:paraId="26E8E15E" w14:textId="77777777" w:rsidR="006646E5" w:rsidRDefault="006646E5" w:rsidP="001848E9">
      <w:pPr>
        <w:jc w:val="center"/>
        <w:rPr>
          <w:rFonts w:ascii="Times New Roman" w:hAnsi="Times New Roman" w:cs="Times New Roman"/>
          <w:sz w:val="24"/>
          <w:szCs w:val="24"/>
        </w:rPr>
      </w:pPr>
    </w:p>
    <w:p w14:paraId="00AEE4B7" w14:textId="109A5A13" w:rsidR="00975A76" w:rsidRPr="002D1DB3" w:rsidRDefault="002D1DB3" w:rsidP="00975A76">
      <w:pPr>
        <w:spacing w:line="360" w:lineRule="auto"/>
        <w:jc w:val="center"/>
        <w:rPr>
          <w:rFonts w:ascii="Times New Roman" w:hAnsi="Times New Roman" w:cs="Times New Roman"/>
          <w:b/>
          <w:sz w:val="32"/>
          <w:szCs w:val="32"/>
        </w:rPr>
      </w:pPr>
      <w:r w:rsidRPr="002D1DB3">
        <w:rPr>
          <w:rFonts w:ascii="Times New Roman" w:hAnsi="Times New Roman" w:cs="Times New Roman"/>
          <w:b/>
          <w:sz w:val="32"/>
          <w:szCs w:val="32"/>
        </w:rPr>
        <w:t xml:space="preserve">ASSIGNMENT TITLE: </w:t>
      </w:r>
      <w:r w:rsidRPr="002D1DB3">
        <w:rPr>
          <w:rFonts w:ascii="Times New Roman" w:hAnsi="Times New Roman" w:cs="Times New Roman"/>
          <w:b/>
          <w:bCs/>
          <w:sz w:val="32"/>
          <w:szCs w:val="32"/>
        </w:rPr>
        <w:t>TALENT MANAGEMENT</w:t>
      </w:r>
      <w:r w:rsidRPr="002D1DB3">
        <w:rPr>
          <w:rFonts w:ascii="Times New Roman" w:hAnsi="Times New Roman" w:cs="Times New Roman"/>
          <w:b/>
          <w:sz w:val="32"/>
          <w:szCs w:val="32"/>
        </w:rPr>
        <w:t xml:space="preserve"> </w:t>
      </w:r>
    </w:p>
    <w:p w14:paraId="5088E738" w14:textId="77777777" w:rsidR="00975A76" w:rsidRDefault="00975A76" w:rsidP="00975A76">
      <w:pPr>
        <w:spacing w:line="360" w:lineRule="auto"/>
        <w:jc w:val="center"/>
        <w:rPr>
          <w:b/>
          <w:sz w:val="32"/>
          <w:szCs w:val="32"/>
        </w:rPr>
      </w:pPr>
    </w:p>
    <w:p w14:paraId="2F1B25AA" w14:textId="77777777" w:rsidR="00975A76" w:rsidRDefault="00975A76" w:rsidP="00975A76">
      <w:pPr>
        <w:spacing w:line="360" w:lineRule="auto"/>
        <w:jc w:val="center"/>
        <w:rPr>
          <w:b/>
          <w:sz w:val="32"/>
          <w:szCs w:val="32"/>
        </w:rPr>
      </w:pPr>
    </w:p>
    <w:p w14:paraId="65875A3D" w14:textId="77777777" w:rsidR="002D1DB3" w:rsidRDefault="002D1DB3" w:rsidP="00975A76">
      <w:pPr>
        <w:spacing w:line="360" w:lineRule="auto"/>
        <w:jc w:val="center"/>
        <w:rPr>
          <w:b/>
          <w:sz w:val="32"/>
          <w:szCs w:val="32"/>
        </w:rPr>
      </w:pPr>
    </w:p>
    <w:p w14:paraId="0574E820" w14:textId="77777777" w:rsidR="002D1DB3" w:rsidRDefault="002D1DB3" w:rsidP="00975A76">
      <w:pPr>
        <w:spacing w:line="360" w:lineRule="auto"/>
        <w:jc w:val="center"/>
        <w:rPr>
          <w:b/>
          <w:sz w:val="32"/>
          <w:szCs w:val="32"/>
        </w:rPr>
      </w:pPr>
    </w:p>
    <w:p w14:paraId="3F80B34A" w14:textId="77777777" w:rsidR="00975A76" w:rsidRDefault="00975A76" w:rsidP="002D1DB3">
      <w:pPr>
        <w:spacing w:line="360" w:lineRule="auto"/>
        <w:jc w:val="center"/>
        <w:rPr>
          <w:b/>
          <w:sz w:val="32"/>
          <w:szCs w:val="32"/>
        </w:rPr>
      </w:pPr>
    </w:p>
    <w:p w14:paraId="476AF121" w14:textId="31BB8464" w:rsidR="00975A76" w:rsidRPr="002D1DB3" w:rsidRDefault="00975A76" w:rsidP="002D1DB3">
      <w:pPr>
        <w:spacing w:line="360" w:lineRule="auto"/>
        <w:jc w:val="center"/>
        <w:rPr>
          <w:rFonts w:ascii="Times New Roman" w:hAnsi="Times New Roman" w:cs="Times New Roman"/>
          <w:b/>
          <w:bCs/>
          <w:sz w:val="32"/>
          <w:szCs w:val="32"/>
        </w:rPr>
      </w:pPr>
      <w:r w:rsidRPr="002D1DB3">
        <w:rPr>
          <w:rFonts w:ascii="Times New Roman" w:hAnsi="Times New Roman" w:cs="Times New Roman"/>
          <w:b/>
          <w:bCs/>
          <w:sz w:val="32"/>
          <w:szCs w:val="32"/>
        </w:rPr>
        <w:t xml:space="preserve">TOPIC: </w:t>
      </w:r>
      <w:r w:rsidR="00C365C0" w:rsidRPr="002D1DB3">
        <w:rPr>
          <w:rFonts w:ascii="Times New Roman" w:hAnsi="Times New Roman" w:cs="Times New Roman"/>
          <w:b/>
          <w:bCs/>
          <w:sz w:val="32"/>
          <w:szCs w:val="32"/>
        </w:rPr>
        <w:t>CRISIS-DRIVEN TALENT RETENTION PLAN IN TOURISM</w:t>
      </w:r>
      <w:r w:rsidR="002D1DB3" w:rsidRPr="002D1DB3">
        <w:rPr>
          <w:rFonts w:ascii="Times New Roman" w:hAnsi="Times New Roman" w:cs="Times New Roman"/>
          <w:b/>
          <w:bCs/>
          <w:sz w:val="32"/>
          <w:szCs w:val="32"/>
        </w:rPr>
        <w:t xml:space="preserve"> </w:t>
      </w:r>
      <w:r w:rsidR="002D1DB3" w:rsidRPr="002D1DB3">
        <w:rPr>
          <w:rFonts w:ascii="Times New Roman" w:hAnsi="Times New Roman" w:cs="Times New Roman"/>
          <w:b/>
          <w:sz w:val="32"/>
          <w:szCs w:val="32"/>
        </w:rPr>
        <w:t>(REPORT)</w:t>
      </w:r>
    </w:p>
    <w:p w14:paraId="6CB15142" w14:textId="77777777" w:rsidR="00975A76" w:rsidRDefault="00975A76" w:rsidP="00975A76">
      <w:pPr>
        <w:spacing w:line="360" w:lineRule="auto"/>
        <w:jc w:val="center"/>
        <w:rPr>
          <w:b/>
          <w:bCs/>
          <w:sz w:val="32"/>
          <w:szCs w:val="32"/>
        </w:rPr>
      </w:pPr>
    </w:p>
    <w:p w14:paraId="69873BBF" w14:textId="77777777" w:rsidR="00975A76" w:rsidRDefault="00975A76" w:rsidP="00975A76">
      <w:pPr>
        <w:spacing w:line="360" w:lineRule="auto"/>
        <w:jc w:val="center"/>
        <w:rPr>
          <w:b/>
          <w:bCs/>
          <w:sz w:val="32"/>
          <w:szCs w:val="32"/>
        </w:rPr>
      </w:pPr>
    </w:p>
    <w:p w14:paraId="3A6915D5" w14:textId="77777777" w:rsidR="002D1DB3" w:rsidRDefault="002D1DB3" w:rsidP="00975A76">
      <w:pPr>
        <w:spacing w:line="360" w:lineRule="auto"/>
        <w:jc w:val="center"/>
        <w:rPr>
          <w:b/>
          <w:bCs/>
          <w:sz w:val="32"/>
          <w:szCs w:val="32"/>
        </w:rPr>
      </w:pPr>
    </w:p>
    <w:p w14:paraId="3A5D123E" w14:textId="77777777" w:rsidR="002D1DB3" w:rsidRDefault="002D1DB3" w:rsidP="00975A76">
      <w:pPr>
        <w:spacing w:line="360" w:lineRule="auto"/>
        <w:jc w:val="center"/>
        <w:rPr>
          <w:b/>
          <w:bCs/>
          <w:sz w:val="32"/>
          <w:szCs w:val="32"/>
        </w:rPr>
      </w:pPr>
    </w:p>
    <w:p w14:paraId="040C0873" w14:textId="77777777" w:rsidR="00975A76" w:rsidRPr="00960A89" w:rsidRDefault="00975A76" w:rsidP="00975A76">
      <w:pPr>
        <w:spacing w:line="360" w:lineRule="auto"/>
        <w:jc w:val="center"/>
        <w:rPr>
          <w:b/>
          <w:bCs/>
          <w:sz w:val="32"/>
          <w:szCs w:val="32"/>
        </w:rPr>
      </w:pPr>
    </w:p>
    <w:p w14:paraId="5CACD321" w14:textId="43628903" w:rsidR="00975A76" w:rsidRPr="00A94CEB" w:rsidRDefault="00975A76" w:rsidP="00975A76">
      <w:pPr>
        <w:spacing w:line="360" w:lineRule="auto"/>
        <w:jc w:val="center"/>
        <w:rPr>
          <w:rFonts w:ascii="Times New Roman" w:hAnsi="Times New Roman" w:cs="Times New Roman"/>
          <w:b/>
          <w:bCs/>
          <w:sz w:val="32"/>
          <w:szCs w:val="32"/>
        </w:rPr>
      </w:pPr>
      <w:r w:rsidRPr="00A94CEB">
        <w:rPr>
          <w:rFonts w:ascii="Times New Roman" w:hAnsi="Times New Roman" w:cs="Times New Roman"/>
          <w:b/>
          <w:bCs/>
          <w:sz w:val="32"/>
          <w:szCs w:val="32"/>
        </w:rPr>
        <w:t xml:space="preserve">STUDENT </w:t>
      </w:r>
      <w:r w:rsidR="00211A83" w:rsidRPr="00A94CEB">
        <w:rPr>
          <w:rFonts w:ascii="Times New Roman" w:hAnsi="Times New Roman" w:cs="Times New Roman"/>
          <w:b/>
          <w:bCs/>
          <w:sz w:val="32"/>
          <w:szCs w:val="32"/>
        </w:rPr>
        <w:t>NAME</w:t>
      </w:r>
      <w:r w:rsidR="00211A83">
        <w:rPr>
          <w:rFonts w:ascii="Times New Roman" w:hAnsi="Times New Roman" w:cs="Times New Roman"/>
          <w:b/>
          <w:bCs/>
          <w:sz w:val="32"/>
          <w:szCs w:val="32"/>
        </w:rPr>
        <w:t>:</w:t>
      </w:r>
      <w:r w:rsidRPr="00A94CEB">
        <w:rPr>
          <w:rFonts w:ascii="Times New Roman" w:hAnsi="Times New Roman" w:cs="Times New Roman"/>
          <w:b/>
          <w:bCs/>
          <w:sz w:val="32"/>
          <w:szCs w:val="32"/>
        </w:rPr>
        <w:t xml:space="preserve"> MANSI</w:t>
      </w:r>
      <w:r w:rsidR="00E54964">
        <w:rPr>
          <w:rFonts w:ascii="Times New Roman" w:hAnsi="Times New Roman" w:cs="Times New Roman"/>
          <w:b/>
          <w:bCs/>
          <w:sz w:val="32"/>
          <w:szCs w:val="32"/>
        </w:rPr>
        <w:t xml:space="preserve"> DHANJAL</w:t>
      </w:r>
    </w:p>
    <w:p w14:paraId="4A96D82C" w14:textId="7F094D26" w:rsidR="006646E5" w:rsidRPr="00A94CEB" w:rsidRDefault="00975A76" w:rsidP="00975A76">
      <w:pPr>
        <w:jc w:val="center"/>
        <w:rPr>
          <w:rFonts w:ascii="Times New Roman" w:hAnsi="Times New Roman" w:cs="Times New Roman"/>
          <w:sz w:val="24"/>
          <w:szCs w:val="24"/>
        </w:rPr>
      </w:pPr>
      <w:r w:rsidRPr="00A94CEB">
        <w:rPr>
          <w:rFonts w:ascii="Times New Roman" w:hAnsi="Times New Roman" w:cs="Times New Roman"/>
          <w:b/>
          <w:bCs/>
          <w:sz w:val="32"/>
          <w:szCs w:val="32"/>
        </w:rPr>
        <w:t>STUDENT ID:</w:t>
      </w:r>
      <w:r w:rsidR="006A25B7">
        <w:rPr>
          <w:rFonts w:ascii="Times New Roman" w:hAnsi="Times New Roman" w:cs="Times New Roman"/>
          <w:b/>
          <w:bCs/>
          <w:sz w:val="32"/>
          <w:szCs w:val="32"/>
        </w:rPr>
        <w:t xml:space="preserve"> DE240028</w:t>
      </w:r>
    </w:p>
    <w:p w14:paraId="6A405171" w14:textId="77777777" w:rsidR="006646E5" w:rsidRDefault="006646E5" w:rsidP="001848E9">
      <w:pPr>
        <w:jc w:val="center"/>
        <w:rPr>
          <w:rFonts w:ascii="Times New Roman" w:hAnsi="Times New Roman" w:cs="Times New Roman"/>
          <w:sz w:val="24"/>
          <w:szCs w:val="24"/>
        </w:rPr>
      </w:pPr>
    </w:p>
    <w:p w14:paraId="3C640ACE" w14:textId="77777777" w:rsidR="006646E5" w:rsidRDefault="006646E5" w:rsidP="001848E9">
      <w:pPr>
        <w:jc w:val="center"/>
        <w:rPr>
          <w:rFonts w:ascii="Times New Roman" w:hAnsi="Times New Roman" w:cs="Times New Roman"/>
          <w:sz w:val="24"/>
          <w:szCs w:val="24"/>
        </w:rPr>
      </w:pPr>
    </w:p>
    <w:p w14:paraId="16668B7C" w14:textId="78DD8FBF" w:rsidR="00A94CEB" w:rsidRDefault="00A94CEB" w:rsidP="002D1DB3">
      <w:pPr>
        <w:rPr>
          <w:rFonts w:ascii="Times New Roman" w:hAnsi="Times New Roman" w:cs="Times New Roman"/>
          <w:b/>
          <w:bCs/>
          <w:sz w:val="24"/>
          <w:szCs w:val="24"/>
        </w:rPr>
      </w:pPr>
    </w:p>
    <w:p w14:paraId="0023836C" w14:textId="77777777" w:rsidR="006646E5" w:rsidRDefault="006646E5" w:rsidP="00E8233D">
      <w:pPr>
        <w:rPr>
          <w:rFonts w:ascii="Times New Roman" w:hAnsi="Times New Roman" w:cs="Times New Roman"/>
          <w:b/>
          <w:bCs/>
          <w:sz w:val="24"/>
          <w:szCs w:val="24"/>
        </w:rPr>
      </w:pPr>
    </w:p>
    <w:p w14:paraId="4ED51B20" w14:textId="2BDB2679" w:rsidR="00FB0E42" w:rsidRDefault="000629E0" w:rsidP="000629E0">
      <w:pPr>
        <w:jc w:val="center"/>
        <w:rPr>
          <w:rFonts w:ascii="Times New Roman" w:hAnsi="Times New Roman" w:cs="Times New Roman"/>
          <w:b/>
          <w:bCs/>
          <w:sz w:val="24"/>
          <w:szCs w:val="24"/>
        </w:rPr>
      </w:pPr>
      <w:r w:rsidRPr="000629E0">
        <w:rPr>
          <w:rFonts w:ascii="Times New Roman" w:hAnsi="Times New Roman" w:cs="Times New Roman"/>
          <w:b/>
          <w:bCs/>
          <w:sz w:val="24"/>
          <w:szCs w:val="24"/>
        </w:rPr>
        <w:lastRenderedPageBreak/>
        <w:t>TABLE OF CONTENTS</w:t>
      </w:r>
    </w:p>
    <w:tbl>
      <w:tblPr>
        <w:tblStyle w:val="TableGrid"/>
        <w:tblW w:w="0" w:type="auto"/>
        <w:tblLook w:val="04A0" w:firstRow="1" w:lastRow="0" w:firstColumn="1" w:lastColumn="0" w:noHBand="0" w:noVBand="1"/>
      </w:tblPr>
      <w:tblGrid>
        <w:gridCol w:w="7225"/>
        <w:gridCol w:w="1791"/>
      </w:tblGrid>
      <w:tr w:rsidR="0071441F" w14:paraId="7BB1A9A6" w14:textId="77777777" w:rsidTr="00DB2E88">
        <w:trPr>
          <w:trHeight w:val="454"/>
        </w:trPr>
        <w:tc>
          <w:tcPr>
            <w:tcW w:w="7225" w:type="dxa"/>
          </w:tcPr>
          <w:p w14:paraId="123F40C3" w14:textId="282DD193" w:rsidR="0071441F" w:rsidRDefault="00FD7733" w:rsidP="006F49F1">
            <w:pPr>
              <w:jc w:val="center"/>
              <w:rPr>
                <w:rFonts w:ascii="Times New Roman" w:hAnsi="Times New Roman" w:cs="Times New Roman"/>
                <w:b/>
                <w:bCs/>
                <w:sz w:val="24"/>
                <w:szCs w:val="24"/>
              </w:rPr>
            </w:pPr>
            <w:r>
              <w:rPr>
                <w:rFonts w:ascii="Times New Roman" w:hAnsi="Times New Roman" w:cs="Times New Roman"/>
                <w:b/>
                <w:bCs/>
                <w:sz w:val="24"/>
                <w:szCs w:val="24"/>
              </w:rPr>
              <w:t>Title</w:t>
            </w:r>
          </w:p>
        </w:tc>
        <w:tc>
          <w:tcPr>
            <w:tcW w:w="1791" w:type="dxa"/>
          </w:tcPr>
          <w:p w14:paraId="1FA4432C" w14:textId="3FDF0082" w:rsidR="0071441F" w:rsidRDefault="00FD7733" w:rsidP="00E8233D">
            <w:pPr>
              <w:rPr>
                <w:rFonts w:ascii="Times New Roman" w:hAnsi="Times New Roman" w:cs="Times New Roman"/>
                <w:b/>
                <w:bCs/>
                <w:sz w:val="24"/>
                <w:szCs w:val="24"/>
              </w:rPr>
            </w:pPr>
            <w:r>
              <w:rPr>
                <w:rFonts w:ascii="Times New Roman" w:hAnsi="Times New Roman" w:cs="Times New Roman"/>
                <w:b/>
                <w:bCs/>
                <w:sz w:val="24"/>
                <w:szCs w:val="24"/>
              </w:rPr>
              <w:t>Page no.</w:t>
            </w:r>
          </w:p>
        </w:tc>
      </w:tr>
      <w:tr w:rsidR="0071441F" w14:paraId="33776B1D" w14:textId="77777777" w:rsidTr="00DB2E88">
        <w:trPr>
          <w:trHeight w:val="454"/>
        </w:trPr>
        <w:tc>
          <w:tcPr>
            <w:tcW w:w="7225" w:type="dxa"/>
          </w:tcPr>
          <w:p w14:paraId="69C64E1F" w14:textId="136DBAA9" w:rsidR="0071441F" w:rsidRPr="00DB2E88" w:rsidRDefault="00DB2E88" w:rsidP="00E8233D">
            <w:pPr>
              <w:rPr>
                <w:rFonts w:ascii="Times New Roman" w:hAnsi="Times New Roman" w:cs="Times New Roman"/>
                <w:b/>
                <w:bCs/>
                <w:sz w:val="24"/>
                <w:szCs w:val="24"/>
              </w:rPr>
            </w:pPr>
            <w:r w:rsidRPr="00DB2E88">
              <w:rPr>
                <w:rFonts w:ascii="Times New Roman" w:hAnsi="Times New Roman" w:cs="Times New Roman"/>
                <w:b/>
                <w:bCs/>
                <w:sz w:val="24"/>
                <w:szCs w:val="24"/>
              </w:rPr>
              <w:t xml:space="preserve">Introduction </w:t>
            </w:r>
          </w:p>
        </w:tc>
        <w:tc>
          <w:tcPr>
            <w:tcW w:w="1791" w:type="dxa"/>
          </w:tcPr>
          <w:p w14:paraId="77AFEF2C" w14:textId="692CF8FE" w:rsidR="0071441F" w:rsidRDefault="0071441F" w:rsidP="00E8233D">
            <w:pPr>
              <w:rPr>
                <w:rFonts w:ascii="Times New Roman" w:hAnsi="Times New Roman" w:cs="Times New Roman"/>
                <w:b/>
                <w:bCs/>
                <w:sz w:val="24"/>
                <w:szCs w:val="24"/>
              </w:rPr>
            </w:pPr>
          </w:p>
        </w:tc>
      </w:tr>
      <w:tr w:rsidR="009A0522" w14:paraId="026486A5" w14:textId="77777777" w:rsidTr="00DB2E88">
        <w:trPr>
          <w:trHeight w:val="454"/>
        </w:trPr>
        <w:tc>
          <w:tcPr>
            <w:tcW w:w="7225" w:type="dxa"/>
          </w:tcPr>
          <w:p w14:paraId="52EED29E" w14:textId="4DD795C4" w:rsidR="009A0522" w:rsidRPr="007836F9" w:rsidRDefault="009A0522" w:rsidP="00F16F3D">
            <w:pPr>
              <w:pStyle w:val="ListParagraph"/>
              <w:ind w:left="459"/>
              <w:rPr>
                <w:rFonts w:ascii="Times New Roman" w:hAnsi="Times New Roman" w:cs="Times New Roman"/>
                <w:sz w:val="24"/>
                <w:szCs w:val="24"/>
              </w:rPr>
            </w:pPr>
            <w:r w:rsidRPr="007836F9">
              <w:rPr>
                <w:rFonts w:ascii="Times New Roman" w:hAnsi="Times New Roman" w:cs="Times New Roman"/>
                <w:sz w:val="24"/>
                <w:szCs w:val="24"/>
              </w:rPr>
              <w:t>Backgroun</w:t>
            </w:r>
            <w:r w:rsidR="00F16F3D">
              <w:rPr>
                <w:rFonts w:ascii="Times New Roman" w:hAnsi="Times New Roman" w:cs="Times New Roman"/>
                <w:sz w:val="24"/>
                <w:szCs w:val="24"/>
              </w:rPr>
              <w:t>d</w:t>
            </w:r>
          </w:p>
        </w:tc>
        <w:tc>
          <w:tcPr>
            <w:tcW w:w="1791" w:type="dxa"/>
          </w:tcPr>
          <w:p w14:paraId="2F12E193" w14:textId="23971B73" w:rsidR="009A0522" w:rsidRDefault="0053797E" w:rsidP="00E8233D">
            <w:pPr>
              <w:rPr>
                <w:rFonts w:ascii="Times New Roman" w:hAnsi="Times New Roman" w:cs="Times New Roman"/>
                <w:b/>
                <w:bCs/>
                <w:sz w:val="24"/>
                <w:szCs w:val="24"/>
              </w:rPr>
            </w:pPr>
            <w:r>
              <w:rPr>
                <w:rFonts w:ascii="Times New Roman" w:hAnsi="Times New Roman" w:cs="Times New Roman"/>
                <w:b/>
                <w:bCs/>
                <w:sz w:val="24"/>
                <w:szCs w:val="24"/>
              </w:rPr>
              <w:t>3</w:t>
            </w:r>
          </w:p>
        </w:tc>
      </w:tr>
      <w:tr w:rsidR="009A0522" w14:paraId="32BAF340" w14:textId="77777777" w:rsidTr="00DB2E88">
        <w:trPr>
          <w:trHeight w:val="454"/>
        </w:trPr>
        <w:tc>
          <w:tcPr>
            <w:tcW w:w="7225" w:type="dxa"/>
          </w:tcPr>
          <w:p w14:paraId="486A99E5" w14:textId="25A585A3" w:rsidR="009A0522" w:rsidRPr="00F16F3D" w:rsidRDefault="009A0522" w:rsidP="00F16F3D">
            <w:pPr>
              <w:pStyle w:val="ListParagraph"/>
              <w:ind w:left="459"/>
              <w:rPr>
                <w:rFonts w:ascii="Times New Roman" w:hAnsi="Times New Roman" w:cs="Times New Roman"/>
                <w:sz w:val="24"/>
                <w:szCs w:val="24"/>
              </w:rPr>
            </w:pPr>
            <w:r w:rsidRPr="007836F9">
              <w:rPr>
                <w:rFonts w:ascii="Times New Roman" w:hAnsi="Times New Roman" w:cs="Times New Roman"/>
                <w:sz w:val="24"/>
                <w:szCs w:val="24"/>
              </w:rPr>
              <w:t xml:space="preserve">Objective </w:t>
            </w:r>
          </w:p>
        </w:tc>
        <w:tc>
          <w:tcPr>
            <w:tcW w:w="1791" w:type="dxa"/>
          </w:tcPr>
          <w:p w14:paraId="3C9ECA12" w14:textId="03C7AB4E" w:rsidR="009A0522" w:rsidRDefault="00DB2E88" w:rsidP="00E8233D">
            <w:pPr>
              <w:rPr>
                <w:rFonts w:ascii="Times New Roman" w:hAnsi="Times New Roman" w:cs="Times New Roman"/>
                <w:b/>
                <w:bCs/>
                <w:sz w:val="24"/>
                <w:szCs w:val="24"/>
              </w:rPr>
            </w:pPr>
            <w:r>
              <w:rPr>
                <w:rFonts w:ascii="Times New Roman" w:hAnsi="Times New Roman" w:cs="Times New Roman"/>
                <w:b/>
                <w:bCs/>
                <w:sz w:val="24"/>
                <w:szCs w:val="24"/>
              </w:rPr>
              <w:t>3</w:t>
            </w:r>
          </w:p>
        </w:tc>
      </w:tr>
      <w:tr w:rsidR="009A0522" w14:paraId="63ACB7A7" w14:textId="77777777" w:rsidTr="00DB2E88">
        <w:trPr>
          <w:trHeight w:val="454"/>
        </w:trPr>
        <w:tc>
          <w:tcPr>
            <w:tcW w:w="7225" w:type="dxa"/>
          </w:tcPr>
          <w:p w14:paraId="54B353A6" w14:textId="283E5EF5" w:rsidR="009A0522" w:rsidRPr="00DB2E88" w:rsidRDefault="00DB2E88" w:rsidP="009A0522">
            <w:pPr>
              <w:rPr>
                <w:rFonts w:ascii="Times New Roman" w:hAnsi="Times New Roman" w:cs="Times New Roman"/>
                <w:b/>
                <w:bCs/>
                <w:sz w:val="24"/>
                <w:szCs w:val="24"/>
              </w:rPr>
            </w:pPr>
            <w:r w:rsidRPr="00DB2E88">
              <w:rPr>
                <w:rFonts w:ascii="Times New Roman" w:hAnsi="Times New Roman" w:cs="Times New Roman"/>
                <w:b/>
                <w:bCs/>
                <w:sz w:val="24"/>
                <w:szCs w:val="24"/>
              </w:rPr>
              <w:t>Main Body</w:t>
            </w:r>
          </w:p>
        </w:tc>
        <w:tc>
          <w:tcPr>
            <w:tcW w:w="1791" w:type="dxa"/>
          </w:tcPr>
          <w:p w14:paraId="7E9CE290" w14:textId="7D590E2C" w:rsidR="009A0522" w:rsidRDefault="009A0522" w:rsidP="00E8233D">
            <w:pPr>
              <w:rPr>
                <w:rFonts w:ascii="Times New Roman" w:hAnsi="Times New Roman" w:cs="Times New Roman"/>
                <w:b/>
                <w:bCs/>
                <w:sz w:val="24"/>
                <w:szCs w:val="24"/>
              </w:rPr>
            </w:pPr>
          </w:p>
        </w:tc>
      </w:tr>
      <w:tr w:rsidR="009A0522" w14:paraId="595DBDB4" w14:textId="77777777" w:rsidTr="00DB2E88">
        <w:trPr>
          <w:trHeight w:val="454"/>
        </w:trPr>
        <w:tc>
          <w:tcPr>
            <w:tcW w:w="7225" w:type="dxa"/>
          </w:tcPr>
          <w:p w14:paraId="05AA53DB" w14:textId="6FBF87E1" w:rsidR="009A0522" w:rsidRPr="007836F9" w:rsidRDefault="00DB2E88" w:rsidP="00F16F3D">
            <w:pPr>
              <w:ind w:left="318"/>
              <w:rPr>
                <w:rFonts w:ascii="Times New Roman" w:hAnsi="Times New Roman" w:cs="Times New Roman"/>
                <w:sz w:val="24"/>
                <w:szCs w:val="24"/>
              </w:rPr>
            </w:pPr>
            <w:r w:rsidRPr="007836F9">
              <w:rPr>
                <w:rFonts w:ascii="Times New Roman" w:hAnsi="Times New Roman" w:cs="Times New Roman"/>
                <w:sz w:val="24"/>
                <w:szCs w:val="24"/>
              </w:rPr>
              <w:t>Crisis Communication Strateg</w:t>
            </w:r>
            <w:r>
              <w:rPr>
                <w:rFonts w:ascii="Times New Roman" w:hAnsi="Times New Roman" w:cs="Times New Roman"/>
                <w:sz w:val="24"/>
                <w:szCs w:val="24"/>
              </w:rPr>
              <w:t>y</w:t>
            </w:r>
          </w:p>
        </w:tc>
        <w:tc>
          <w:tcPr>
            <w:tcW w:w="1791" w:type="dxa"/>
          </w:tcPr>
          <w:p w14:paraId="725F9ED8" w14:textId="068776E0" w:rsidR="009A0522" w:rsidRDefault="00DB2E88" w:rsidP="00E8233D">
            <w:pPr>
              <w:rPr>
                <w:rFonts w:ascii="Times New Roman" w:hAnsi="Times New Roman" w:cs="Times New Roman"/>
                <w:b/>
                <w:bCs/>
                <w:sz w:val="24"/>
                <w:szCs w:val="24"/>
              </w:rPr>
            </w:pPr>
            <w:r>
              <w:rPr>
                <w:rFonts w:ascii="Times New Roman" w:hAnsi="Times New Roman" w:cs="Times New Roman"/>
                <w:b/>
                <w:bCs/>
                <w:sz w:val="24"/>
                <w:szCs w:val="24"/>
              </w:rPr>
              <w:t>4</w:t>
            </w:r>
          </w:p>
        </w:tc>
      </w:tr>
      <w:tr w:rsidR="009A0522" w14:paraId="73B72303" w14:textId="77777777" w:rsidTr="00DB2E88">
        <w:trPr>
          <w:trHeight w:val="454"/>
        </w:trPr>
        <w:tc>
          <w:tcPr>
            <w:tcW w:w="7225" w:type="dxa"/>
          </w:tcPr>
          <w:p w14:paraId="5E9B318E" w14:textId="2B138CE6" w:rsidR="009A0522" w:rsidRPr="007836F9" w:rsidRDefault="009A0522" w:rsidP="00F16F3D">
            <w:pPr>
              <w:ind w:left="600"/>
              <w:rPr>
                <w:rFonts w:ascii="Times New Roman" w:hAnsi="Times New Roman" w:cs="Times New Roman"/>
                <w:sz w:val="24"/>
                <w:szCs w:val="24"/>
              </w:rPr>
            </w:pPr>
            <w:r w:rsidRPr="007836F9">
              <w:rPr>
                <w:rFonts w:ascii="Times New Roman" w:hAnsi="Times New Roman" w:cs="Times New Roman"/>
                <w:sz w:val="24"/>
                <w:szCs w:val="24"/>
              </w:rPr>
              <w:t>Safeguard Reputation</w:t>
            </w:r>
          </w:p>
        </w:tc>
        <w:tc>
          <w:tcPr>
            <w:tcW w:w="1791" w:type="dxa"/>
          </w:tcPr>
          <w:p w14:paraId="02C8FDA4" w14:textId="7F756435" w:rsidR="009A0522" w:rsidRDefault="00DB2E88" w:rsidP="00E8233D">
            <w:pPr>
              <w:rPr>
                <w:rFonts w:ascii="Times New Roman" w:hAnsi="Times New Roman" w:cs="Times New Roman"/>
                <w:b/>
                <w:bCs/>
                <w:sz w:val="24"/>
                <w:szCs w:val="24"/>
              </w:rPr>
            </w:pPr>
            <w:r>
              <w:rPr>
                <w:rFonts w:ascii="Times New Roman" w:hAnsi="Times New Roman" w:cs="Times New Roman"/>
                <w:b/>
                <w:bCs/>
                <w:sz w:val="24"/>
                <w:szCs w:val="24"/>
              </w:rPr>
              <w:t>5</w:t>
            </w:r>
          </w:p>
        </w:tc>
      </w:tr>
      <w:tr w:rsidR="006F49F1" w14:paraId="75BB2A4A" w14:textId="77777777" w:rsidTr="00DB2E88">
        <w:trPr>
          <w:trHeight w:val="454"/>
        </w:trPr>
        <w:tc>
          <w:tcPr>
            <w:tcW w:w="7225" w:type="dxa"/>
          </w:tcPr>
          <w:p w14:paraId="5B613D46" w14:textId="067B3C1C" w:rsidR="006F49F1" w:rsidRPr="007836F9" w:rsidRDefault="006F49F1" w:rsidP="00F16F3D">
            <w:pPr>
              <w:ind w:left="600"/>
              <w:rPr>
                <w:rFonts w:ascii="Times New Roman" w:hAnsi="Times New Roman" w:cs="Times New Roman"/>
                <w:sz w:val="24"/>
                <w:szCs w:val="24"/>
              </w:rPr>
            </w:pPr>
            <w:r w:rsidRPr="007836F9">
              <w:rPr>
                <w:rFonts w:ascii="Times New Roman" w:hAnsi="Times New Roman" w:cs="Times New Roman"/>
                <w:sz w:val="24"/>
                <w:szCs w:val="24"/>
              </w:rPr>
              <w:t>Reduce Harm</w:t>
            </w:r>
          </w:p>
        </w:tc>
        <w:tc>
          <w:tcPr>
            <w:tcW w:w="1791" w:type="dxa"/>
          </w:tcPr>
          <w:p w14:paraId="3C787F5F" w14:textId="1B99C9DF" w:rsidR="006F49F1" w:rsidRDefault="00DB2E88" w:rsidP="00E8233D">
            <w:pPr>
              <w:rPr>
                <w:rFonts w:ascii="Times New Roman" w:hAnsi="Times New Roman" w:cs="Times New Roman"/>
                <w:b/>
                <w:bCs/>
                <w:sz w:val="24"/>
                <w:szCs w:val="24"/>
              </w:rPr>
            </w:pPr>
            <w:r>
              <w:rPr>
                <w:rFonts w:ascii="Times New Roman" w:hAnsi="Times New Roman" w:cs="Times New Roman"/>
                <w:b/>
                <w:bCs/>
                <w:sz w:val="24"/>
                <w:szCs w:val="24"/>
              </w:rPr>
              <w:t>6</w:t>
            </w:r>
          </w:p>
        </w:tc>
      </w:tr>
      <w:tr w:rsidR="006F49F1" w14:paraId="125A4251" w14:textId="77777777" w:rsidTr="00DB2E88">
        <w:trPr>
          <w:trHeight w:val="454"/>
        </w:trPr>
        <w:tc>
          <w:tcPr>
            <w:tcW w:w="7225" w:type="dxa"/>
          </w:tcPr>
          <w:p w14:paraId="219C18D2" w14:textId="45A3DC2D" w:rsidR="006F49F1" w:rsidRPr="00F16F3D" w:rsidRDefault="006F49F1" w:rsidP="00F16F3D">
            <w:pPr>
              <w:ind w:left="600"/>
              <w:rPr>
                <w:rFonts w:ascii="Times New Roman" w:hAnsi="Times New Roman" w:cs="Times New Roman"/>
                <w:sz w:val="24"/>
                <w:szCs w:val="24"/>
              </w:rPr>
            </w:pPr>
            <w:r w:rsidRPr="007836F9">
              <w:rPr>
                <w:rFonts w:ascii="Times New Roman" w:hAnsi="Times New Roman" w:cs="Times New Roman"/>
                <w:sz w:val="24"/>
                <w:szCs w:val="24"/>
              </w:rPr>
              <w:t>Manage Public Opinion</w:t>
            </w:r>
          </w:p>
        </w:tc>
        <w:tc>
          <w:tcPr>
            <w:tcW w:w="1791" w:type="dxa"/>
          </w:tcPr>
          <w:p w14:paraId="7C70E6FC" w14:textId="1E23152F" w:rsidR="006F49F1" w:rsidRDefault="00DB2E88" w:rsidP="00E8233D">
            <w:pPr>
              <w:rPr>
                <w:rFonts w:ascii="Times New Roman" w:hAnsi="Times New Roman" w:cs="Times New Roman"/>
                <w:b/>
                <w:bCs/>
                <w:sz w:val="24"/>
                <w:szCs w:val="24"/>
              </w:rPr>
            </w:pPr>
            <w:r>
              <w:rPr>
                <w:rFonts w:ascii="Times New Roman" w:hAnsi="Times New Roman" w:cs="Times New Roman"/>
                <w:b/>
                <w:bCs/>
                <w:sz w:val="24"/>
                <w:szCs w:val="24"/>
              </w:rPr>
              <w:t>7</w:t>
            </w:r>
          </w:p>
        </w:tc>
      </w:tr>
      <w:tr w:rsidR="006F49F1" w14:paraId="197801DA" w14:textId="77777777" w:rsidTr="00DB2E88">
        <w:trPr>
          <w:trHeight w:val="454"/>
        </w:trPr>
        <w:tc>
          <w:tcPr>
            <w:tcW w:w="7225" w:type="dxa"/>
          </w:tcPr>
          <w:p w14:paraId="022F023D" w14:textId="187B8911" w:rsidR="006F49F1" w:rsidRPr="007836F9" w:rsidRDefault="006F49F1" w:rsidP="00F16F3D">
            <w:pPr>
              <w:ind w:left="600"/>
              <w:rPr>
                <w:rFonts w:ascii="Times New Roman" w:hAnsi="Times New Roman" w:cs="Times New Roman"/>
                <w:sz w:val="24"/>
                <w:szCs w:val="24"/>
              </w:rPr>
            </w:pPr>
            <w:r w:rsidRPr="007836F9">
              <w:rPr>
                <w:rFonts w:ascii="Times New Roman" w:hAnsi="Times New Roman" w:cs="Times New Roman"/>
                <w:sz w:val="24"/>
                <w:szCs w:val="24"/>
              </w:rPr>
              <w:t>Maintain Trust</w:t>
            </w:r>
          </w:p>
        </w:tc>
        <w:tc>
          <w:tcPr>
            <w:tcW w:w="1791" w:type="dxa"/>
          </w:tcPr>
          <w:p w14:paraId="6075923C" w14:textId="2D235F69" w:rsidR="006F49F1" w:rsidRDefault="00DB2E88" w:rsidP="00E8233D">
            <w:pPr>
              <w:rPr>
                <w:rFonts w:ascii="Times New Roman" w:hAnsi="Times New Roman" w:cs="Times New Roman"/>
                <w:b/>
                <w:bCs/>
                <w:sz w:val="24"/>
                <w:szCs w:val="24"/>
              </w:rPr>
            </w:pPr>
            <w:r>
              <w:rPr>
                <w:rFonts w:ascii="Times New Roman" w:hAnsi="Times New Roman" w:cs="Times New Roman"/>
                <w:b/>
                <w:bCs/>
                <w:sz w:val="24"/>
                <w:szCs w:val="24"/>
              </w:rPr>
              <w:t>8</w:t>
            </w:r>
          </w:p>
        </w:tc>
      </w:tr>
      <w:tr w:rsidR="006F49F1" w14:paraId="4927A225" w14:textId="77777777" w:rsidTr="00DB2E88">
        <w:trPr>
          <w:trHeight w:val="454"/>
        </w:trPr>
        <w:tc>
          <w:tcPr>
            <w:tcW w:w="7225" w:type="dxa"/>
          </w:tcPr>
          <w:p w14:paraId="30622798" w14:textId="674F9F39" w:rsidR="006F49F1" w:rsidRPr="007836F9" w:rsidRDefault="006F49F1" w:rsidP="00F16F3D">
            <w:pPr>
              <w:ind w:left="600"/>
              <w:rPr>
                <w:rFonts w:ascii="Times New Roman" w:hAnsi="Times New Roman" w:cs="Times New Roman"/>
                <w:sz w:val="24"/>
                <w:szCs w:val="24"/>
              </w:rPr>
            </w:pPr>
            <w:r w:rsidRPr="007836F9">
              <w:rPr>
                <w:rFonts w:ascii="Times New Roman" w:hAnsi="Times New Roman" w:cs="Times New Roman"/>
                <w:sz w:val="24"/>
                <w:szCs w:val="24"/>
              </w:rPr>
              <w:t>Support Decision-Making</w:t>
            </w:r>
          </w:p>
        </w:tc>
        <w:tc>
          <w:tcPr>
            <w:tcW w:w="1791" w:type="dxa"/>
          </w:tcPr>
          <w:p w14:paraId="4095AD56" w14:textId="235EB5A1"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9</w:t>
            </w:r>
          </w:p>
        </w:tc>
      </w:tr>
      <w:tr w:rsidR="006F49F1" w14:paraId="08CF6663" w14:textId="77777777" w:rsidTr="00DB2E88">
        <w:trPr>
          <w:trHeight w:val="454"/>
        </w:trPr>
        <w:tc>
          <w:tcPr>
            <w:tcW w:w="7225" w:type="dxa"/>
          </w:tcPr>
          <w:p w14:paraId="738102A7" w14:textId="749C4584" w:rsidR="006F49F1" w:rsidRPr="007836F9" w:rsidRDefault="006F49F1" w:rsidP="00F16F3D">
            <w:pPr>
              <w:ind w:left="600"/>
              <w:rPr>
                <w:rFonts w:ascii="Times New Roman" w:hAnsi="Times New Roman" w:cs="Times New Roman"/>
                <w:sz w:val="24"/>
                <w:szCs w:val="24"/>
              </w:rPr>
            </w:pPr>
            <w:r w:rsidRPr="007836F9">
              <w:rPr>
                <w:rFonts w:ascii="Times New Roman" w:hAnsi="Times New Roman" w:cs="Times New Roman"/>
                <w:sz w:val="24"/>
                <w:szCs w:val="24"/>
              </w:rPr>
              <w:t>Provide Timely and Accurate Information</w:t>
            </w:r>
          </w:p>
        </w:tc>
        <w:tc>
          <w:tcPr>
            <w:tcW w:w="1791" w:type="dxa"/>
          </w:tcPr>
          <w:p w14:paraId="374FBB40" w14:textId="306946D4"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10</w:t>
            </w:r>
          </w:p>
        </w:tc>
      </w:tr>
      <w:tr w:rsidR="006F49F1" w14:paraId="69D66E71" w14:textId="77777777" w:rsidTr="00DB2E88">
        <w:trPr>
          <w:trHeight w:val="454"/>
        </w:trPr>
        <w:tc>
          <w:tcPr>
            <w:tcW w:w="7225" w:type="dxa"/>
          </w:tcPr>
          <w:p w14:paraId="24F0EA49" w14:textId="2C2F357E" w:rsidR="006F49F1" w:rsidRPr="007836F9" w:rsidRDefault="006F49F1" w:rsidP="00DB2E88">
            <w:pPr>
              <w:ind w:left="316"/>
              <w:rPr>
                <w:rFonts w:ascii="Times New Roman" w:hAnsi="Times New Roman" w:cs="Times New Roman"/>
                <w:sz w:val="24"/>
                <w:szCs w:val="24"/>
              </w:rPr>
            </w:pPr>
            <w:r w:rsidRPr="007836F9">
              <w:rPr>
                <w:rFonts w:ascii="Times New Roman" w:hAnsi="Times New Roman" w:cs="Times New Roman"/>
                <w:sz w:val="24"/>
                <w:szCs w:val="24"/>
              </w:rPr>
              <w:t>a. Sample Internal Memo</w:t>
            </w:r>
          </w:p>
        </w:tc>
        <w:tc>
          <w:tcPr>
            <w:tcW w:w="1791" w:type="dxa"/>
          </w:tcPr>
          <w:p w14:paraId="4958AC4A" w14:textId="21462B2C"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11</w:t>
            </w:r>
          </w:p>
        </w:tc>
      </w:tr>
      <w:tr w:rsidR="006F49F1" w14:paraId="30A47B20" w14:textId="77777777" w:rsidTr="00DB2E88">
        <w:trPr>
          <w:trHeight w:val="454"/>
        </w:trPr>
        <w:tc>
          <w:tcPr>
            <w:tcW w:w="7225" w:type="dxa"/>
          </w:tcPr>
          <w:p w14:paraId="00A417E2" w14:textId="2A23E443" w:rsidR="006F49F1" w:rsidRPr="007836F9" w:rsidRDefault="006F49F1" w:rsidP="00DB2E88">
            <w:pPr>
              <w:ind w:left="316"/>
              <w:rPr>
                <w:rFonts w:ascii="Times New Roman" w:hAnsi="Times New Roman" w:cs="Times New Roman"/>
                <w:sz w:val="24"/>
                <w:szCs w:val="24"/>
              </w:rPr>
            </w:pPr>
            <w:r w:rsidRPr="007836F9">
              <w:rPr>
                <w:rFonts w:ascii="Times New Roman" w:hAnsi="Times New Roman" w:cs="Times New Roman"/>
                <w:sz w:val="24"/>
                <w:szCs w:val="24"/>
              </w:rPr>
              <w:t>b. FAQ for staff</w:t>
            </w:r>
          </w:p>
        </w:tc>
        <w:tc>
          <w:tcPr>
            <w:tcW w:w="1791" w:type="dxa"/>
          </w:tcPr>
          <w:p w14:paraId="3234DA39" w14:textId="00935D8E"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12</w:t>
            </w:r>
          </w:p>
        </w:tc>
      </w:tr>
      <w:tr w:rsidR="006F49F1" w14:paraId="1AB11003" w14:textId="77777777" w:rsidTr="00DB2E88">
        <w:trPr>
          <w:trHeight w:val="454"/>
        </w:trPr>
        <w:tc>
          <w:tcPr>
            <w:tcW w:w="7225" w:type="dxa"/>
          </w:tcPr>
          <w:p w14:paraId="6C836056" w14:textId="3DF8AEBD" w:rsidR="006F49F1" w:rsidRPr="007836F9" w:rsidRDefault="006F49F1" w:rsidP="00DB2E88">
            <w:pPr>
              <w:ind w:left="316"/>
              <w:rPr>
                <w:rFonts w:ascii="Times New Roman" w:hAnsi="Times New Roman" w:cs="Times New Roman"/>
                <w:sz w:val="24"/>
                <w:szCs w:val="24"/>
              </w:rPr>
            </w:pPr>
            <w:r w:rsidRPr="007836F9">
              <w:rPr>
                <w:rFonts w:ascii="Times New Roman" w:hAnsi="Times New Roman" w:cs="Times New Roman"/>
                <w:sz w:val="24"/>
                <w:szCs w:val="24"/>
              </w:rPr>
              <w:t>c. Staff Video Message Script</w:t>
            </w:r>
          </w:p>
        </w:tc>
        <w:tc>
          <w:tcPr>
            <w:tcW w:w="1791" w:type="dxa"/>
          </w:tcPr>
          <w:p w14:paraId="0713B91C" w14:textId="54960A62"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13</w:t>
            </w:r>
          </w:p>
        </w:tc>
      </w:tr>
      <w:tr w:rsidR="006F49F1" w14:paraId="3CFE7A5B" w14:textId="77777777" w:rsidTr="00DB2E88">
        <w:trPr>
          <w:trHeight w:val="454"/>
        </w:trPr>
        <w:tc>
          <w:tcPr>
            <w:tcW w:w="7225" w:type="dxa"/>
          </w:tcPr>
          <w:p w14:paraId="22F1F40D" w14:textId="23536F37" w:rsidR="006F49F1" w:rsidRPr="00DB2E88" w:rsidRDefault="00F16F3D" w:rsidP="006F49F1">
            <w:pPr>
              <w:rPr>
                <w:rFonts w:ascii="Times New Roman" w:hAnsi="Times New Roman" w:cs="Times New Roman"/>
                <w:b/>
                <w:bCs/>
                <w:sz w:val="24"/>
                <w:szCs w:val="24"/>
              </w:rPr>
            </w:pPr>
            <w:r w:rsidRPr="00DB2E88">
              <w:rPr>
                <w:rFonts w:ascii="Times New Roman" w:hAnsi="Times New Roman" w:cs="Times New Roman"/>
                <w:b/>
                <w:bCs/>
                <w:sz w:val="24"/>
                <w:szCs w:val="24"/>
              </w:rPr>
              <w:t>Emotional Intelligence, Mental Well-Being &amp; Remote Onboarding</w:t>
            </w:r>
          </w:p>
        </w:tc>
        <w:tc>
          <w:tcPr>
            <w:tcW w:w="1791" w:type="dxa"/>
          </w:tcPr>
          <w:p w14:paraId="372C63D4" w14:textId="08F376A5" w:rsidR="006F49F1" w:rsidRDefault="006F49F1" w:rsidP="006F49F1">
            <w:pPr>
              <w:rPr>
                <w:rFonts w:ascii="Times New Roman" w:hAnsi="Times New Roman" w:cs="Times New Roman"/>
                <w:b/>
                <w:bCs/>
                <w:sz w:val="24"/>
                <w:szCs w:val="24"/>
              </w:rPr>
            </w:pPr>
          </w:p>
        </w:tc>
      </w:tr>
      <w:tr w:rsidR="006F49F1" w14:paraId="76599A16" w14:textId="77777777" w:rsidTr="00DB2E88">
        <w:trPr>
          <w:trHeight w:val="454"/>
        </w:trPr>
        <w:tc>
          <w:tcPr>
            <w:tcW w:w="7225" w:type="dxa"/>
          </w:tcPr>
          <w:p w14:paraId="79534676" w14:textId="79D5216B" w:rsidR="006F49F1" w:rsidRPr="007836F9" w:rsidRDefault="00F16F3D" w:rsidP="00F16F3D">
            <w:pPr>
              <w:ind w:left="316"/>
              <w:rPr>
                <w:rFonts w:ascii="Times New Roman" w:hAnsi="Times New Roman" w:cs="Times New Roman"/>
                <w:sz w:val="24"/>
                <w:szCs w:val="24"/>
              </w:rPr>
            </w:pPr>
            <w:r w:rsidRPr="007836F9">
              <w:rPr>
                <w:rFonts w:ascii="Times New Roman" w:hAnsi="Times New Roman" w:cs="Times New Roman"/>
                <w:sz w:val="24"/>
                <w:szCs w:val="24"/>
              </w:rPr>
              <w:t xml:space="preserve">Emotional Intelligence </w:t>
            </w:r>
            <w:r w:rsidR="00932082" w:rsidRPr="007836F9">
              <w:rPr>
                <w:rFonts w:ascii="Times New Roman" w:hAnsi="Times New Roman" w:cs="Times New Roman"/>
                <w:sz w:val="24"/>
                <w:szCs w:val="24"/>
              </w:rPr>
              <w:t>in</w:t>
            </w:r>
            <w:r w:rsidRPr="007836F9">
              <w:rPr>
                <w:rFonts w:ascii="Times New Roman" w:hAnsi="Times New Roman" w:cs="Times New Roman"/>
                <w:sz w:val="24"/>
                <w:szCs w:val="24"/>
              </w:rPr>
              <w:t xml:space="preserve"> Leadership</w:t>
            </w:r>
          </w:p>
        </w:tc>
        <w:tc>
          <w:tcPr>
            <w:tcW w:w="1791" w:type="dxa"/>
          </w:tcPr>
          <w:p w14:paraId="0AC30313" w14:textId="0CE7AB58"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14-16</w:t>
            </w:r>
          </w:p>
        </w:tc>
      </w:tr>
      <w:tr w:rsidR="006F49F1" w14:paraId="6451A9CF" w14:textId="77777777" w:rsidTr="00DB2E88">
        <w:trPr>
          <w:trHeight w:val="454"/>
        </w:trPr>
        <w:tc>
          <w:tcPr>
            <w:tcW w:w="7225" w:type="dxa"/>
          </w:tcPr>
          <w:p w14:paraId="49931B18" w14:textId="183616CE" w:rsidR="006F49F1" w:rsidRPr="007836F9" w:rsidRDefault="00F16F3D" w:rsidP="00F16F3D">
            <w:pPr>
              <w:ind w:left="316"/>
              <w:rPr>
                <w:rFonts w:ascii="Times New Roman" w:hAnsi="Times New Roman" w:cs="Times New Roman"/>
                <w:sz w:val="24"/>
                <w:szCs w:val="24"/>
              </w:rPr>
            </w:pPr>
            <w:r w:rsidRPr="007836F9">
              <w:rPr>
                <w:rFonts w:ascii="Times New Roman" w:hAnsi="Times New Roman" w:cs="Times New Roman"/>
                <w:sz w:val="24"/>
                <w:szCs w:val="24"/>
              </w:rPr>
              <w:t>Mental Well-Being Initiatives</w:t>
            </w:r>
          </w:p>
        </w:tc>
        <w:tc>
          <w:tcPr>
            <w:tcW w:w="1791" w:type="dxa"/>
          </w:tcPr>
          <w:p w14:paraId="2B8339EB" w14:textId="2FE5921A"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17-19</w:t>
            </w:r>
          </w:p>
        </w:tc>
      </w:tr>
      <w:tr w:rsidR="006F49F1" w14:paraId="09EF0F76" w14:textId="77777777" w:rsidTr="00DB2E88">
        <w:trPr>
          <w:trHeight w:val="454"/>
        </w:trPr>
        <w:tc>
          <w:tcPr>
            <w:tcW w:w="7225" w:type="dxa"/>
          </w:tcPr>
          <w:p w14:paraId="33278DCF" w14:textId="2E1A0316" w:rsidR="006F49F1" w:rsidRPr="007836F9" w:rsidRDefault="00F16F3D" w:rsidP="00F16F3D">
            <w:pPr>
              <w:ind w:left="316"/>
              <w:rPr>
                <w:rFonts w:ascii="Times New Roman" w:hAnsi="Times New Roman" w:cs="Times New Roman"/>
                <w:sz w:val="24"/>
                <w:szCs w:val="24"/>
              </w:rPr>
            </w:pPr>
            <w:r w:rsidRPr="007836F9">
              <w:rPr>
                <w:rFonts w:ascii="Times New Roman" w:hAnsi="Times New Roman" w:cs="Times New Roman"/>
                <w:sz w:val="24"/>
                <w:szCs w:val="24"/>
              </w:rPr>
              <w:t xml:space="preserve">Remote Onboarding </w:t>
            </w:r>
            <w:r w:rsidR="00932082" w:rsidRPr="007836F9">
              <w:rPr>
                <w:rFonts w:ascii="Times New Roman" w:hAnsi="Times New Roman" w:cs="Times New Roman"/>
                <w:sz w:val="24"/>
                <w:szCs w:val="24"/>
              </w:rPr>
              <w:t>for</w:t>
            </w:r>
            <w:r w:rsidRPr="007836F9">
              <w:rPr>
                <w:rFonts w:ascii="Times New Roman" w:hAnsi="Times New Roman" w:cs="Times New Roman"/>
                <w:sz w:val="24"/>
                <w:szCs w:val="24"/>
              </w:rPr>
              <w:t xml:space="preserve"> New Hires</w:t>
            </w:r>
          </w:p>
        </w:tc>
        <w:tc>
          <w:tcPr>
            <w:tcW w:w="1791" w:type="dxa"/>
          </w:tcPr>
          <w:p w14:paraId="0F7801F0" w14:textId="1C259760"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20-21</w:t>
            </w:r>
          </w:p>
        </w:tc>
      </w:tr>
      <w:tr w:rsidR="006F49F1" w14:paraId="625E13A8" w14:textId="77777777" w:rsidTr="00DB2E88">
        <w:trPr>
          <w:trHeight w:val="454"/>
        </w:trPr>
        <w:tc>
          <w:tcPr>
            <w:tcW w:w="7225" w:type="dxa"/>
          </w:tcPr>
          <w:p w14:paraId="65F3C702" w14:textId="50EBA8C6" w:rsidR="006F49F1" w:rsidRPr="00DB2E88" w:rsidRDefault="00F16F3D" w:rsidP="006F49F1">
            <w:pPr>
              <w:rPr>
                <w:rFonts w:ascii="Times New Roman" w:hAnsi="Times New Roman" w:cs="Times New Roman"/>
                <w:b/>
                <w:bCs/>
                <w:sz w:val="24"/>
                <w:szCs w:val="24"/>
              </w:rPr>
            </w:pPr>
            <w:r w:rsidRPr="00DB2E88">
              <w:rPr>
                <w:rFonts w:ascii="Times New Roman" w:hAnsi="Times New Roman" w:cs="Times New Roman"/>
                <w:b/>
                <w:bCs/>
                <w:sz w:val="24"/>
                <w:szCs w:val="24"/>
              </w:rPr>
              <w:t>Talent Analytics Post-Crisis</w:t>
            </w:r>
          </w:p>
        </w:tc>
        <w:tc>
          <w:tcPr>
            <w:tcW w:w="1791" w:type="dxa"/>
          </w:tcPr>
          <w:p w14:paraId="542674DD" w14:textId="757F46C0" w:rsidR="006F49F1" w:rsidRDefault="006F49F1" w:rsidP="006F49F1">
            <w:pPr>
              <w:rPr>
                <w:rFonts w:ascii="Times New Roman" w:hAnsi="Times New Roman" w:cs="Times New Roman"/>
                <w:b/>
                <w:bCs/>
                <w:sz w:val="24"/>
                <w:szCs w:val="24"/>
              </w:rPr>
            </w:pPr>
          </w:p>
        </w:tc>
      </w:tr>
      <w:tr w:rsidR="006F49F1" w14:paraId="53C2D613" w14:textId="77777777" w:rsidTr="00DB2E88">
        <w:trPr>
          <w:trHeight w:val="454"/>
        </w:trPr>
        <w:tc>
          <w:tcPr>
            <w:tcW w:w="7225" w:type="dxa"/>
          </w:tcPr>
          <w:p w14:paraId="01AD6151" w14:textId="1271D147" w:rsidR="006F49F1" w:rsidRPr="007836F9" w:rsidRDefault="006F49F1" w:rsidP="00F16F3D">
            <w:pPr>
              <w:ind w:left="316"/>
              <w:rPr>
                <w:rFonts w:ascii="Times New Roman" w:hAnsi="Times New Roman" w:cs="Times New Roman"/>
                <w:sz w:val="24"/>
                <w:szCs w:val="24"/>
              </w:rPr>
            </w:pPr>
            <w:r w:rsidRPr="007836F9">
              <w:rPr>
                <w:rFonts w:ascii="Times New Roman" w:hAnsi="Times New Roman" w:cs="Times New Roman"/>
                <w:sz w:val="24"/>
                <w:szCs w:val="24"/>
              </w:rPr>
              <w:t>Talent Analytics Post-Crisis: Leveraging Data for Resilience and Growth</w:t>
            </w:r>
          </w:p>
        </w:tc>
        <w:tc>
          <w:tcPr>
            <w:tcW w:w="1791" w:type="dxa"/>
          </w:tcPr>
          <w:p w14:paraId="737B1433" w14:textId="1EA859D0"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22-23</w:t>
            </w:r>
          </w:p>
        </w:tc>
      </w:tr>
      <w:tr w:rsidR="006F49F1" w14:paraId="43DCC813" w14:textId="77777777" w:rsidTr="00DB2E88">
        <w:trPr>
          <w:trHeight w:val="454"/>
        </w:trPr>
        <w:tc>
          <w:tcPr>
            <w:tcW w:w="7225" w:type="dxa"/>
          </w:tcPr>
          <w:p w14:paraId="4C6C4316" w14:textId="291E2590" w:rsidR="006F49F1" w:rsidRPr="00DB2E88" w:rsidRDefault="00F16F3D" w:rsidP="006F49F1">
            <w:pPr>
              <w:rPr>
                <w:rFonts w:ascii="Times New Roman" w:hAnsi="Times New Roman" w:cs="Times New Roman"/>
                <w:b/>
                <w:bCs/>
                <w:sz w:val="24"/>
                <w:szCs w:val="24"/>
              </w:rPr>
            </w:pPr>
            <w:r w:rsidRPr="00DB2E88">
              <w:rPr>
                <w:rFonts w:ascii="Times New Roman" w:hAnsi="Times New Roman" w:cs="Times New Roman"/>
                <w:b/>
                <w:bCs/>
                <w:sz w:val="24"/>
                <w:szCs w:val="24"/>
              </w:rPr>
              <w:t xml:space="preserve">Conclusion </w:t>
            </w:r>
          </w:p>
        </w:tc>
        <w:tc>
          <w:tcPr>
            <w:tcW w:w="1791" w:type="dxa"/>
          </w:tcPr>
          <w:p w14:paraId="70568FEF" w14:textId="1E26AA2A" w:rsidR="006F49F1" w:rsidRDefault="006F49F1" w:rsidP="006F49F1">
            <w:pPr>
              <w:rPr>
                <w:rFonts w:ascii="Times New Roman" w:hAnsi="Times New Roman" w:cs="Times New Roman"/>
                <w:b/>
                <w:bCs/>
                <w:sz w:val="24"/>
                <w:szCs w:val="24"/>
              </w:rPr>
            </w:pPr>
          </w:p>
        </w:tc>
      </w:tr>
      <w:tr w:rsidR="006F49F1" w14:paraId="20A787CE" w14:textId="77777777" w:rsidTr="00DB2E88">
        <w:trPr>
          <w:trHeight w:val="454"/>
        </w:trPr>
        <w:tc>
          <w:tcPr>
            <w:tcW w:w="7225" w:type="dxa"/>
          </w:tcPr>
          <w:p w14:paraId="28C6DC94" w14:textId="31DDEF4D" w:rsidR="006F49F1" w:rsidRPr="007836F9" w:rsidRDefault="00F16F3D" w:rsidP="00F16F3D">
            <w:pPr>
              <w:ind w:left="316"/>
              <w:rPr>
                <w:rFonts w:ascii="Times New Roman" w:hAnsi="Times New Roman" w:cs="Times New Roman"/>
                <w:sz w:val="24"/>
                <w:szCs w:val="24"/>
              </w:rPr>
            </w:pPr>
            <w:r>
              <w:rPr>
                <w:rFonts w:ascii="Times New Roman" w:hAnsi="Times New Roman" w:cs="Times New Roman"/>
                <w:sz w:val="24"/>
                <w:szCs w:val="24"/>
              </w:rPr>
              <w:t>S</w:t>
            </w:r>
            <w:r w:rsidR="006F49F1" w:rsidRPr="007836F9">
              <w:rPr>
                <w:rFonts w:ascii="Times New Roman" w:hAnsi="Times New Roman" w:cs="Times New Roman"/>
                <w:sz w:val="24"/>
                <w:szCs w:val="24"/>
              </w:rPr>
              <w:t xml:space="preserve">ummary </w:t>
            </w:r>
          </w:p>
        </w:tc>
        <w:tc>
          <w:tcPr>
            <w:tcW w:w="1791" w:type="dxa"/>
          </w:tcPr>
          <w:p w14:paraId="7008E78A" w14:textId="3F855A9B"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24</w:t>
            </w:r>
          </w:p>
        </w:tc>
      </w:tr>
      <w:tr w:rsidR="006F49F1" w14:paraId="26FF024E" w14:textId="77777777" w:rsidTr="00DB2E88">
        <w:trPr>
          <w:trHeight w:val="454"/>
        </w:trPr>
        <w:tc>
          <w:tcPr>
            <w:tcW w:w="7225" w:type="dxa"/>
          </w:tcPr>
          <w:p w14:paraId="267F3B1D" w14:textId="5084B0EE" w:rsidR="006F49F1" w:rsidRPr="007836F9" w:rsidRDefault="006F49F1" w:rsidP="00F16F3D">
            <w:pPr>
              <w:ind w:left="316"/>
              <w:rPr>
                <w:rFonts w:ascii="Times New Roman" w:hAnsi="Times New Roman" w:cs="Times New Roman"/>
                <w:sz w:val="24"/>
                <w:szCs w:val="24"/>
              </w:rPr>
            </w:pPr>
            <w:r w:rsidRPr="00273FC2">
              <w:rPr>
                <w:rFonts w:ascii="Times New Roman" w:hAnsi="Times New Roman" w:cs="Times New Roman"/>
                <w:sz w:val="24"/>
                <w:szCs w:val="24"/>
              </w:rPr>
              <w:t>Key Finding</w:t>
            </w:r>
          </w:p>
        </w:tc>
        <w:tc>
          <w:tcPr>
            <w:tcW w:w="1791" w:type="dxa"/>
          </w:tcPr>
          <w:p w14:paraId="7A0B851F" w14:textId="4D8D377B"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24</w:t>
            </w:r>
          </w:p>
        </w:tc>
      </w:tr>
      <w:tr w:rsidR="006F49F1" w14:paraId="260887B5" w14:textId="77777777" w:rsidTr="00DB2E88">
        <w:trPr>
          <w:trHeight w:val="454"/>
        </w:trPr>
        <w:tc>
          <w:tcPr>
            <w:tcW w:w="7225" w:type="dxa"/>
          </w:tcPr>
          <w:p w14:paraId="7929EDD9" w14:textId="0D847607" w:rsidR="006F49F1" w:rsidRPr="007836F9" w:rsidRDefault="006F49F1" w:rsidP="00F16F3D">
            <w:pPr>
              <w:ind w:left="316"/>
              <w:rPr>
                <w:rFonts w:ascii="Times New Roman" w:hAnsi="Times New Roman" w:cs="Times New Roman"/>
                <w:sz w:val="24"/>
                <w:szCs w:val="24"/>
              </w:rPr>
            </w:pPr>
            <w:r w:rsidRPr="009D1EC8">
              <w:rPr>
                <w:rFonts w:ascii="Times New Roman" w:hAnsi="Times New Roman" w:cs="Times New Roman"/>
                <w:sz w:val="24"/>
                <w:szCs w:val="24"/>
              </w:rPr>
              <w:t>Recommendations</w:t>
            </w:r>
          </w:p>
        </w:tc>
        <w:tc>
          <w:tcPr>
            <w:tcW w:w="1791" w:type="dxa"/>
          </w:tcPr>
          <w:p w14:paraId="5896A36E" w14:textId="4AF3A2F8"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24</w:t>
            </w:r>
          </w:p>
        </w:tc>
      </w:tr>
      <w:tr w:rsidR="006F49F1" w14:paraId="5FD91526" w14:textId="77777777" w:rsidTr="00DB2E88">
        <w:trPr>
          <w:trHeight w:val="454"/>
        </w:trPr>
        <w:tc>
          <w:tcPr>
            <w:tcW w:w="7225" w:type="dxa"/>
          </w:tcPr>
          <w:p w14:paraId="0B09D5D2" w14:textId="2DB09CAC" w:rsidR="006F49F1" w:rsidRPr="00DB2E88" w:rsidRDefault="006F49F1" w:rsidP="006F49F1">
            <w:pPr>
              <w:rPr>
                <w:rFonts w:ascii="Times New Roman" w:hAnsi="Times New Roman" w:cs="Times New Roman"/>
                <w:b/>
                <w:bCs/>
                <w:sz w:val="24"/>
                <w:szCs w:val="24"/>
              </w:rPr>
            </w:pPr>
            <w:r w:rsidRPr="00DB2E88">
              <w:rPr>
                <w:rFonts w:ascii="Times New Roman" w:hAnsi="Times New Roman" w:cs="Times New Roman"/>
                <w:b/>
                <w:bCs/>
                <w:sz w:val="24"/>
                <w:szCs w:val="24"/>
              </w:rPr>
              <w:t xml:space="preserve">References </w:t>
            </w:r>
          </w:p>
        </w:tc>
        <w:tc>
          <w:tcPr>
            <w:tcW w:w="1791" w:type="dxa"/>
          </w:tcPr>
          <w:p w14:paraId="135C87F9" w14:textId="231C46D0" w:rsidR="006F49F1" w:rsidRDefault="00DB2E88" w:rsidP="006F49F1">
            <w:pPr>
              <w:rPr>
                <w:rFonts w:ascii="Times New Roman" w:hAnsi="Times New Roman" w:cs="Times New Roman"/>
                <w:b/>
                <w:bCs/>
                <w:sz w:val="24"/>
                <w:szCs w:val="24"/>
              </w:rPr>
            </w:pPr>
            <w:r>
              <w:rPr>
                <w:rFonts w:ascii="Times New Roman" w:hAnsi="Times New Roman" w:cs="Times New Roman"/>
                <w:b/>
                <w:bCs/>
                <w:sz w:val="24"/>
                <w:szCs w:val="24"/>
              </w:rPr>
              <w:t>25-26</w:t>
            </w:r>
          </w:p>
        </w:tc>
      </w:tr>
    </w:tbl>
    <w:p w14:paraId="7040B423" w14:textId="77777777" w:rsidR="00FB0E42" w:rsidRDefault="00FB0E42" w:rsidP="00E8233D">
      <w:pPr>
        <w:rPr>
          <w:rFonts w:ascii="Times New Roman" w:hAnsi="Times New Roman" w:cs="Times New Roman"/>
          <w:b/>
          <w:bCs/>
          <w:sz w:val="24"/>
          <w:szCs w:val="24"/>
        </w:rPr>
      </w:pPr>
    </w:p>
    <w:p w14:paraId="5A2E9DAF" w14:textId="77777777" w:rsidR="00FB0E42" w:rsidRDefault="00FB0E42" w:rsidP="00E8233D">
      <w:pPr>
        <w:rPr>
          <w:rFonts w:ascii="Times New Roman" w:hAnsi="Times New Roman" w:cs="Times New Roman"/>
          <w:b/>
          <w:bCs/>
          <w:sz w:val="24"/>
          <w:szCs w:val="24"/>
        </w:rPr>
      </w:pPr>
    </w:p>
    <w:p w14:paraId="0FBE32EA" w14:textId="77777777" w:rsidR="00FB0E42" w:rsidRPr="006646E5" w:rsidRDefault="00FB0E42" w:rsidP="00E8233D">
      <w:pPr>
        <w:rPr>
          <w:rFonts w:ascii="Times New Roman" w:hAnsi="Times New Roman" w:cs="Times New Roman"/>
          <w:b/>
          <w:bCs/>
          <w:sz w:val="24"/>
          <w:szCs w:val="24"/>
        </w:rPr>
      </w:pPr>
    </w:p>
    <w:p w14:paraId="007F824D" w14:textId="1F6CE54A" w:rsidR="00056E5A" w:rsidRPr="00FB0E42" w:rsidRDefault="00056E5A" w:rsidP="00FB0E42">
      <w:pPr>
        <w:pStyle w:val="ListParagraph"/>
        <w:numPr>
          <w:ilvl w:val="0"/>
          <w:numId w:val="7"/>
        </w:numPr>
        <w:ind w:left="284"/>
        <w:rPr>
          <w:rFonts w:ascii="Times New Roman" w:hAnsi="Times New Roman" w:cs="Times New Roman"/>
          <w:b/>
          <w:bCs/>
          <w:sz w:val="24"/>
          <w:szCs w:val="24"/>
        </w:rPr>
      </w:pPr>
      <w:r w:rsidRPr="00FB0E42">
        <w:rPr>
          <w:rFonts w:ascii="Times New Roman" w:hAnsi="Times New Roman" w:cs="Times New Roman"/>
          <w:b/>
          <w:bCs/>
          <w:sz w:val="24"/>
          <w:szCs w:val="24"/>
        </w:rPr>
        <w:lastRenderedPageBreak/>
        <w:t xml:space="preserve">INTRODUCTION </w:t>
      </w:r>
    </w:p>
    <w:p w14:paraId="6064055B" w14:textId="77777777" w:rsidR="00056E5A" w:rsidRPr="006646E5" w:rsidRDefault="00056E5A" w:rsidP="001848E9">
      <w:pPr>
        <w:jc w:val="center"/>
        <w:rPr>
          <w:rFonts w:ascii="Times New Roman" w:hAnsi="Times New Roman" w:cs="Times New Roman"/>
          <w:b/>
          <w:bCs/>
          <w:sz w:val="24"/>
          <w:szCs w:val="24"/>
        </w:rPr>
      </w:pPr>
    </w:p>
    <w:p w14:paraId="4311D1F4" w14:textId="72E756F1" w:rsidR="000015A9" w:rsidRPr="00E8233D" w:rsidRDefault="00056E5A" w:rsidP="00E8233D">
      <w:pPr>
        <w:pStyle w:val="ListParagraph"/>
        <w:numPr>
          <w:ilvl w:val="1"/>
          <w:numId w:val="7"/>
        </w:numPr>
        <w:ind w:left="284"/>
        <w:rPr>
          <w:rFonts w:ascii="Times New Roman" w:hAnsi="Times New Roman" w:cs="Times New Roman"/>
          <w:b/>
          <w:bCs/>
          <w:sz w:val="24"/>
          <w:szCs w:val="24"/>
        </w:rPr>
      </w:pPr>
      <w:r w:rsidRPr="00E8233D">
        <w:rPr>
          <w:rFonts w:ascii="Times New Roman" w:hAnsi="Times New Roman" w:cs="Times New Roman"/>
          <w:b/>
          <w:bCs/>
          <w:sz w:val="24"/>
          <w:szCs w:val="24"/>
        </w:rPr>
        <w:t>Background</w:t>
      </w:r>
    </w:p>
    <w:p w14:paraId="46DA150B" w14:textId="77777777" w:rsidR="00822815" w:rsidRDefault="00822815" w:rsidP="00822815">
      <w:pPr>
        <w:spacing w:line="360" w:lineRule="auto"/>
        <w:rPr>
          <w:rFonts w:ascii="Times New Roman" w:hAnsi="Times New Roman" w:cs="Times New Roman"/>
          <w:sz w:val="24"/>
          <w:szCs w:val="24"/>
        </w:rPr>
      </w:pPr>
      <w:r w:rsidRPr="00822815">
        <w:rPr>
          <w:rFonts w:ascii="Times New Roman" w:hAnsi="Times New Roman" w:cs="Times New Roman"/>
          <w:sz w:val="24"/>
          <w:szCs w:val="24"/>
        </w:rPr>
        <w:t xml:space="preserve">Crisis and Innovation: </w:t>
      </w:r>
    </w:p>
    <w:p w14:paraId="65961170" w14:textId="5735458C" w:rsidR="00822815" w:rsidRDefault="00822815" w:rsidP="00822815">
      <w:pPr>
        <w:spacing w:line="360" w:lineRule="auto"/>
        <w:rPr>
          <w:rFonts w:ascii="Times New Roman" w:hAnsi="Times New Roman" w:cs="Times New Roman"/>
          <w:sz w:val="24"/>
          <w:szCs w:val="24"/>
        </w:rPr>
      </w:pPr>
      <w:r w:rsidRPr="00822815">
        <w:rPr>
          <w:rFonts w:ascii="Times New Roman" w:hAnsi="Times New Roman" w:cs="Times New Roman"/>
          <w:sz w:val="24"/>
          <w:szCs w:val="24"/>
        </w:rPr>
        <w:t xml:space="preserve">The concept of crisis encompasses a variety of definitions that can be classified into macro and micro levels. While both types adversely affect organizational performance, macro-level crises arise from external factors beyond an organization's control, such as natural disasters or economic recessions, whereas micro-level crises are internally generated and avoidable, like service failures. This report focuses on the pandemic as a macro-level crisis that poses an immediate threat to both human life and business continuity. </w:t>
      </w:r>
    </w:p>
    <w:p w14:paraId="17A49BF8" w14:textId="77777777" w:rsidR="00822815" w:rsidRDefault="00822815" w:rsidP="00822815">
      <w:pPr>
        <w:spacing w:line="360" w:lineRule="auto"/>
        <w:rPr>
          <w:rFonts w:ascii="Times New Roman" w:hAnsi="Times New Roman" w:cs="Times New Roman"/>
          <w:sz w:val="24"/>
          <w:szCs w:val="24"/>
        </w:rPr>
      </w:pPr>
      <w:r w:rsidRPr="00822815">
        <w:rPr>
          <w:rFonts w:ascii="Times New Roman" w:hAnsi="Times New Roman" w:cs="Times New Roman"/>
          <w:sz w:val="24"/>
          <w:szCs w:val="24"/>
        </w:rPr>
        <w:t xml:space="preserve">Stakeholder Theory in Crisis Management: </w:t>
      </w:r>
    </w:p>
    <w:p w14:paraId="115987C4" w14:textId="4927D1B3" w:rsidR="00822815" w:rsidRDefault="00822815" w:rsidP="00822815">
      <w:pPr>
        <w:spacing w:line="360" w:lineRule="auto"/>
        <w:rPr>
          <w:rFonts w:ascii="Times New Roman" w:hAnsi="Times New Roman" w:cs="Times New Roman"/>
          <w:sz w:val="24"/>
          <w:szCs w:val="24"/>
        </w:rPr>
      </w:pPr>
      <w:r w:rsidRPr="00822815">
        <w:rPr>
          <w:rFonts w:ascii="Times New Roman" w:hAnsi="Times New Roman" w:cs="Times New Roman"/>
          <w:sz w:val="24"/>
          <w:szCs w:val="24"/>
        </w:rPr>
        <w:t>A crisis is characterized as an unforeseen event that jeopardizes significant stakeholder expectations, potentially leading to severe repercussions for an organization's performance. This definition is consistent with stakeholder theory, which asserts that a firm's success relies on the individuals, groups, and institutions integral to its operations, while also acknowledging that a firm's actions can significantly influence the welfare of these stakeholders.</w:t>
      </w:r>
    </w:p>
    <w:p w14:paraId="641F8C1A" w14:textId="77777777" w:rsidR="000052A8" w:rsidRPr="00822815" w:rsidRDefault="000052A8" w:rsidP="00822815">
      <w:pPr>
        <w:spacing w:line="360" w:lineRule="auto"/>
        <w:rPr>
          <w:rFonts w:ascii="Times New Roman" w:hAnsi="Times New Roman" w:cs="Times New Roman"/>
          <w:sz w:val="24"/>
          <w:szCs w:val="24"/>
        </w:rPr>
      </w:pPr>
    </w:p>
    <w:p w14:paraId="671A1CBA" w14:textId="3668E381" w:rsidR="005470E1" w:rsidRDefault="005470E1" w:rsidP="00E8233D">
      <w:pPr>
        <w:pStyle w:val="ListParagraph"/>
        <w:numPr>
          <w:ilvl w:val="1"/>
          <w:numId w:val="7"/>
        </w:numPr>
        <w:ind w:left="284"/>
        <w:rPr>
          <w:rFonts w:ascii="Times New Roman" w:hAnsi="Times New Roman" w:cs="Times New Roman"/>
          <w:b/>
          <w:bCs/>
          <w:sz w:val="24"/>
          <w:szCs w:val="24"/>
        </w:rPr>
      </w:pPr>
      <w:r w:rsidRPr="00E8233D">
        <w:rPr>
          <w:rFonts w:ascii="Times New Roman" w:hAnsi="Times New Roman" w:cs="Times New Roman"/>
          <w:b/>
          <w:bCs/>
          <w:sz w:val="24"/>
          <w:szCs w:val="24"/>
        </w:rPr>
        <w:t xml:space="preserve">Objective </w:t>
      </w:r>
    </w:p>
    <w:p w14:paraId="53CD0E79" w14:textId="77777777" w:rsidR="0089011F" w:rsidRDefault="0089011F" w:rsidP="0089011F">
      <w:pPr>
        <w:pStyle w:val="ListParagraph"/>
        <w:ind w:left="284"/>
        <w:rPr>
          <w:rFonts w:ascii="Times New Roman" w:hAnsi="Times New Roman" w:cs="Times New Roman"/>
          <w:b/>
          <w:bCs/>
          <w:sz w:val="24"/>
          <w:szCs w:val="24"/>
        </w:rPr>
      </w:pPr>
    </w:p>
    <w:p w14:paraId="0142FC1E" w14:textId="2FD67AB1" w:rsidR="001B2F3A" w:rsidRPr="00AB0AFA" w:rsidRDefault="001B2F3A" w:rsidP="00AB0AFA">
      <w:pPr>
        <w:pStyle w:val="ListParagraph"/>
        <w:numPr>
          <w:ilvl w:val="0"/>
          <w:numId w:val="47"/>
        </w:numPr>
        <w:spacing w:line="360" w:lineRule="auto"/>
        <w:rPr>
          <w:rFonts w:ascii="Times New Roman" w:hAnsi="Times New Roman" w:cs="Times New Roman"/>
          <w:sz w:val="24"/>
          <w:szCs w:val="24"/>
        </w:rPr>
      </w:pPr>
      <w:r w:rsidRPr="00947BF9">
        <w:rPr>
          <w:rFonts w:ascii="Times New Roman" w:hAnsi="Times New Roman" w:cs="Times New Roman"/>
          <w:sz w:val="24"/>
          <w:szCs w:val="24"/>
        </w:rPr>
        <w:t>Crises often drive innovation and transformation in hospitality.</w:t>
      </w:r>
      <w:r w:rsidR="00AB0AFA">
        <w:rPr>
          <w:rFonts w:ascii="Times New Roman" w:hAnsi="Times New Roman" w:cs="Times New Roman"/>
          <w:sz w:val="24"/>
          <w:szCs w:val="24"/>
        </w:rPr>
        <w:t xml:space="preserve"> </w:t>
      </w:r>
      <w:r w:rsidRPr="00AB0AFA">
        <w:rPr>
          <w:rFonts w:ascii="Times New Roman" w:hAnsi="Times New Roman" w:cs="Times New Roman"/>
          <w:sz w:val="24"/>
          <w:szCs w:val="24"/>
        </w:rPr>
        <w:t>To survive and maintain customer trust, hospitality businesses have rethought and revamped:</w:t>
      </w:r>
    </w:p>
    <w:p w14:paraId="01CEC160" w14:textId="77777777" w:rsidR="001B2F3A" w:rsidRPr="001B2F3A" w:rsidRDefault="001B2F3A" w:rsidP="00AB0AFA">
      <w:pPr>
        <w:pStyle w:val="ListParagraph"/>
        <w:numPr>
          <w:ilvl w:val="0"/>
          <w:numId w:val="45"/>
        </w:numPr>
        <w:tabs>
          <w:tab w:val="clear" w:pos="720"/>
        </w:tabs>
        <w:spacing w:line="360" w:lineRule="auto"/>
        <w:ind w:left="993" w:hanging="284"/>
        <w:rPr>
          <w:rFonts w:ascii="Times New Roman" w:hAnsi="Times New Roman" w:cs="Times New Roman"/>
          <w:sz w:val="24"/>
          <w:szCs w:val="24"/>
        </w:rPr>
      </w:pPr>
      <w:r w:rsidRPr="001B2F3A">
        <w:rPr>
          <w:rFonts w:ascii="Times New Roman" w:hAnsi="Times New Roman" w:cs="Times New Roman"/>
          <w:sz w:val="24"/>
          <w:szCs w:val="24"/>
        </w:rPr>
        <w:t>Operations</w:t>
      </w:r>
    </w:p>
    <w:p w14:paraId="73DD355F" w14:textId="77777777" w:rsidR="001B2F3A" w:rsidRPr="001B2F3A" w:rsidRDefault="001B2F3A" w:rsidP="00AB0AFA">
      <w:pPr>
        <w:pStyle w:val="ListParagraph"/>
        <w:numPr>
          <w:ilvl w:val="0"/>
          <w:numId w:val="45"/>
        </w:numPr>
        <w:tabs>
          <w:tab w:val="clear" w:pos="720"/>
        </w:tabs>
        <w:spacing w:line="360" w:lineRule="auto"/>
        <w:ind w:left="993" w:hanging="284"/>
        <w:rPr>
          <w:rFonts w:ascii="Times New Roman" w:hAnsi="Times New Roman" w:cs="Times New Roman"/>
          <w:sz w:val="24"/>
          <w:szCs w:val="24"/>
        </w:rPr>
      </w:pPr>
      <w:r w:rsidRPr="001B2F3A">
        <w:rPr>
          <w:rFonts w:ascii="Times New Roman" w:hAnsi="Times New Roman" w:cs="Times New Roman"/>
          <w:sz w:val="24"/>
          <w:szCs w:val="24"/>
        </w:rPr>
        <w:t>Guest experiences</w:t>
      </w:r>
    </w:p>
    <w:p w14:paraId="1EA70DA1" w14:textId="77777777" w:rsidR="00947BF9" w:rsidRDefault="001B2F3A" w:rsidP="00AB0AFA">
      <w:pPr>
        <w:pStyle w:val="ListParagraph"/>
        <w:numPr>
          <w:ilvl w:val="0"/>
          <w:numId w:val="45"/>
        </w:numPr>
        <w:tabs>
          <w:tab w:val="clear" w:pos="720"/>
        </w:tabs>
        <w:spacing w:line="360" w:lineRule="auto"/>
        <w:ind w:left="993" w:hanging="284"/>
        <w:rPr>
          <w:rFonts w:ascii="Times New Roman" w:hAnsi="Times New Roman" w:cs="Times New Roman"/>
          <w:sz w:val="24"/>
          <w:szCs w:val="24"/>
        </w:rPr>
      </w:pPr>
      <w:r w:rsidRPr="001B2F3A">
        <w:rPr>
          <w:rFonts w:ascii="Times New Roman" w:hAnsi="Times New Roman" w:cs="Times New Roman"/>
          <w:sz w:val="24"/>
          <w:szCs w:val="24"/>
        </w:rPr>
        <w:t>Health and safety protocols</w:t>
      </w:r>
    </w:p>
    <w:p w14:paraId="5CB4BC55" w14:textId="77777777" w:rsidR="00947BF9" w:rsidRDefault="001B2F3A" w:rsidP="0089011F">
      <w:pPr>
        <w:pStyle w:val="ListParagraph"/>
        <w:numPr>
          <w:ilvl w:val="0"/>
          <w:numId w:val="45"/>
        </w:numPr>
        <w:spacing w:line="360" w:lineRule="auto"/>
        <w:rPr>
          <w:rFonts w:ascii="Times New Roman" w:hAnsi="Times New Roman" w:cs="Times New Roman"/>
          <w:sz w:val="24"/>
          <w:szCs w:val="24"/>
        </w:rPr>
      </w:pPr>
      <w:r w:rsidRPr="00947BF9">
        <w:rPr>
          <w:rFonts w:ascii="Times New Roman" w:hAnsi="Times New Roman" w:cs="Times New Roman"/>
          <w:sz w:val="24"/>
          <w:szCs w:val="24"/>
        </w:rPr>
        <w:t>There remains limited understanding of the innovative strategies adopted by international hotel chains in response to crises.</w:t>
      </w:r>
    </w:p>
    <w:p w14:paraId="25BF77C7" w14:textId="08E1E256" w:rsidR="001B2F3A" w:rsidRPr="00947BF9" w:rsidRDefault="001B2F3A" w:rsidP="0089011F">
      <w:pPr>
        <w:pStyle w:val="ListParagraph"/>
        <w:numPr>
          <w:ilvl w:val="0"/>
          <w:numId w:val="45"/>
        </w:numPr>
        <w:spacing w:line="360" w:lineRule="auto"/>
        <w:rPr>
          <w:rFonts w:ascii="Times New Roman" w:hAnsi="Times New Roman" w:cs="Times New Roman"/>
          <w:sz w:val="24"/>
          <w:szCs w:val="24"/>
        </w:rPr>
      </w:pPr>
      <w:r w:rsidRPr="00947BF9">
        <w:rPr>
          <w:rFonts w:ascii="Times New Roman" w:hAnsi="Times New Roman" w:cs="Times New Roman"/>
          <w:sz w:val="24"/>
          <w:szCs w:val="24"/>
        </w:rPr>
        <w:t>During crises like pandemics or natural disasters, the tourism sector is heavily affected, often leading to:</w:t>
      </w:r>
    </w:p>
    <w:p w14:paraId="3D62C2CB" w14:textId="77777777" w:rsidR="001B2F3A" w:rsidRPr="001B2F3A" w:rsidRDefault="001B2F3A" w:rsidP="00AB0AFA">
      <w:pPr>
        <w:pStyle w:val="ListParagraph"/>
        <w:numPr>
          <w:ilvl w:val="0"/>
          <w:numId w:val="46"/>
        </w:numPr>
        <w:tabs>
          <w:tab w:val="clear" w:pos="720"/>
        </w:tabs>
        <w:spacing w:line="360" w:lineRule="auto"/>
        <w:ind w:left="993" w:hanging="219"/>
        <w:rPr>
          <w:rFonts w:ascii="Times New Roman" w:hAnsi="Times New Roman" w:cs="Times New Roman"/>
          <w:sz w:val="24"/>
          <w:szCs w:val="24"/>
        </w:rPr>
      </w:pPr>
      <w:r w:rsidRPr="001B2F3A">
        <w:rPr>
          <w:rFonts w:ascii="Times New Roman" w:hAnsi="Times New Roman" w:cs="Times New Roman"/>
          <w:sz w:val="24"/>
          <w:szCs w:val="24"/>
        </w:rPr>
        <w:t>Furloughs</w:t>
      </w:r>
    </w:p>
    <w:p w14:paraId="10D7B3C0" w14:textId="77777777" w:rsidR="001B2F3A" w:rsidRPr="001B2F3A" w:rsidRDefault="001B2F3A" w:rsidP="00AB0AFA">
      <w:pPr>
        <w:pStyle w:val="ListParagraph"/>
        <w:numPr>
          <w:ilvl w:val="0"/>
          <w:numId w:val="46"/>
        </w:numPr>
        <w:tabs>
          <w:tab w:val="clear" w:pos="720"/>
        </w:tabs>
        <w:spacing w:line="360" w:lineRule="auto"/>
        <w:ind w:left="993" w:hanging="219"/>
        <w:rPr>
          <w:rFonts w:ascii="Times New Roman" w:hAnsi="Times New Roman" w:cs="Times New Roman"/>
          <w:sz w:val="24"/>
          <w:szCs w:val="24"/>
        </w:rPr>
      </w:pPr>
      <w:r w:rsidRPr="001B2F3A">
        <w:rPr>
          <w:rFonts w:ascii="Times New Roman" w:hAnsi="Times New Roman" w:cs="Times New Roman"/>
          <w:sz w:val="24"/>
          <w:szCs w:val="24"/>
        </w:rPr>
        <w:t>Reduced working hours</w:t>
      </w:r>
    </w:p>
    <w:p w14:paraId="003D70A0" w14:textId="51D1B97E" w:rsidR="00A94CEB" w:rsidRPr="00AB0AFA" w:rsidRDefault="001B2F3A" w:rsidP="00AB0AFA">
      <w:pPr>
        <w:pStyle w:val="ListParagraph"/>
        <w:numPr>
          <w:ilvl w:val="0"/>
          <w:numId w:val="46"/>
        </w:numPr>
        <w:tabs>
          <w:tab w:val="clear" w:pos="720"/>
        </w:tabs>
        <w:spacing w:line="360" w:lineRule="auto"/>
        <w:ind w:left="993" w:hanging="219"/>
        <w:rPr>
          <w:rFonts w:ascii="Times New Roman" w:hAnsi="Times New Roman" w:cs="Times New Roman"/>
          <w:sz w:val="24"/>
          <w:szCs w:val="24"/>
        </w:rPr>
      </w:pPr>
      <w:r w:rsidRPr="001B2F3A">
        <w:rPr>
          <w:rFonts w:ascii="Times New Roman" w:hAnsi="Times New Roman" w:cs="Times New Roman"/>
          <w:sz w:val="24"/>
          <w:szCs w:val="24"/>
        </w:rPr>
        <w:t>Layoffs</w:t>
      </w:r>
    </w:p>
    <w:p w14:paraId="7683DCC5" w14:textId="2D9E899E" w:rsidR="00EA6270" w:rsidRDefault="00EA6270" w:rsidP="00B92C4E">
      <w:pPr>
        <w:pStyle w:val="ListParagraph"/>
        <w:numPr>
          <w:ilvl w:val="0"/>
          <w:numId w:val="7"/>
        </w:numPr>
        <w:ind w:left="284"/>
        <w:rPr>
          <w:rFonts w:ascii="Times New Roman" w:hAnsi="Times New Roman" w:cs="Times New Roman"/>
          <w:b/>
          <w:bCs/>
          <w:sz w:val="24"/>
          <w:szCs w:val="24"/>
        </w:rPr>
      </w:pPr>
      <w:r w:rsidRPr="00B92C4E">
        <w:rPr>
          <w:rFonts w:ascii="Times New Roman" w:hAnsi="Times New Roman" w:cs="Times New Roman"/>
          <w:b/>
          <w:bCs/>
          <w:sz w:val="24"/>
          <w:szCs w:val="24"/>
        </w:rPr>
        <w:lastRenderedPageBreak/>
        <w:t>MAIN BODY</w:t>
      </w:r>
    </w:p>
    <w:p w14:paraId="5B920304" w14:textId="77777777" w:rsidR="00B92C4E" w:rsidRPr="00B92C4E" w:rsidRDefault="00B92C4E" w:rsidP="00B92C4E">
      <w:pPr>
        <w:pStyle w:val="ListParagraph"/>
        <w:ind w:left="284"/>
        <w:rPr>
          <w:rFonts w:ascii="Times New Roman" w:hAnsi="Times New Roman" w:cs="Times New Roman"/>
          <w:b/>
          <w:bCs/>
          <w:sz w:val="24"/>
          <w:szCs w:val="24"/>
        </w:rPr>
      </w:pPr>
    </w:p>
    <w:p w14:paraId="39C76572" w14:textId="7323C50B" w:rsidR="00D40ECC" w:rsidRPr="00B92C4E" w:rsidRDefault="00701162" w:rsidP="00B92C4E">
      <w:pPr>
        <w:pStyle w:val="ListParagraph"/>
        <w:numPr>
          <w:ilvl w:val="1"/>
          <w:numId w:val="7"/>
        </w:numPr>
        <w:ind w:left="284"/>
        <w:rPr>
          <w:rFonts w:ascii="Times New Roman" w:hAnsi="Times New Roman" w:cs="Times New Roman"/>
          <w:b/>
          <w:bCs/>
          <w:sz w:val="24"/>
          <w:szCs w:val="24"/>
        </w:rPr>
      </w:pPr>
      <w:r w:rsidRPr="00B92C4E">
        <w:rPr>
          <w:rFonts w:ascii="Times New Roman" w:hAnsi="Times New Roman" w:cs="Times New Roman"/>
          <w:b/>
          <w:bCs/>
          <w:sz w:val="24"/>
          <w:szCs w:val="24"/>
        </w:rPr>
        <w:t>CRISIS COMMUNICATION STRATEGY</w:t>
      </w:r>
    </w:p>
    <w:p w14:paraId="338A62FF" w14:textId="1F13FBC0" w:rsidR="00B92C4E" w:rsidRDefault="00B92C4E" w:rsidP="00B92C4E">
      <w:pPr>
        <w:spacing w:line="360" w:lineRule="auto"/>
        <w:rPr>
          <w:rFonts w:ascii="Times New Roman" w:hAnsi="Times New Roman" w:cs="Times New Roman"/>
          <w:sz w:val="24"/>
          <w:szCs w:val="24"/>
        </w:rPr>
      </w:pPr>
      <w:r w:rsidRPr="00B92C4E">
        <w:rPr>
          <w:rFonts w:ascii="Times New Roman" w:hAnsi="Times New Roman" w:cs="Times New Roman"/>
          <w:sz w:val="24"/>
          <w:szCs w:val="24"/>
        </w:rPr>
        <w:t>An effective crisis communication strategy seeks to reduce harm, promote transparency, uphold trust, and facilitate informed decision-making. Its objectives include safeguarding reputation, alleviating adverse effects, shaping public perception, and delivering prompt information. The aim is to navigate the crisis adeptly, possibly transforming it into a favourable result by showcasing authenticity and openness.</w:t>
      </w:r>
    </w:p>
    <w:p w14:paraId="423F74DC" w14:textId="5CADAB4C" w:rsidR="00B92C4E" w:rsidRDefault="00B92C4E" w:rsidP="00B92C4E">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3891DF1" wp14:editId="554B7977">
            <wp:simplePos x="0" y="0"/>
            <wp:positionH relativeFrom="margin">
              <wp:align>right</wp:align>
            </wp:positionH>
            <wp:positionV relativeFrom="paragraph">
              <wp:posOffset>489585</wp:posOffset>
            </wp:positionV>
            <wp:extent cx="5702300" cy="5200650"/>
            <wp:effectExtent l="0" t="19050" r="12700" b="19050"/>
            <wp:wrapSquare wrapText="bothSides"/>
            <wp:docPr id="29910369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7A6D6BED" w14:textId="77777777" w:rsidR="00B92C4E" w:rsidRDefault="00B92C4E" w:rsidP="00B92C4E">
      <w:pPr>
        <w:spacing w:line="360" w:lineRule="auto"/>
        <w:rPr>
          <w:rFonts w:ascii="Times New Roman" w:hAnsi="Times New Roman" w:cs="Times New Roman"/>
          <w:sz w:val="24"/>
          <w:szCs w:val="24"/>
        </w:rPr>
      </w:pPr>
    </w:p>
    <w:p w14:paraId="7CC2F58E" w14:textId="332820D3" w:rsidR="00A130F7" w:rsidRPr="00A130F7" w:rsidRDefault="00A130F7" w:rsidP="00A130F7">
      <w:pPr>
        <w:pStyle w:val="ListParagraph"/>
        <w:ind w:left="284"/>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1. </w:t>
      </w:r>
      <w:r>
        <w:rPr>
          <w:rFonts w:ascii="Times New Roman" w:hAnsi="Times New Roman" w:cs="Times New Roman"/>
          <w:b/>
          <w:bCs/>
          <w:sz w:val="24"/>
          <w:szCs w:val="24"/>
        </w:rPr>
        <w:t>Layout</w:t>
      </w:r>
      <w:r w:rsidRPr="00A130F7">
        <w:rPr>
          <w:rFonts w:ascii="Times New Roman" w:hAnsi="Times New Roman" w:cs="Times New Roman"/>
          <w:b/>
          <w:bCs/>
          <w:sz w:val="24"/>
          <w:szCs w:val="24"/>
        </w:rPr>
        <w:t xml:space="preserve"> Of Crisis Communication Strategy</w:t>
      </w:r>
    </w:p>
    <w:p w14:paraId="1CDDD989" w14:textId="258016D8" w:rsidR="00B92C4E" w:rsidRPr="009645E5" w:rsidRDefault="005E4C5D" w:rsidP="009645E5">
      <w:pPr>
        <w:rPr>
          <w:rFonts w:ascii="Times New Roman" w:hAnsi="Times New Roman" w:cs="Times New Roman"/>
          <w:sz w:val="24"/>
          <w:szCs w:val="24"/>
        </w:rPr>
      </w:pPr>
      <w:r>
        <w:rPr>
          <w:rFonts w:ascii="Times New Roman" w:hAnsi="Times New Roman" w:cs="Times New Roman"/>
          <w:sz w:val="24"/>
          <w:szCs w:val="24"/>
        </w:rPr>
        <w:br w:type="textWrapping" w:clear="all"/>
      </w:r>
    </w:p>
    <w:p w14:paraId="36976B7A" w14:textId="452A5AE7" w:rsidR="00731E80" w:rsidRPr="00A130F7" w:rsidRDefault="005E4C5D" w:rsidP="00A130F7">
      <w:pPr>
        <w:pStyle w:val="ListParagraph"/>
        <w:numPr>
          <w:ilvl w:val="2"/>
          <w:numId w:val="7"/>
        </w:numPr>
        <w:ind w:left="709"/>
        <w:rPr>
          <w:rFonts w:ascii="Times New Roman" w:hAnsi="Times New Roman" w:cs="Times New Roman"/>
          <w:sz w:val="24"/>
          <w:szCs w:val="24"/>
        </w:rPr>
      </w:pPr>
      <w:r w:rsidRPr="00A130F7">
        <w:rPr>
          <w:rFonts w:ascii="Times New Roman" w:hAnsi="Times New Roman" w:cs="Times New Roman"/>
          <w:b/>
          <w:bCs/>
          <w:sz w:val="24"/>
          <w:szCs w:val="24"/>
        </w:rPr>
        <w:lastRenderedPageBreak/>
        <w:t>Safeguard Reputation</w:t>
      </w:r>
    </w:p>
    <w:p w14:paraId="4599A061" w14:textId="4C314098" w:rsidR="00343CBD" w:rsidRDefault="00A130F7" w:rsidP="00B5395A">
      <w:pPr>
        <w:spacing w:line="360" w:lineRule="auto"/>
        <w:jc w:val="both"/>
        <w:rPr>
          <w:rFonts w:ascii="Times New Roman" w:hAnsi="Times New Roman" w:cs="Times New Roman"/>
          <w:sz w:val="24"/>
          <w:szCs w:val="24"/>
        </w:rPr>
      </w:pPr>
      <w:r w:rsidRPr="00A130F7">
        <w:rPr>
          <w:rFonts w:ascii="Times New Roman" w:hAnsi="Times New Roman" w:cs="Times New Roman"/>
          <w:sz w:val="24"/>
          <w:szCs w:val="24"/>
        </w:rPr>
        <w:t>A key goal is to safeguard the organization's reputation and brand image during and after a crisis. To maintain an organization's reputation in such situations, it is essential to communicate quickly, clearly, and consistently. A designated spokesperson should deliver timely updates, demonstrating transparency and accountability. It is vital to recognize the issue, express empathy for those affected, and outline the immediate actions being taken. commitment to resolution. After the crisis, evaluate the response and address any long-term reputational concerns. By being proactive and honest, organizations can preserve trust and credibility even in challenging times.</w:t>
      </w:r>
    </w:p>
    <w:p w14:paraId="245018A8" w14:textId="49EDBC59" w:rsidR="00366472" w:rsidRDefault="00366472" w:rsidP="00211A83">
      <w:pPr>
        <w:spacing w:line="360" w:lineRule="auto"/>
        <w:rPr>
          <w:rFonts w:ascii="Times New Roman" w:hAnsi="Times New Roman" w:cs="Times New Roman"/>
          <w:sz w:val="24"/>
          <w:szCs w:val="24"/>
        </w:rPr>
      </w:pPr>
      <w:r>
        <w:rPr>
          <w:noProof/>
        </w:rPr>
        <w:drawing>
          <wp:inline distT="0" distB="0" distL="0" distR="0" wp14:anchorId="4BDD7EBA" wp14:editId="01304075">
            <wp:extent cx="5935980" cy="2926080"/>
            <wp:effectExtent l="0" t="0" r="7620" b="7620"/>
            <wp:docPr id="1849568835" name="Picture 1" descr="Online Reputation Management: How To Protect Your Bran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line Reputation Management: How To Protect Your Brand Image?"/>
                    <pic:cNvPicPr>
                      <a:picLocks noChangeAspect="1" noChangeArrowheads="1"/>
                    </pic:cNvPicPr>
                  </pic:nvPicPr>
                  <pic:blipFill rotWithShape="1">
                    <a:blip r:embed="rId13">
                      <a:extLst>
                        <a:ext uri="{28A0092B-C50C-407E-A947-70E740481C1C}">
                          <a14:useLocalDpi xmlns:a14="http://schemas.microsoft.com/office/drawing/2010/main" val="0"/>
                        </a:ext>
                      </a:extLst>
                    </a:blip>
                    <a:srcRect t="26185"/>
                    <a:stretch/>
                  </pic:blipFill>
                  <pic:spPr bwMode="auto">
                    <a:xfrm>
                      <a:off x="0" y="0"/>
                      <a:ext cx="5935980"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43A2C76C" w14:textId="560BB9BC" w:rsidR="00C918C4" w:rsidRDefault="00366472" w:rsidP="00A57868">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2</w:t>
      </w:r>
      <w:r w:rsidR="00BA393E">
        <w:rPr>
          <w:rFonts w:ascii="Times New Roman" w:hAnsi="Times New Roman" w:cs="Times New Roman"/>
          <w:b/>
          <w:bCs/>
          <w:sz w:val="24"/>
          <w:szCs w:val="24"/>
        </w:rPr>
        <w:t>.</w:t>
      </w:r>
    </w:p>
    <w:p w14:paraId="58C4C361" w14:textId="77777777" w:rsidR="00C663B0" w:rsidRDefault="00C663B0" w:rsidP="00A57868">
      <w:pPr>
        <w:spacing w:line="360" w:lineRule="auto"/>
        <w:jc w:val="center"/>
        <w:rPr>
          <w:rFonts w:ascii="Times New Roman" w:hAnsi="Times New Roman" w:cs="Times New Roman"/>
          <w:b/>
          <w:bCs/>
          <w:sz w:val="24"/>
          <w:szCs w:val="24"/>
        </w:rPr>
      </w:pPr>
    </w:p>
    <w:p w14:paraId="78204353" w14:textId="77777777" w:rsidR="00C663B0" w:rsidRDefault="00C663B0" w:rsidP="00A57868">
      <w:pPr>
        <w:spacing w:line="360" w:lineRule="auto"/>
        <w:jc w:val="center"/>
        <w:rPr>
          <w:rFonts w:ascii="Times New Roman" w:hAnsi="Times New Roman" w:cs="Times New Roman"/>
          <w:b/>
          <w:bCs/>
          <w:sz w:val="24"/>
          <w:szCs w:val="24"/>
        </w:rPr>
      </w:pPr>
    </w:p>
    <w:p w14:paraId="55CD0D88" w14:textId="77777777" w:rsidR="00C663B0" w:rsidRDefault="00C663B0" w:rsidP="00A57868">
      <w:pPr>
        <w:spacing w:line="360" w:lineRule="auto"/>
        <w:jc w:val="center"/>
        <w:rPr>
          <w:rFonts w:ascii="Times New Roman" w:hAnsi="Times New Roman" w:cs="Times New Roman"/>
          <w:b/>
          <w:bCs/>
          <w:sz w:val="24"/>
          <w:szCs w:val="24"/>
        </w:rPr>
      </w:pPr>
    </w:p>
    <w:p w14:paraId="5A127495" w14:textId="77777777" w:rsidR="00C663B0" w:rsidRDefault="00C663B0" w:rsidP="00A57868">
      <w:pPr>
        <w:spacing w:line="360" w:lineRule="auto"/>
        <w:jc w:val="center"/>
        <w:rPr>
          <w:rFonts w:ascii="Times New Roman" w:hAnsi="Times New Roman" w:cs="Times New Roman"/>
          <w:b/>
          <w:bCs/>
          <w:sz w:val="24"/>
          <w:szCs w:val="24"/>
        </w:rPr>
      </w:pPr>
    </w:p>
    <w:p w14:paraId="141BC505" w14:textId="77777777" w:rsidR="00C663B0" w:rsidRDefault="00C663B0" w:rsidP="00A57868">
      <w:pPr>
        <w:spacing w:line="360" w:lineRule="auto"/>
        <w:jc w:val="center"/>
        <w:rPr>
          <w:rFonts w:ascii="Times New Roman" w:hAnsi="Times New Roman" w:cs="Times New Roman"/>
          <w:b/>
          <w:bCs/>
          <w:sz w:val="24"/>
          <w:szCs w:val="24"/>
        </w:rPr>
      </w:pPr>
    </w:p>
    <w:p w14:paraId="3290AB53" w14:textId="77777777" w:rsidR="00C663B0" w:rsidRDefault="00C663B0" w:rsidP="00A57868">
      <w:pPr>
        <w:spacing w:line="360" w:lineRule="auto"/>
        <w:jc w:val="center"/>
        <w:rPr>
          <w:rFonts w:ascii="Times New Roman" w:hAnsi="Times New Roman" w:cs="Times New Roman"/>
          <w:b/>
          <w:bCs/>
          <w:sz w:val="24"/>
          <w:szCs w:val="24"/>
        </w:rPr>
      </w:pPr>
    </w:p>
    <w:p w14:paraId="4AE28BE3" w14:textId="77777777" w:rsidR="00C663B0" w:rsidRDefault="00C663B0" w:rsidP="00A57868">
      <w:pPr>
        <w:spacing w:line="360" w:lineRule="auto"/>
        <w:jc w:val="center"/>
        <w:rPr>
          <w:rFonts w:ascii="Times New Roman" w:hAnsi="Times New Roman" w:cs="Times New Roman"/>
          <w:b/>
          <w:bCs/>
          <w:sz w:val="24"/>
          <w:szCs w:val="24"/>
        </w:rPr>
      </w:pPr>
    </w:p>
    <w:p w14:paraId="2F46E564" w14:textId="77777777" w:rsidR="00C663B0" w:rsidRPr="00A57868" w:rsidRDefault="00C663B0" w:rsidP="00A57868">
      <w:pPr>
        <w:spacing w:line="360" w:lineRule="auto"/>
        <w:jc w:val="center"/>
        <w:rPr>
          <w:rFonts w:ascii="Times New Roman" w:hAnsi="Times New Roman" w:cs="Times New Roman"/>
          <w:b/>
          <w:bCs/>
          <w:sz w:val="24"/>
          <w:szCs w:val="24"/>
        </w:rPr>
      </w:pPr>
    </w:p>
    <w:p w14:paraId="0E0E8D90" w14:textId="452C078C" w:rsidR="00731E80" w:rsidRPr="00211A83" w:rsidRDefault="00B92C4E" w:rsidP="00211A83">
      <w:pPr>
        <w:pStyle w:val="ListParagraph"/>
        <w:numPr>
          <w:ilvl w:val="2"/>
          <w:numId w:val="7"/>
        </w:numPr>
        <w:ind w:left="709"/>
        <w:rPr>
          <w:rFonts w:ascii="Times New Roman" w:hAnsi="Times New Roman" w:cs="Times New Roman"/>
          <w:sz w:val="24"/>
          <w:szCs w:val="24"/>
        </w:rPr>
      </w:pPr>
      <w:r w:rsidRPr="00211A83">
        <w:rPr>
          <w:rFonts w:ascii="Times New Roman" w:hAnsi="Times New Roman" w:cs="Times New Roman"/>
          <w:b/>
          <w:bCs/>
          <w:sz w:val="24"/>
          <w:szCs w:val="24"/>
        </w:rPr>
        <w:lastRenderedPageBreak/>
        <w:t>Reduce Harm</w:t>
      </w:r>
    </w:p>
    <w:p w14:paraId="5F59970A" w14:textId="22E19C66" w:rsidR="00731E80" w:rsidRDefault="00211A83" w:rsidP="00B5395A">
      <w:pPr>
        <w:spacing w:line="360" w:lineRule="auto"/>
        <w:jc w:val="both"/>
        <w:rPr>
          <w:rFonts w:ascii="Times New Roman" w:hAnsi="Times New Roman" w:cs="Times New Roman"/>
          <w:sz w:val="24"/>
          <w:szCs w:val="24"/>
        </w:rPr>
      </w:pPr>
      <w:r w:rsidRPr="00211A83">
        <w:rPr>
          <w:rFonts w:ascii="Times New Roman" w:hAnsi="Times New Roman" w:cs="Times New Roman"/>
          <w:sz w:val="24"/>
          <w:szCs w:val="24"/>
        </w:rPr>
        <w:t>The strategy should focus on mitigating the effects of the crisis across various areas such as financial performance, operations, and stakeholder relations. To reduce harm during a crisis, organizations need to respond quickly and strategically to manage the situation. The initial step involves evaluating the extent and potential consequences, followed by implementing a pre-planned crisis response strategy. Early communication with key stakeholders is essential to avoid speculation and alleviate uncertainty. Providing accurate information, addressing any misunderstandings, and being available for follow-up questions is crucial. Internally, it is important to keep staff informed and unified in their messaging. Externally, collaborating with media and public channels is necessary to shape the narrative. A well-organized and transparent response greatly diminishes long-term operational and reputational risks.</w:t>
      </w:r>
    </w:p>
    <w:p w14:paraId="025B6D05" w14:textId="4DD2A480" w:rsidR="00C918C4" w:rsidRDefault="00C918C4" w:rsidP="00211A83">
      <w:pPr>
        <w:spacing w:line="360" w:lineRule="auto"/>
        <w:rPr>
          <w:rFonts w:ascii="Times New Roman" w:hAnsi="Times New Roman" w:cs="Times New Roman"/>
          <w:sz w:val="24"/>
          <w:szCs w:val="24"/>
        </w:rPr>
      </w:pPr>
      <w:r>
        <w:rPr>
          <w:noProof/>
        </w:rPr>
        <w:drawing>
          <wp:inline distT="0" distB="0" distL="0" distR="0" wp14:anchorId="7B3EAC02" wp14:editId="226D4A1C">
            <wp:extent cx="5956300" cy="3263900"/>
            <wp:effectExtent l="0" t="0" r="6350" b="0"/>
            <wp:docPr id="893886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b="31678"/>
                    <a:stretch/>
                  </pic:blipFill>
                  <pic:spPr bwMode="auto">
                    <a:xfrm>
                      <a:off x="0" y="0"/>
                      <a:ext cx="5956300" cy="3263900"/>
                    </a:xfrm>
                    <a:prstGeom prst="rect">
                      <a:avLst/>
                    </a:prstGeom>
                    <a:noFill/>
                    <a:ln>
                      <a:noFill/>
                    </a:ln>
                    <a:extLst>
                      <a:ext uri="{53640926-AAD7-44D8-BBD7-CCE9431645EC}">
                        <a14:shadowObscured xmlns:a14="http://schemas.microsoft.com/office/drawing/2010/main"/>
                      </a:ext>
                    </a:extLst>
                  </pic:spPr>
                </pic:pic>
              </a:graphicData>
            </a:graphic>
          </wp:inline>
        </w:drawing>
      </w:r>
    </w:p>
    <w:p w14:paraId="3C938EE6" w14:textId="3E00D0AC" w:rsidR="00C918C4" w:rsidRDefault="007B71DF" w:rsidP="00A57868">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3.</w:t>
      </w:r>
      <w:r w:rsidR="00EA7D82">
        <w:rPr>
          <w:rFonts w:ascii="Times New Roman" w:hAnsi="Times New Roman" w:cs="Times New Roman"/>
          <w:b/>
          <w:bCs/>
          <w:sz w:val="24"/>
          <w:szCs w:val="24"/>
        </w:rPr>
        <w:t xml:space="preserve"> </w:t>
      </w:r>
    </w:p>
    <w:p w14:paraId="6624D480" w14:textId="77777777" w:rsidR="00C663B0" w:rsidRDefault="00C663B0" w:rsidP="00A57868">
      <w:pPr>
        <w:spacing w:line="360" w:lineRule="auto"/>
        <w:jc w:val="center"/>
        <w:rPr>
          <w:rFonts w:ascii="Times New Roman" w:hAnsi="Times New Roman" w:cs="Times New Roman"/>
          <w:b/>
          <w:bCs/>
          <w:sz w:val="24"/>
          <w:szCs w:val="24"/>
        </w:rPr>
      </w:pPr>
    </w:p>
    <w:p w14:paraId="472FEDB5" w14:textId="77777777" w:rsidR="00C663B0" w:rsidRDefault="00C663B0" w:rsidP="00A57868">
      <w:pPr>
        <w:spacing w:line="360" w:lineRule="auto"/>
        <w:jc w:val="center"/>
        <w:rPr>
          <w:rFonts w:ascii="Times New Roman" w:hAnsi="Times New Roman" w:cs="Times New Roman"/>
          <w:b/>
          <w:bCs/>
          <w:sz w:val="24"/>
          <w:szCs w:val="24"/>
        </w:rPr>
      </w:pPr>
    </w:p>
    <w:p w14:paraId="0172A04F" w14:textId="77777777" w:rsidR="00C663B0" w:rsidRDefault="00C663B0" w:rsidP="00A57868">
      <w:pPr>
        <w:spacing w:line="360" w:lineRule="auto"/>
        <w:jc w:val="center"/>
        <w:rPr>
          <w:rFonts w:ascii="Times New Roman" w:hAnsi="Times New Roman" w:cs="Times New Roman"/>
          <w:b/>
          <w:bCs/>
          <w:sz w:val="24"/>
          <w:szCs w:val="24"/>
        </w:rPr>
      </w:pPr>
    </w:p>
    <w:p w14:paraId="39AD9CA0" w14:textId="77777777" w:rsidR="00C663B0" w:rsidRDefault="00C663B0" w:rsidP="00A57868">
      <w:pPr>
        <w:spacing w:line="360" w:lineRule="auto"/>
        <w:jc w:val="center"/>
        <w:rPr>
          <w:rFonts w:ascii="Times New Roman" w:hAnsi="Times New Roman" w:cs="Times New Roman"/>
          <w:b/>
          <w:bCs/>
          <w:sz w:val="24"/>
          <w:szCs w:val="24"/>
        </w:rPr>
      </w:pPr>
    </w:p>
    <w:p w14:paraId="48EE420A" w14:textId="77777777" w:rsidR="00C663B0" w:rsidRDefault="00C663B0" w:rsidP="00A57868">
      <w:pPr>
        <w:spacing w:line="360" w:lineRule="auto"/>
        <w:jc w:val="center"/>
        <w:rPr>
          <w:rFonts w:ascii="Times New Roman" w:hAnsi="Times New Roman" w:cs="Times New Roman"/>
          <w:b/>
          <w:bCs/>
          <w:sz w:val="24"/>
          <w:szCs w:val="24"/>
        </w:rPr>
      </w:pPr>
    </w:p>
    <w:p w14:paraId="69069F54" w14:textId="77777777" w:rsidR="00C663B0" w:rsidRPr="00A57868" w:rsidRDefault="00C663B0" w:rsidP="00A2384D">
      <w:pPr>
        <w:spacing w:line="360" w:lineRule="auto"/>
        <w:rPr>
          <w:rFonts w:ascii="Times New Roman" w:hAnsi="Times New Roman" w:cs="Times New Roman"/>
          <w:b/>
          <w:bCs/>
          <w:sz w:val="24"/>
          <w:szCs w:val="24"/>
        </w:rPr>
      </w:pPr>
    </w:p>
    <w:p w14:paraId="0B0450A6" w14:textId="097188F1" w:rsidR="00731E80" w:rsidRPr="00211A83" w:rsidRDefault="00731E80" w:rsidP="00211A83">
      <w:pPr>
        <w:pStyle w:val="ListParagraph"/>
        <w:numPr>
          <w:ilvl w:val="2"/>
          <w:numId w:val="7"/>
        </w:numPr>
        <w:ind w:left="709"/>
        <w:rPr>
          <w:rFonts w:ascii="Times New Roman" w:hAnsi="Times New Roman" w:cs="Times New Roman"/>
          <w:sz w:val="24"/>
          <w:szCs w:val="24"/>
        </w:rPr>
      </w:pPr>
      <w:r w:rsidRPr="00211A83">
        <w:rPr>
          <w:rFonts w:ascii="Times New Roman" w:hAnsi="Times New Roman" w:cs="Times New Roman"/>
          <w:b/>
          <w:bCs/>
          <w:sz w:val="24"/>
          <w:szCs w:val="24"/>
        </w:rPr>
        <w:lastRenderedPageBreak/>
        <w:t>Manage Public Opinion</w:t>
      </w:r>
    </w:p>
    <w:p w14:paraId="3F96A701" w14:textId="20FEAD2D" w:rsidR="00731E80" w:rsidRDefault="00211A83" w:rsidP="009500E7">
      <w:pPr>
        <w:spacing w:line="360" w:lineRule="auto"/>
        <w:jc w:val="both"/>
        <w:rPr>
          <w:rFonts w:ascii="Times New Roman" w:hAnsi="Times New Roman" w:cs="Times New Roman"/>
          <w:sz w:val="24"/>
          <w:szCs w:val="24"/>
        </w:rPr>
      </w:pPr>
      <w:r w:rsidRPr="00211A83">
        <w:rPr>
          <w:rFonts w:ascii="Times New Roman" w:hAnsi="Times New Roman" w:cs="Times New Roman"/>
          <w:sz w:val="24"/>
          <w:szCs w:val="24"/>
        </w:rPr>
        <w:t>Effective communication plays a crucial role in shaping the public's view of a crisis and the organization's response. To effectively manage public perception during such times, organizations should focus on transparency, empathy, and consistency in their communications. Public opinion is influenced not only by the facts presented but also by the manner in which they are conveyed. A well-defined narrative that recognizes the problem, takes responsibility when necessary, and details corrective measures can foster trust.</w:t>
      </w:r>
      <w:r w:rsidR="00C663B0">
        <w:rPr>
          <w:rFonts w:ascii="Times New Roman" w:hAnsi="Times New Roman" w:cs="Times New Roman"/>
          <w:sz w:val="24"/>
          <w:szCs w:val="24"/>
        </w:rPr>
        <w:t xml:space="preserve"> </w:t>
      </w:r>
      <w:r w:rsidRPr="00211A83">
        <w:rPr>
          <w:rFonts w:ascii="Times New Roman" w:hAnsi="Times New Roman" w:cs="Times New Roman"/>
          <w:sz w:val="24"/>
          <w:szCs w:val="24"/>
        </w:rPr>
        <w:t>Engaging with the public in a respectful manner, actively listening to their concerns, and providing timely responses is vital. By demonstrating accountability and sincere concern, organizations can steer public opinion towards a more positive perspective.</w:t>
      </w:r>
    </w:p>
    <w:p w14:paraId="56ACE1F4" w14:textId="6BF66292" w:rsidR="000D534B" w:rsidRDefault="000D534B" w:rsidP="00211A83">
      <w:pPr>
        <w:spacing w:line="360" w:lineRule="auto"/>
        <w:rPr>
          <w:rFonts w:ascii="Times New Roman" w:hAnsi="Times New Roman" w:cs="Times New Roman"/>
          <w:sz w:val="24"/>
          <w:szCs w:val="24"/>
        </w:rPr>
      </w:pPr>
      <w:r>
        <w:rPr>
          <w:noProof/>
        </w:rPr>
        <w:drawing>
          <wp:inline distT="0" distB="0" distL="0" distR="0" wp14:anchorId="334C0411" wp14:editId="7C7118F9">
            <wp:extent cx="5731510" cy="4587240"/>
            <wp:effectExtent l="0" t="0" r="0" b="3810"/>
            <wp:docPr id="17211125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t="7662" b="6917"/>
                    <a:stretch/>
                  </pic:blipFill>
                  <pic:spPr bwMode="auto">
                    <a:xfrm>
                      <a:off x="0" y="0"/>
                      <a:ext cx="5731510" cy="4587240"/>
                    </a:xfrm>
                    <a:prstGeom prst="rect">
                      <a:avLst/>
                    </a:prstGeom>
                    <a:noFill/>
                    <a:ln>
                      <a:noFill/>
                    </a:ln>
                    <a:extLst>
                      <a:ext uri="{53640926-AAD7-44D8-BBD7-CCE9431645EC}">
                        <a14:shadowObscured xmlns:a14="http://schemas.microsoft.com/office/drawing/2010/main"/>
                      </a:ext>
                    </a:extLst>
                  </pic:spPr>
                </pic:pic>
              </a:graphicData>
            </a:graphic>
          </wp:inline>
        </w:drawing>
      </w:r>
    </w:p>
    <w:p w14:paraId="3F475CB6" w14:textId="6E2136D1" w:rsidR="007B71DF" w:rsidRDefault="007B71DF" w:rsidP="007B71DF">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4.</w:t>
      </w:r>
      <w:r w:rsidR="000B6B1C">
        <w:rPr>
          <w:rFonts w:ascii="Times New Roman" w:hAnsi="Times New Roman" w:cs="Times New Roman"/>
          <w:b/>
          <w:bCs/>
          <w:sz w:val="24"/>
          <w:szCs w:val="24"/>
        </w:rPr>
        <w:t xml:space="preserve">  Crisis </w:t>
      </w:r>
      <w:r w:rsidR="000B6B1C" w:rsidRPr="000B6B1C">
        <w:rPr>
          <w:rFonts w:ascii="Times New Roman" w:hAnsi="Times New Roman" w:cs="Times New Roman"/>
          <w:b/>
          <w:bCs/>
          <w:sz w:val="24"/>
          <w:szCs w:val="24"/>
        </w:rPr>
        <w:t>management - listen, identify, review, respond.</w:t>
      </w:r>
    </w:p>
    <w:p w14:paraId="2C186780" w14:textId="77777777" w:rsidR="007B71DF" w:rsidRDefault="007B71DF" w:rsidP="00211A83">
      <w:pPr>
        <w:spacing w:line="360" w:lineRule="auto"/>
        <w:rPr>
          <w:rFonts w:ascii="Times New Roman" w:hAnsi="Times New Roman" w:cs="Times New Roman"/>
          <w:sz w:val="24"/>
          <w:szCs w:val="24"/>
        </w:rPr>
      </w:pPr>
    </w:p>
    <w:p w14:paraId="35ECABF4" w14:textId="77777777" w:rsidR="00C663B0" w:rsidRDefault="00C663B0" w:rsidP="00211A83">
      <w:pPr>
        <w:spacing w:line="360" w:lineRule="auto"/>
        <w:rPr>
          <w:rFonts w:ascii="Times New Roman" w:hAnsi="Times New Roman" w:cs="Times New Roman"/>
          <w:sz w:val="24"/>
          <w:szCs w:val="24"/>
        </w:rPr>
      </w:pPr>
    </w:p>
    <w:p w14:paraId="77338D1D" w14:textId="77777777" w:rsidR="00C663B0" w:rsidRPr="00731E80" w:rsidRDefault="00C663B0" w:rsidP="00211A83">
      <w:pPr>
        <w:spacing w:line="360" w:lineRule="auto"/>
        <w:rPr>
          <w:rFonts w:ascii="Times New Roman" w:hAnsi="Times New Roman" w:cs="Times New Roman"/>
          <w:sz w:val="24"/>
          <w:szCs w:val="24"/>
        </w:rPr>
      </w:pPr>
    </w:p>
    <w:p w14:paraId="11919BC5" w14:textId="1547968C" w:rsidR="00731E80" w:rsidRPr="00211A83" w:rsidRDefault="00731E80" w:rsidP="00211A83">
      <w:pPr>
        <w:pStyle w:val="ListParagraph"/>
        <w:numPr>
          <w:ilvl w:val="2"/>
          <w:numId w:val="7"/>
        </w:numPr>
        <w:ind w:left="709"/>
        <w:rPr>
          <w:rFonts w:ascii="Times New Roman" w:hAnsi="Times New Roman" w:cs="Times New Roman"/>
          <w:sz w:val="24"/>
          <w:szCs w:val="24"/>
        </w:rPr>
      </w:pPr>
      <w:r w:rsidRPr="00211A83">
        <w:rPr>
          <w:rFonts w:ascii="Times New Roman" w:hAnsi="Times New Roman" w:cs="Times New Roman"/>
          <w:b/>
          <w:bCs/>
          <w:sz w:val="24"/>
          <w:szCs w:val="24"/>
        </w:rPr>
        <w:lastRenderedPageBreak/>
        <w:t>Maintain Trust</w:t>
      </w:r>
    </w:p>
    <w:p w14:paraId="1A119635" w14:textId="2CF1CB5F" w:rsidR="00731E80" w:rsidRDefault="00211A83" w:rsidP="009500E7">
      <w:pPr>
        <w:spacing w:line="360" w:lineRule="auto"/>
        <w:jc w:val="both"/>
        <w:rPr>
          <w:rFonts w:ascii="Times New Roman" w:hAnsi="Times New Roman" w:cs="Times New Roman"/>
          <w:sz w:val="24"/>
          <w:szCs w:val="24"/>
        </w:rPr>
      </w:pPr>
      <w:r w:rsidRPr="00211A83">
        <w:rPr>
          <w:rFonts w:ascii="Times New Roman" w:hAnsi="Times New Roman" w:cs="Times New Roman"/>
          <w:sz w:val="24"/>
          <w:szCs w:val="24"/>
        </w:rPr>
        <w:t>Upholding transparency, consistency, and responsible actions is essential for building or restoring trust with stakeholders. During a crisis, organizations need to be honest, responsive, and empathetic to maintain that trust. Clear communication that recognizes the problem and presents a definitive plan of action reflects integrity and strong leadership. It is important to avoid withholding vital information or minimizing the situation, as this can damage credibility. Demonstrating concern for those impacted and accepting responsibility, when necessary, highlights the organization’s dedication to ethical practices. Providing regular updates, even when new information is scarce, helps reassure stakeholders of ongoing efforts. By ensuring that actions consistently match words and values, organizations can maintain stakeholder confidence and navigate through the crisis while retaining their trust.</w:t>
      </w:r>
    </w:p>
    <w:p w14:paraId="07F08FD8" w14:textId="14ED54AB" w:rsidR="0077036B" w:rsidRDefault="0077036B" w:rsidP="00211A83">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D5E275" wp14:editId="4C657F6C">
            <wp:extent cx="5486400" cy="3200400"/>
            <wp:effectExtent l="0" t="0" r="0" b="0"/>
            <wp:docPr id="200649496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E85B508" w14:textId="530D59F9" w:rsidR="005A67FF" w:rsidRPr="005A67FF" w:rsidRDefault="00CA6817" w:rsidP="005A67FF">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sidR="005A67FF">
        <w:rPr>
          <w:rFonts w:ascii="Times New Roman" w:hAnsi="Times New Roman" w:cs="Times New Roman"/>
          <w:b/>
          <w:bCs/>
          <w:sz w:val="24"/>
          <w:szCs w:val="24"/>
        </w:rPr>
        <w:t xml:space="preserve">5. </w:t>
      </w:r>
      <w:r w:rsidR="005A67FF" w:rsidRPr="005A67FF">
        <w:rPr>
          <w:rFonts w:ascii="Times New Roman" w:hAnsi="Times New Roman" w:cs="Times New Roman"/>
          <w:b/>
          <w:bCs/>
          <w:sz w:val="24"/>
          <w:szCs w:val="24"/>
        </w:rPr>
        <w:t>Role of Crisis Communication in Maintaining Trust</w:t>
      </w:r>
    </w:p>
    <w:p w14:paraId="42EBCF84" w14:textId="3A7E9BFE" w:rsidR="00CA6817" w:rsidRDefault="00CA6817" w:rsidP="00CA6817">
      <w:pPr>
        <w:spacing w:line="360" w:lineRule="auto"/>
        <w:jc w:val="center"/>
        <w:rPr>
          <w:rFonts w:ascii="Times New Roman" w:hAnsi="Times New Roman" w:cs="Times New Roman"/>
          <w:b/>
          <w:bCs/>
          <w:sz w:val="24"/>
          <w:szCs w:val="24"/>
        </w:rPr>
      </w:pPr>
    </w:p>
    <w:p w14:paraId="59D736E9" w14:textId="77777777" w:rsidR="00C663B0" w:rsidRDefault="00C663B0" w:rsidP="00CA6817">
      <w:pPr>
        <w:spacing w:line="360" w:lineRule="auto"/>
        <w:jc w:val="center"/>
        <w:rPr>
          <w:rFonts w:ascii="Times New Roman" w:hAnsi="Times New Roman" w:cs="Times New Roman"/>
          <w:b/>
          <w:bCs/>
          <w:sz w:val="24"/>
          <w:szCs w:val="24"/>
        </w:rPr>
      </w:pPr>
    </w:p>
    <w:p w14:paraId="4B434B61" w14:textId="77777777" w:rsidR="00C663B0" w:rsidRDefault="00C663B0" w:rsidP="00CA6817">
      <w:pPr>
        <w:spacing w:line="360" w:lineRule="auto"/>
        <w:jc w:val="center"/>
        <w:rPr>
          <w:rFonts w:ascii="Times New Roman" w:hAnsi="Times New Roman" w:cs="Times New Roman"/>
          <w:b/>
          <w:bCs/>
          <w:sz w:val="24"/>
          <w:szCs w:val="24"/>
        </w:rPr>
      </w:pPr>
    </w:p>
    <w:p w14:paraId="416DB97B" w14:textId="77777777" w:rsidR="00C663B0" w:rsidRDefault="00C663B0" w:rsidP="00CA6817">
      <w:pPr>
        <w:spacing w:line="360" w:lineRule="auto"/>
        <w:jc w:val="center"/>
        <w:rPr>
          <w:rFonts w:ascii="Times New Roman" w:hAnsi="Times New Roman" w:cs="Times New Roman"/>
          <w:b/>
          <w:bCs/>
          <w:sz w:val="24"/>
          <w:szCs w:val="24"/>
        </w:rPr>
      </w:pPr>
    </w:p>
    <w:p w14:paraId="7EF8313B" w14:textId="77777777" w:rsidR="00C663B0" w:rsidRDefault="00C663B0" w:rsidP="00CA6817">
      <w:pPr>
        <w:spacing w:line="360" w:lineRule="auto"/>
        <w:jc w:val="center"/>
        <w:rPr>
          <w:rFonts w:ascii="Times New Roman" w:hAnsi="Times New Roman" w:cs="Times New Roman"/>
          <w:b/>
          <w:bCs/>
          <w:sz w:val="24"/>
          <w:szCs w:val="24"/>
        </w:rPr>
      </w:pPr>
    </w:p>
    <w:p w14:paraId="65B3EF2F" w14:textId="77777777" w:rsidR="00CA6817" w:rsidRPr="00731E80" w:rsidRDefault="00CA6817" w:rsidP="00211A83">
      <w:pPr>
        <w:spacing w:line="360" w:lineRule="auto"/>
        <w:rPr>
          <w:rFonts w:ascii="Times New Roman" w:hAnsi="Times New Roman" w:cs="Times New Roman"/>
          <w:sz w:val="24"/>
          <w:szCs w:val="24"/>
        </w:rPr>
      </w:pPr>
    </w:p>
    <w:p w14:paraId="2FBC273A" w14:textId="76673805" w:rsidR="00731E80" w:rsidRPr="00211A83" w:rsidRDefault="00731E80" w:rsidP="00211A83">
      <w:pPr>
        <w:pStyle w:val="ListParagraph"/>
        <w:numPr>
          <w:ilvl w:val="2"/>
          <w:numId w:val="7"/>
        </w:numPr>
        <w:ind w:left="709"/>
        <w:rPr>
          <w:rFonts w:ascii="Times New Roman" w:hAnsi="Times New Roman" w:cs="Times New Roman"/>
          <w:sz w:val="24"/>
          <w:szCs w:val="24"/>
        </w:rPr>
      </w:pPr>
      <w:r w:rsidRPr="00211A83">
        <w:rPr>
          <w:rFonts w:ascii="Times New Roman" w:hAnsi="Times New Roman" w:cs="Times New Roman"/>
          <w:b/>
          <w:bCs/>
          <w:sz w:val="24"/>
          <w:szCs w:val="24"/>
        </w:rPr>
        <w:lastRenderedPageBreak/>
        <w:t>Support Decision-Making</w:t>
      </w:r>
    </w:p>
    <w:p w14:paraId="6039A9D8" w14:textId="59B40B19" w:rsidR="00731E80" w:rsidRDefault="00211A83" w:rsidP="009500E7">
      <w:pPr>
        <w:spacing w:line="360" w:lineRule="auto"/>
        <w:jc w:val="both"/>
        <w:rPr>
          <w:rFonts w:ascii="Times New Roman" w:hAnsi="Times New Roman" w:cs="Times New Roman"/>
          <w:sz w:val="24"/>
          <w:szCs w:val="24"/>
        </w:rPr>
      </w:pPr>
      <w:r w:rsidRPr="00211A83">
        <w:rPr>
          <w:rFonts w:ascii="Times New Roman" w:hAnsi="Times New Roman" w:cs="Times New Roman"/>
          <w:sz w:val="24"/>
          <w:szCs w:val="24"/>
        </w:rPr>
        <w:t>The communication strategy should equip leadership with immediate insights and information to inform their decisions. Effective decision-making during a crisis relies on clear, precise, and prompt communication. Leaders need dependable information to evaluate risks and make well-informed decisions. An organized communication process guarantees that essential updates are delivered to decision-makers promptly and accurately. Open internal communication encourages teamwork and alignment among departments, minimizing confusion and facilitating rapid responses. On the external front, consistent messaging is crucial for managing stakeholder expectations and instilling confidence in leadership. Robust communication ultimately results in improved, quicker, and more strategic decision-making.</w:t>
      </w:r>
    </w:p>
    <w:p w14:paraId="52F594E8" w14:textId="6D034D1C" w:rsidR="002648D2" w:rsidRDefault="002648D2" w:rsidP="00211A83">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B20DEE" wp14:editId="36EE3A29">
            <wp:extent cx="5921829" cy="3200400"/>
            <wp:effectExtent l="0" t="19050" r="22225" b="38100"/>
            <wp:docPr id="479863314"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DF64741" w14:textId="67F66E63" w:rsidR="006C2D7E" w:rsidRDefault="006C2D7E" w:rsidP="00BB6B6E">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 xml:space="preserve">6. </w:t>
      </w:r>
      <w:r w:rsidR="001B524E">
        <w:rPr>
          <w:rFonts w:ascii="Times New Roman" w:hAnsi="Times New Roman" w:cs="Times New Roman"/>
          <w:b/>
          <w:bCs/>
          <w:sz w:val="24"/>
          <w:szCs w:val="24"/>
        </w:rPr>
        <w:t xml:space="preserve">Importance of decision making in </w:t>
      </w:r>
      <w:r w:rsidR="00BB6B6E">
        <w:rPr>
          <w:rFonts w:ascii="Times New Roman" w:hAnsi="Times New Roman" w:cs="Times New Roman"/>
          <w:b/>
          <w:bCs/>
          <w:sz w:val="24"/>
          <w:szCs w:val="24"/>
        </w:rPr>
        <w:t>crisis management</w:t>
      </w:r>
    </w:p>
    <w:p w14:paraId="764336C0" w14:textId="77777777" w:rsidR="00B524EE" w:rsidRDefault="00B524EE" w:rsidP="00BB6B6E">
      <w:pPr>
        <w:spacing w:line="360" w:lineRule="auto"/>
        <w:jc w:val="center"/>
        <w:rPr>
          <w:rFonts w:ascii="Times New Roman" w:hAnsi="Times New Roman" w:cs="Times New Roman"/>
          <w:b/>
          <w:bCs/>
          <w:sz w:val="24"/>
          <w:szCs w:val="24"/>
        </w:rPr>
      </w:pPr>
    </w:p>
    <w:p w14:paraId="3391B0EA" w14:textId="77777777" w:rsidR="00C663B0" w:rsidRDefault="00C663B0" w:rsidP="00BB6B6E">
      <w:pPr>
        <w:spacing w:line="360" w:lineRule="auto"/>
        <w:jc w:val="center"/>
        <w:rPr>
          <w:rFonts w:ascii="Times New Roman" w:hAnsi="Times New Roman" w:cs="Times New Roman"/>
          <w:b/>
          <w:bCs/>
          <w:sz w:val="24"/>
          <w:szCs w:val="24"/>
        </w:rPr>
      </w:pPr>
    </w:p>
    <w:p w14:paraId="74768A92" w14:textId="77777777" w:rsidR="00C663B0" w:rsidRDefault="00C663B0" w:rsidP="00BB6B6E">
      <w:pPr>
        <w:spacing w:line="360" w:lineRule="auto"/>
        <w:jc w:val="center"/>
        <w:rPr>
          <w:rFonts w:ascii="Times New Roman" w:hAnsi="Times New Roman" w:cs="Times New Roman"/>
          <w:b/>
          <w:bCs/>
          <w:sz w:val="24"/>
          <w:szCs w:val="24"/>
        </w:rPr>
      </w:pPr>
    </w:p>
    <w:p w14:paraId="0D72C66A" w14:textId="77777777" w:rsidR="00C663B0" w:rsidRDefault="00C663B0" w:rsidP="00BB6B6E">
      <w:pPr>
        <w:spacing w:line="360" w:lineRule="auto"/>
        <w:jc w:val="center"/>
        <w:rPr>
          <w:rFonts w:ascii="Times New Roman" w:hAnsi="Times New Roman" w:cs="Times New Roman"/>
          <w:b/>
          <w:bCs/>
          <w:sz w:val="24"/>
          <w:szCs w:val="24"/>
        </w:rPr>
      </w:pPr>
    </w:p>
    <w:p w14:paraId="3862DEB2" w14:textId="77777777" w:rsidR="00C663B0" w:rsidRDefault="00C663B0" w:rsidP="00BB6B6E">
      <w:pPr>
        <w:spacing w:line="360" w:lineRule="auto"/>
        <w:jc w:val="center"/>
        <w:rPr>
          <w:rFonts w:ascii="Times New Roman" w:hAnsi="Times New Roman" w:cs="Times New Roman"/>
          <w:b/>
          <w:bCs/>
          <w:sz w:val="24"/>
          <w:szCs w:val="24"/>
        </w:rPr>
      </w:pPr>
    </w:p>
    <w:p w14:paraId="78A210AE" w14:textId="77777777" w:rsidR="009500E7" w:rsidRDefault="009500E7" w:rsidP="00BB6B6E">
      <w:pPr>
        <w:spacing w:line="360" w:lineRule="auto"/>
        <w:jc w:val="center"/>
        <w:rPr>
          <w:rFonts w:ascii="Times New Roman" w:hAnsi="Times New Roman" w:cs="Times New Roman"/>
          <w:b/>
          <w:bCs/>
          <w:sz w:val="24"/>
          <w:szCs w:val="24"/>
        </w:rPr>
      </w:pPr>
    </w:p>
    <w:p w14:paraId="0FB84545" w14:textId="77777777" w:rsidR="00B524EE" w:rsidRPr="00BB6B6E" w:rsidRDefault="00B524EE" w:rsidP="00BB6B6E">
      <w:pPr>
        <w:spacing w:line="360" w:lineRule="auto"/>
        <w:jc w:val="center"/>
        <w:rPr>
          <w:rFonts w:ascii="Times New Roman" w:hAnsi="Times New Roman" w:cs="Times New Roman"/>
          <w:b/>
          <w:bCs/>
          <w:sz w:val="24"/>
          <w:szCs w:val="24"/>
        </w:rPr>
      </w:pPr>
    </w:p>
    <w:p w14:paraId="1F35B224" w14:textId="6DA4617D" w:rsidR="00731E80" w:rsidRPr="00AA260D" w:rsidRDefault="00731E80" w:rsidP="00C92A42">
      <w:pPr>
        <w:pStyle w:val="ListParagraph"/>
        <w:numPr>
          <w:ilvl w:val="2"/>
          <w:numId w:val="7"/>
        </w:numPr>
        <w:spacing w:line="360" w:lineRule="auto"/>
        <w:ind w:left="709"/>
        <w:rPr>
          <w:rFonts w:ascii="Times New Roman" w:hAnsi="Times New Roman" w:cs="Times New Roman"/>
          <w:sz w:val="24"/>
          <w:szCs w:val="24"/>
        </w:rPr>
      </w:pPr>
      <w:r w:rsidRPr="00AA260D">
        <w:rPr>
          <w:rFonts w:ascii="Times New Roman" w:hAnsi="Times New Roman" w:cs="Times New Roman"/>
          <w:b/>
          <w:bCs/>
          <w:sz w:val="24"/>
          <w:szCs w:val="24"/>
        </w:rPr>
        <w:lastRenderedPageBreak/>
        <w:t>Provide Timely and Accurate Information</w:t>
      </w:r>
    </w:p>
    <w:p w14:paraId="69FFCD6B" w14:textId="4A7A126A" w:rsidR="00731E80" w:rsidRDefault="003B53D3" w:rsidP="009500E7">
      <w:pPr>
        <w:spacing w:line="360" w:lineRule="auto"/>
        <w:jc w:val="both"/>
        <w:rPr>
          <w:rFonts w:ascii="Times New Roman" w:hAnsi="Times New Roman" w:cs="Times New Roman"/>
          <w:sz w:val="24"/>
          <w:szCs w:val="24"/>
        </w:rPr>
      </w:pPr>
      <w:r w:rsidRPr="003B53D3">
        <w:rPr>
          <w:rFonts w:ascii="Times New Roman" w:hAnsi="Times New Roman" w:cs="Times New Roman"/>
          <w:sz w:val="24"/>
          <w:szCs w:val="24"/>
        </w:rPr>
        <w:t>It is crucial to provide stakeholders with timely and accurate updates to manage expectations and avoid misinformation. In crisis communication, delivering reliable information is vital to mitigate panic, uphold credibility, and prevent the spread of false information. Any delays or inaccuracies can worsen the situation and erode trust. Creating a central point of reference—like a dedicated webpage or a designated spokesperson—can help manage the narrative and reduce confusion. Frequent updates, even if they only serve to affirm ongoing actions, reflect transparency and a commitment to responsiveness. By proactively addressing rumours and keeping stakeholders informed, organizations can promote calm, build trust, and encourage collaboration during a crisis.</w:t>
      </w:r>
    </w:p>
    <w:p w14:paraId="32D816A5" w14:textId="21133114" w:rsidR="00BB6B6E" w:rsidRDefault="003A0608" w:rsidP="00F41AD2">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4E8296" wp14:editId="5B3A6C4B">
            <wp:extent cx="5676900" cy="4972050"/>
            <wp:effectExtent l="0" t="0" r="0" b="0"/>
            <wp:docPr id="16336719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26392BA" w14:textId="66524BE7" w:rsidR="00D60D6A" w:rsidRDefault="0044623B" w:rsidP="0044623B">
      <w:pPr>
        <w:spacing w:line="360" w:lineRule="auto"/>
        <w:jc w:val="center"/>
        <w:rPr>
          <w:rFonts w:ascii="Times New Roman" w:hAnsi="Times New Roman" w:cs="Times New Roman"/>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7</w:t>
      </w:r>
      <w:r>
        <w:rPr>
          <w:rFonts w:ascii="Times New Roman" w:hAnsi="Times New Roman" w:cs="Times New Roman"/>
          <w:b/>
          <w:bCs/>
          <w:sz w:val="24"/>
          <w:szCs w:val="24"/>
        </w:rPr>
        <w:t xml:space="preserve">. </w:t>
      </w:r>
      <w:r w:rsidR="00D60D6A">
        <w:rPr>
          <w:rFonts w:ascii="Times New Roman" w:hAnsi="Times New Roman" w:cs="Times New Roman"/>
          <w:b/>
          <w:bCs/>
          <w:sz w:val="24"/>
          <w:szCs w:val="24"/>
        </w:rPr>
        <w:t xml:space="preserve">Practice to </w:t>
      </w:r>
      <w:r w:rsidR="00D60D6A" w:rsidRPr="00D60D6A">
        <w:rPr>
          <w:rFonts w:ascii="Times New Roman" w:hAnsi="Times New Roman" w:cs="Times New Roman"/>
          <w:b/>
          <w:bCs/>
          <w:sz w:val="24"/>
          <w:szCs w:val="24"/>
        </w:rPr>
        <w:t>Provid</w:t>
      </w:r>
      <w:r>
        <w:rPr>
          <w:rFonts w:ascii="Times New Roman" w:hAnsi="Times New Roman" w:cs="Times New Roman"/>
          <w:b/>
          <w:bCs/>
          <w:sz w:val="24"/>
          <w:szCs w:val="24"/>
        </w:rPr>
        <w:t>e</w:t>
      </w:r>
      <w:r w:rsidR="00D60D6A" w:rsidRPr="00D60D6A">
        <w:rPr>
          <w:rFonts w:ascii="Times New Roman" w:hAnsi="Times New Roman" w:cs="Times New Roman"/>
          <w:b/>
          <w:bCs/>
          <w:sz w:val="24"/>
          <w:szCs w:val="24"/>
        </w:rPr>
        <w:t xml:space="preserve"> Timely </w:t>
      </w:r>
      <w:r w:rsidRPr="00D60D6A">
        <w:rPr>
          <w:rFonts w:ascii="Times New Roman" w:hAnsi="Times New Roman" w:cs="Times New Roman"/>
          <w:b/>
          <w:bCs/>
          <w:sz w:val="24"/>
          <w:szCs w:val="24"/>
        </w:rPr>
        <w:t>and</w:t>
      </w:r>
      <w:r w:rsidR="00D60D6A" w:rsidRPr="00D60D6A">
        <w:rPr>
          <w:rFonts w:ascii="Times New Roman" w:hAnsi="Times New Roman" w:cs="Times New Roman"/>
          <w:b/>
          <w:bCs/>
          <w:sz w:val="24"/>
          <w:szCs w:val="24"/>
        </w:rPr>
        <w:t xml:space="preserve"> Accurate Information</w:t>
      </w:r>
    </w:p>
    <w:p w14:paraId="695C7965" w14:textId="77777777" w:rsidR="00BB6B6E" w:rsidRDefault="00BB6B6E" w:rsidP="00F41AD2">
      <w:pPr>
        <w:spacing w:line="360" w:lineRule="auto"/>
        <w:rPr>
          <w:rFonts w:ascii="Times New Roman" w:hAnsi="Times New Roman" w:cs="Times New Roman"/>
          <w:sz w:val="24"/>
          <w:szCs w:val="24"/>
        </w:rPr>
      </w:pPr>
    </w:p>
    <w:p w14:paraId="1F50FE28" w14:textId="77777777" w:rsidR="00C663B0" w:rsidRPr="00731E80" w:rsidRDefault="00C663B0" w:rsidP="00F41AD2">
      <w:pPr>
        <w:spacing w:line="360" w:lineRule="auto"/>
        <w:rPr>
          <w:rFonts w:ascii="Times New Roman" w:hAnsi="Times New Roman" w:cs="Times New Roman"/>
          <w:sz w:val="24"/>
          <w:szCs w:val="24"/>
        </w:rPr>
      </w:pPr>
    </w:p>
    <w:p w14:paraId="162FC990" w14:textId="7C4311DE" w:rsidR="009645E5" w:rsidRDefault="004B1680" w:rsidP="00C92A42">
      <w:pPr>
        <w:spacing w:line="360" w:lineRule="auto"/>
        <w:jc w:val="center"/>
        <w:rPr>
          <w:rFonts w:ascii="Times New Roman" w:hAnsi="Times New Roman" w:cs="Times New Roman"/>
          <w:b/>
          <w:bCs/>
          <w:sz w:val="24"/>
          <w:szCs w:val="24"/>
        </w:rPr>
      </w:pPr>
      <w:r w:rsidRPr="006646E5">
        <w:rPr>
          <w:rFonts w:ascii="Times New Roman" w:hAnsi="Times New Roman" w:cs="Times New Roman"/>
          <w:sz w:val="24"/>
          <w:szCs w:val="24"/>
        </w:rPr>
        <w:lastRenderedPageBreak/>
        <w:br/>
      </w:r>
      <w:r w:rsidR="009645E5">
        <w:rPr>
          <w:rFonts w:ascii="Times New Roman" w:hAnsi="Times New Roman" w:cs="Times New Roman"/>
          <w:b/>
          <w:bCs/>
          <w:sz w:val="24"/>
          <w:szCs w:val="24"/>
        </w:rPr>
        <w:t xml:space="preserve">a. </w:t>
      </w:r>
      <w:r w:rsidR="000B52AC">
        <w:rPr>
          <w:rFonts w:ascii="Times New Roman" w:hAnsi="Times New Roman" w:cs="Times New Roman"/>
          <w:b/>
          <w:bCs/>
          <w:sz w:val="24"/>
          <w:szCs w:val="24"/>
        </w:rPr>
        <w:t>Sample Internal Memo</w:t>
      </w:r>
    </w:p>
    <w:p w14:paraId="6ABDFFE8" w14:textId="243CE11E" w:rsidR="000B52AC" w:rsidRDefault="00B524EE" w:rsidP="00C92A42">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am3d">
            <w:drawing>
              <wp:anchor distT="0" distB="0" distL="114300" distR="114300" simplePos="0" relativeHeight="251659264" behindDoc="0" locked="0" layoutInCell="1" allowOverlap="1" wp14:anchorId="5337FC71" wp14:editId="34BA73F0">
                <wp:simplePos x="0" y="0"/>
                <wp:positionH relativeFrom="margin">
                  <wp:posOffset>3319598</wp:posOffset>
                </wp:positionH>
                <wp:positionV relativeFrom="paragraph">
                  <wp:posOffset>6334307</wp:posOffset>
                </wp:positionV>
                <wp:extent cx="2627796" cy="2264228"/>
                <wp:effectExtent l="0" t="0" r="0" b="3175"/>
                <wp:wrapNone/>
                <wp:docPr id="807544699" name="3D Model 7" descr="Overdue bill"/>
                <wp:cNvGraphicFramePr>
                  <a:graphicFrameLocks xmlns:a="http://schemas.openxmlformats.org/drawingml/2006/main" noChangeAspect="1"/>
                </wp:cNvGraphicFramePr>
                <a:graphic xmlns:a="http://schemas.openxmlformats.org/drawingml/2006/main">
                  <a:graphicData uri="http://schemas.microsoft.com/office/drawing/2017/model3d">
                    <am3d:model3d r:embed="rId31">
                      <am3d:spPr>
                        <a:xfrm>
                          <a:off x="0" y="0"/>
                          <a:ext cx="2627796" cy="2264228"/>
                        </a:xfrm>
                        <a:prstGeom prst="rect">
                          <a:avLst/>
                        </a:prstGeom>
                      </am3d:spPr>
                      <am3d:camera>
                        <am3d:pos x="0" y="0" z="61262031"/>
                        <am3d:up dx="0" dy="36000000" dz="0"/>
                        <am3d:lookAt x="0" y="0" z="0"/>
                        <am3d:perspective fov="2700000"/>
                      </am3d:camera>
                      <am3d:trans>
                        <am3d:meterPerModelUnit n="3257329" d="1000000"/>
                        <am3d:preTrans dx="0" dy="-15018803" dz="0"/>
                        <am3d:scale>
                          <am3d:sx n="1000000" d="1000000"/>
                          <am3d:sy n="1000000" d="1000000"/>
                          <am3d:sz n="1000000" d="1000000"/>
                        </am3d:scale>
                        <am3d:rot ax="557433" ay="1171301" az="187746"/>
                        <am3d:postTrans dx="0" dy="0" dz="0"/>
                      </am3d:trans>
                      <am3d:raster rName="Office3DRenderer" rVer="16.0.8326">
                        <am3d:blip r:embed="rId32"/>
                      </am3d:raster>
                      <am3d:objViewport viewportSz="340067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5337FC71" wp14:editId="34BA73F0">
                <wp:simplePos x="0" y="0"/>
                <wp:positionH relativeFrom="margin">
                  <wp:posOffset>3319598</wp:posOffset>
                </wp:positionH>
                <wp:positionV relativeFrom="paragraph">
                  <wp:posOffset>6334307</wp:posOffset>
                </wp:positionV>
                <wp:extent cx="2627796" cy="2264228"/>
                <wp:effectExtent l="0" t="0" r="0" b="3175"/>
                <wp:wrapNone/>
                <wp:docPr id="807544699" name="3D Model 7" descr="Overdue bill"/>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07544699" name="3D Model 7" descr="Overdue bill"/>
                        <pic:cNvPicPr>
                          <a:picLocks noGrp="1" noRot="1" noChangeAspect="1" noMove="1" noResize="1" noEditPoints="1" noAdjustHandles="1" noChangeArrowheads="1" noChangeShapeType="1" noCrop="1"/>
                        </pic:cNvPicPr>
                      </pic:nvPicPr>
                      <pic:blipFill>
                        <a:blip r:embed="rId32"/>
                        <a:stretch>
                          <a:fillRect/>
                        </a:stretch>
                      </pic:blipFill>
                      <pic:spPr>
                        <a:xfrm>
                          <a:off x="0" y="0"/>
                          <a:ext cx="2627630" cy="226377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B1680" w:rsidRPr="006646E5">
        <w:rPr>
          <w:rFonts w:ascii="Times New Roman" w:hAnsi="Times New Roman" w:cs="Times New Roman"/>
          <w:sz w:val="24"/>
          <w:szCs w:val="24"/>
        </w:rPr>
        <w:br/>
      </w:r>
      <w:r w:rsidR="004B1680" w:rsidRPr="001C7889">
        <w:rPr>
          <w:rFonts w:ascii="Times New Roman" w:hAnsi="Times New Roman" w:cs="Times New Roman"/>
          <w:b/>
          <w:bCs/>
          <w:sz w:val="24"/>
          <w:szCs w:val="24"/>
        </w:rPr>
        <w:t>Subject:</w:t>
      </w:r>
      <w:r w:rsidR="004B1680" w:rsidRPr="006646E5">
        <w:rPr>
          <w:rFonts w:ascii="Times New Roman" w:hAnsi="Times New Roman" w:cs="Times New Roman"/>
          <w:sz w:val="24"/>
          <w:szCs w:val="24"/>
        </w:rPr>
        <w:t xml:space="preserve"> Update on Our Commitment to You During This Crisis</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r>
      <w:r w:rsidR="004B1680" w:rsidRPr="001C7889">
        <w:rPr>
          <w:rFonts w:ascii="Times New Roman" w:hAnsi="Times New Roman" w:cs="Times New Roman"/>
          <w:b/>
          <w:bCs/>
          <w:sz w:val="24"/>
          <w:szCs w:val="24"/>
        </w:rPr>
        <w:t>To:</w:t>
      </w:r>
      <w:r w:rsidR="004B1680" w:rsidRPr="006646E5">
        <w:rPr>
          <w:rFonts w:ascii="Times New Roman" w:hAnsi="Times New Roman" w:cs="Times New Roman"/>
          <w:sz w:val="24"/>
          <w:szCs w:val="24"/>
        </w:rPr>
        <w:t xml:space="preserve"> All Team Members</w:t>
      </w:r>
      <w:r w:rsidR="004B1680" w:rsidRPr="006646E5">
        <w:rPr>
          <w:rFonts w:ascii="Times New Roman" w:hAnsi="Times New Roman" w:cs="Times New Roman"/>
          <w:sz w:val="24"/>
          <w:szCs w:val="24"/>
        </w:rPr>
        <w:br/>
      </w:r>
      <w:r w:rsidR="004B1680" w:rsidRPr="001C7889">
        <w:rPr>
          <w:rFonts w:ascii="Times New Roman" w:hAnsi="Times New Roman" w:cs="Times New Roman"/>
          <w:b/>
          <w:bCs/>
          <w:sz w:val="24"/>
          <w:szCs w:val="24"/>
        </w:rPr>
        <w:t>From:</w:t>
      </w:r>
      <w:r w:rsidR="004B1680" w:rsidRPr="006646E5">
        <w:rPr>
          <w:rFonts w:ascii="Times New Roman" w:hAnsi="Times New Roman" w:cs="Times New Roman"/>
          <w:sz w:val="24"/>
          <w:szCs w:val="24"/>
        </w:rPr>
        <w:t xml:space="preserve"> General Manager</w:t>
      </w:r>
      <w:r w:rsidR="004B1680" w:rsidRPr="006646E5">
        <w:rPr>
          <w:rFonts w:ascii="Times New Roman" w:hAnsi="Times New Roman" w:cs="Times New Roman"/>
          <w:sz w:val="24"/>
          <w:szCs w:val="24"/>
        </w:rPr>
        <w:br/>
      </w:r>
      <w:r w:rsidR="004B1680" w:rsidRPr="001C7889">
        <w:rPr>
          <w:rFonts w:ascii="Times New Roman" w:hAnsi="Times New Roman" w:cs="Times New Roman"/>
          <w:b/>
          <w:bCs/>
          <w:sz w:val="24"/>
          <w:szCs w:val="24"/>
        </w:rPr>
        <w:t>Date:</w:t>
      </w:r>
      <w:r w:rsidR="004B1680" w:rsidRPr="006646E5">
        <w:rPr>
          <w:rFonts w:ascii="Times New Roman" w:hAnsi="Times New Roman" w:cs="Times New Roman"/>
          <w:sz w:val="24"/>
          <w:szCs w:val="24"/>
        </w:rPr>
        <w:t xml:space="preserve"> [Insert Date]</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Dear Team,</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In these uncertain times, our top priority remains your safety, job security, and well-being. Though we’re facing operational challenges, we are committed to keeping you informed and supported.</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We are taking these immediate steps:</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Reducing working hours rather than cutting jobs</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 xml:space="preserve">Launching a Wellness Helpline and virtual </w:t>
      </w:r>
      <w:r w:rsidR="00226FEB" w:rsidRPr="006646E5">
        <w:rPr>
          <w:rFonts w:ascii="Times New Roman" w:hAnsi="Times New Roman" w:cs="Times New Roman"/>
          <w:sz w:val="24"/>
          <w:szCs w:val="24"/>
        </w:rPr>
        <w:t>counselling</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Creating a flexible work and leave policy</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Please stay connected with your department heads and HR for updates. We believe in the strength of our team and are confident we will overcome this together.</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Warm regards,</w:t>
      </w:r>
      <w:r w:rsidR="004B1680" w:rsidRPr="006646E5">
        <w:rPr>
          <w:rFonts w:ascii="Times New Roman" w:hAnsi="Times New Roman" w:cs="Times New Roman"/>
          <w:sz w:val="24"/>
          <w:szCs w:val="24"/>
        </w:rPr>
        <w:br/>
        <w:t>[Manager’s Name]</w:t>
      </w:r>
    </w:p>
    <w:p w14:paraId="36E11527" w14:textId="1F5BEA6C" w:rsidR="0024268A" w:rsidRDefault="0024268A" w:rsidP="00C92A42">
      <w:pPr>
        <w:spacing w:line="360" w:lineRule="auto"/>
        <w:rPr>
          <w:rFonts w:ascii="Times New Roman" w:hAnsi="Times New Roman" w:cs="Times New Roman"/>
          <w:sz w:val="24"/>
          <w:szCs w:val="24"/>
        </w:rPr>
      </w:pPr>
    </w:p>
    <w:p w14:paraId="2530A8E4" w14:textId="7D3EC454" w:rsidR="0024268A" w:rsidRDefault="0024268A" w:rsidP="00C92A42">
      <w:pPr>
        <w:spacing w:line="360" w:lineRule="auto"/>
        <w:rPr>
          <w:rFonts w:ascii="Times New Roman" w:hAnsi="Times New Roman" w:cs="Times New Roman"/>
          <w:sz w:val="24"/>
          <w:szCs w:val="24"/>
        </w:rPr>
      </w:pPr>
    </w:p>
    <w:p w14:paraId="31A2D0B3" w14:textId="77777777" w:rsidR="00BB6B6E" w:rsidRDefault="00BB6B6E" w:rsidP="00C92A42">
      <w:pPr>
        <w:spacing w:line="360" w:lineRule="auto"/>
        <w:rPr>
          <w:rFonts w:ascii="Times New Roman" w:hAnsi="Times New Roman" w:cs="Times New Roman"/>
          <w:sz w:val="24"/>
          <w:szCs w:val="24"/>
        </w:rPr>
      </w:pPr>
    </w:p>
    <w:p w14:paraId="1C6088E9" w14:textId="7B3C8539" w:rsidR="000B52AC" w:rsidRPr="000B52AC" w:rsidRDefault="004B1680" w:rsidP="00C92A42">
      <w:pPr>
        <w:spacing w:line="360" w:lineRule="auto"/>
        <w:jc w:val="center"/>
        <w:rPr>
          <w:rFonts w:ascii="Times New Roman" w:hAnsi="Times New Roman" w:cs="Times New Roman"/>
          <w:b/>
          <w:bCs/>
          <w:sz w:val="24"/>
          <w:szCs w:val="24"/>
        </w:rPr>
      </w:pPr>
      <w:r w:rsidRPr="006646E5">
        <w:rPr>
          <w:rFonts w:ascii="Times New Roman" w:hAnsi="Times New Roman" w:cs="Times New Roman"/>
          <w:sz w:val="24"/>
          <w:szCs w:val="24"/>
        </w:rPr>
        <w:lastRenderedPageBreak/>
        <w:br/>
      </w:r>
      <w:r w:rsidR="000B52AC">
        <w:rPr>
          <w:rFonts w:ascii="Times New Roman" w:hAnsi="Times New Roman" w:cs="Times New Roman"/>
          <w:b/>
          <w:bCs/>
          <w:sz w:val="24"/>
          <w:szCs w:val="24"/>
        </w:rPr>
        <w:t xml:space="preserve">b. </w:t>
      </w:r>
      <w:r w:rsidR="000B52AC" w:rsidRPr="000B52AC">
        <w:rPr>
          <w:rFonts w:ascii="Times New Roman" w:hAnsi="Times New Roman" w:cs="Times New Roman"/>
          <w:b/>
          <w:bCs/>
          <w:sz w:val="24"/>
          <w:szCs w:val="24"/>
        </w:rPr>
        <w:t>FAQ for staff</w:t>
      </w:r>
    </w:p>
    <w:p w14:paraId="7F5AD1DE" w14:textId="4CC8D1FE" w:rsidR="00B7570D" w:rsidRDefault="004B1680" w:rsidP="00FB5982">
      <w:pPr>
        <w:pStyle w:val="ListParagraph"/>
        <w:numPr>
          <w:ilvl w:val="0"/>
          <w:numId w:val="36"/>
        </w:numPr>
        <w:spacing w:line="360" w:lineRule="auto"/>
        <w:jc w:val="both"/>
        <w:rPr>
          <w:rFonts w:ascii="Times New Roman" w:hAnsi="Times New Roman" w:cs="Times New Roman"/>
          <w:sz w:val="24"/>
          <w:szCs w:val="24"/>
        </w:rPr>
      </w:pPr>
      <w:r w:rsidRPr="00533D1A">
        <w:rPr>
          <w:rFonts w:ascii="Times New Roman" w:hAnsi="Times New Roman" w:cs="Times New Roman"/>
          <w:b/>
          <w:bCs/>
          <w:sz w:val="24"/>
          <w:szCs w:val="24"/>
        </w:rPr>
        <w:t>Will I lose my job?</w:t>
      </w:r>
      <w:r w:rsidRPr="00B7570D">
        <w:rPr>
          <w:rFonts w:ascii="Times New Roman" w:hAnsi="Times New Roman" w:cs="Times New Roman"/>
          <w:sz w:val="24"/>
          <w:szCs w:val="24"/>
        </w:rPr>
        <w:br/>
        <w:t>We are doing everything possible to avoid layoffs. Other cost-cutting measures are being prioritized first.</w:t>
      </w:r>
    </w:p>
    <w:p w14:paraId="274637B6" w14:textId="2E0C71D3" w:rsidR="00B7570D" w:rsidRDefault="004B1680" w:rsidP="00FB5982">
      <w:pPr>
        <w:pStyle w:val="ListParagraph"/>
        <w:numPr>
          <w:ilvl w:val="0"/>
          <w:numId w:val="36"/>
        </w:numPr>
        <w:spacing w:line="360" w:lineRule="auto"/>
        <w:jc w:val="both"/>
        <w:rPr>
          <w:rFonts w:ascii="Times New Roman" w:hAnsi="Times New Roman" w:cs="Times New Roman"/>
          <w:sz w:val="24"/>
          <w:szCs w:val="24"/>
        </w:rPr>
      </w:pPr>
      <w:r w:rsidRPr="00533D1A">
        <w:rPr>
          <w:rFonts w:ascii="Times New Roman" w:hAnsi="Times New Roman" w:cs="Times New Roman"/>
          <w:b/>
          <w:bCs/>
          <w:sz w:val="24"/>
          <w:szCs w:val="24"/>
        </w:rPr>
        <w:t>What support is available for my mental health?</w:t>
      </w:r>
      <w:r w:rsidRPr="00533D1A">
        <w:rPr>
          <w:rFonts w:ascii="Times New Roman" w:hAnsi="Times New Roman" w:cs="Times New Roman"/>
          <w:b/>
          <w:bCs/>
          <w:sz w:val="24"/>
          <w:szCs w:val="24"/>
        </w:rPr>
        <w:br/>
      </w:r>
      <w:r w:rsidRPr="00B7570D">
        <w:rPr>
          <w:rFonts w:ascii="Times New Roman" w:hAnsi="Times New Roman" w:cs="Times New Roman"/>
          <w:sz w:val="24"/>
          <w:szCs w:val="24"/>
        </w:rPr>
        <w:t xml:space="preserve">Free virtual </w:t>
      </w:r>
      <w:r w:rsidR="00AA6F89" w:rsidRPr="00B7570D">
        <w:rPr>
          <w:rFonts w:ascii="Times New Roman" w:hAnsi="Times New Roman" w:cs="Times New Roman"/>
          <w:sz w:val="24"/>
          <w:szCs w:val="24"/>
        </w:rPr>
        <w:t>counselling</w:t>
      </w:r>
      <w:r w:rsidRPr="00B7570D">
        <w:rPr>
          <w:rFonts w:ascii="Times New Roman" w:hAnsi="Times New Roman" w:cs="Times New Roman"/>
          <w:sz w:val="24"/>
          <w:szCs w:val="24"/>
        </w:rPr>
        <w:t xml:space="preserve"> sessions and an employee support line are now active.</w:t>
      </w:r>
    </w:p>
    <w:p w14:paraId="40119FB6" w14:textId="5335F640" w:rsidR="00B7570D" w:rsidRDefault="004B1680" w:rsidP="00FB5982">
      <w:pPr>
        <w:pStyle w:val="ListParagraph"/>
        <w:numPr>
          <w:ilvl w:val="0"/>
          <w:numId w:val="36"/>
        </w:numPr>
        <w:spacing w:line="360" w:lineRule="auto"/>
        <w:jc w:val="both"/>
        <w:rPr>
          <w:rFonts w:ascii="Times New Roman" w:hAnsi="Times New Roman" w:cs="Times New Roman"/>
          <w:sz w:val="24"/>
          <w:szCs w:val="24"/>
        </w:rPr>
      </w:pPr>
      <w:r w:rsidRPr="00533D1A">
        <w:rPr>
          <w:rFonts w:ascii="Times New Roman" w:hAnsi="Times New Roman" w:cs="Times New Roman"/>
          <w:b/>
          <w:bCs/>
          <w:sz w:val="24"/>
          <w:szCs w:val="24"/>
        </w:rPr>
        <w:t>Will we still receive benefits during reduced hours?</w:t>
      </w:r>
      <w:r w:rsidRPr="00B7570D">
        <w:rPr>
          <w:rFonts w:ascii="Times New Roman" w:hAnsi="Times New Roman" w:cs="Times New Roman"/>
          <w:sz w:val="24"/>
          <w:szCs w:val="24"/>
        </w:rPr>
        <w:br/>
        <w:t>Yes. Health benefits remain unchanged even if working hours are adjusted.</w:t>
      </w:r>
    </w:p>
    <w:p w14:paraId="2D60EB42" w14:textId="4FD8DB95" w:rsidR="00B7570D" w:rsidRDefault="004B1680" w:rsidP="00FB5982">
      <w:pPr>
        <w:pStyle w:val="ListParagraph"/>
        <w:numPr>
          <w:ilvl w:val="0"/>
          <w:numId w:val="36"/>
        </w:numPr>
        <w:spacing w:line="360" w:lineRule="auto"/>
        <w:jc w:val="both"/>
        <w:rPr>
          <w:rFonts w:ascii="Times New Roman" w:hAnsi="Times New Roman" w:cs="Times New Roman"/>
          <w:sz w:val="24"/>
          <w:szCs w:val="24"/>
        </w:rPr>
      </w:pPr>
      <w:r w:rsidRPr="00533D1A">
        <w:rPr>
          <w:rFonts w:ascii="Times New Roman" w:hAnsi="Times New Roman" w:cs="Times New Roman"/>
          <w:b/>
          <w:bCs/>
          <w:sz w:val="24"/>
          <w:szCs w:val="24"/>
        </w:rPr>
        <w:t>How will we receive updates?</w:t>
      </w:r>
      <w:r w:rsidRPr="00B7570D">
        <w:rPr>
          <w:rFonts w:ascii="Times New Roman" w:hAnsi="Times New Roman" w:cs="Times New Roman"/>
          <w:sz w:val="24"/>
          <w:szCs w:val="24"/>
        </w:rPr>
        <w:br/>
        <w:t>Regular updates via email, WhatsApp groups, and video messages every Friday.</w:t>
      </w:r>
    </w:p>
    <w:p w14:paraId="725F8E60" w14:textId="4A4EED51" w:rsidR="00B7570D" w:rsidRDefault="006E1561" w:rsidP="00FB5982">
      <w:pPr>
        <w:pStyle w:val="ListParagraph"/>
        <w:numPr>
          <w:ilvl w:val="0"/>
          <w:numId w:val="36"/>
        </w:numPr>
        <w:spacing w:line="360" w:lineRule="auto"/>
        <w:jc w:val="both"/>
        <w:rPr>
          <w:rFonts w:ascii="Times New Roman" w:hAnsi="Times New Roman" w:cs="Times New Roman"/>
          <w:sz w:val="24"/>
          <w:szCs w:val="24"/>
        </w:rPr>
      </w:pPr>
      <w:r w:rsidRPr="00B7570D">
        <w:rPr>
          <w:rFonts w:ascii="Times New Roman" w:hAnsi="Times New Roman" w:cs="Times New Roman"/>
          <w:b/>
          <w:bCs/>
          <w:sz w:val="24"/>
          <w:szCs w:val="24"/>
        </w:rPr>
        <w:t>What is the purpose of this crisis communication strategy?</w:t>
      </w:r>
      <w:r w:rsidRPr="00B7570D">
        <w:rPr>
          <w:rFonts w:ascii="Times New Roman" w:hAnsi="Times New Roman" w:cs="Times New Roman"/>
          <w:sz w:val="24"/>
          <w:szCs w:val="24"/>
        </w:rPr>
        <w:br/>
        <w:t>The strategy is designed to ensure consistent, timely, and accurate communication during a crisis to protect our organization’s reputation, support decision-making, and maintain trust among stakeholders.</w:t>
      </w:r>
    </w:p>
    <w:p w14:paraId="41F97B68" w14:textId="2DD54823" w:rsidR="00B7570D" w:rsidRDefault="006E1561" w:rsidP="00FB5982">
      <w:pPr>
        <w:pStyle w:val="ListParagraph"/>
        <w:numPr>
          <w:ilvl w:val="0"/>
          <w:numId w:val="36"/>
        </w:numPr>
        <w:spacing w:line="360" w:lineRule="auto"/>
        <w:jc w:val="both"/>
        <w:rPr>
          <w:rFonts w:ascii="Times New Roman" w:hAnsi="Times New Roman" w:cs="Times New Roman"/>
          <w:sz w:val="24"/>
          <w:szCs w:val="24"/>
        </w:rPr>
      </w:pPr>
      <w:r w:rsidRPr="00B7570D">
        <w:rPr>
          <w:rFonts w:ascii="Times New Roman" w:hAnsi="Times New Roman" w:cs="Times New Roman"/>
          <w:b/>
          <w:bCs/>
          <w:sz w:val="24"/>
          <w:szCs w:val="24"/>
        </w:rPr>
        <w:t>Who is authorized to speak on behalf of the company during a crisis?</w:t>
      </w:r>
      <w:r w:rsidRPr="00B7570D">
        <w:rPr>
          <w:rFonts w:ascii="Times New Roman" w:hAnsi="Times New Roman" w:cs="Times New Roman"/>
          <w:sz w:val="24"/>
          <w:szCs w:val="24"/>
        </w:rPr>
        <w:br/>
        <w:t>Only designated spokespersons from the Communications or Executive team are authorized to speak publicly or to the media. Staff should direct all external inquiries to this team.</w:t>
      </w:r>
    </w:p>
    <w:p w14:paraId="7569E0E8" w14:textId="09745E3B" w:rsidR="00B7570D" w:rsidRDefault="006E1561" w:rsidP="00FB5982">
      <w:pPr>
        <w:pStyle w:val="ListParagraph"/>
        <w:numPr>
          <w:ilvl w:val="0"/>
          <w:numId w:val="36"/>
        </w:numPr>
        <w:spacing w:line="360" w:lineRule="auto"/>
        <w:jc w:val="both"/>
        <w:rPr>
          <w:rFonts w:ascii="Times New Roman" w:hAnsi="Times New Roman" w:cs="Times New Roman"/>
          <w:sz w:val="24"/>
          <w:szCs w:val="24"/>
        </w:rPr>
      </w:pPr>
      <w:r w:rsidRPr="00B7570D">
        <w:rPr>
          <w:rFonts w:ascii="Times New Roman" w:hAnsi="Times New Roman" w:cs="Times New Roman"/>
          <w:b/>
          <w:bCs/>
          <w:sz w:val="24"/>
          <w:szCs w:val="24"/>
        </w:rPr>
        <w:t>What should I do if I’m contacted by the media?</w:t>
      </w:r>
      <w:r w:rsidRPr="00B7570D">
        <w:rPr>
          <w:rFonts w:ascii="Times New Roman" w:hAnsi="Times New Roman" w:cs="Times New Roman"/>
          <w:sz w:val="24"/>
          <w:szCs w:val="24"/>
        </w:rPr>
        <w:br/>
        <w:t xml:space="preserve">Politely decline to comment and refer them to [Insert Contact Info] in our </w:t>
      </w:r>
      <w:r w:rsidR="00B7570D" w:rsidRPr="00B7570D">
        <w:rPr>
          <w:rFonts w:ascii="Times New Roman" w:hAnsi="Times New Roman" w:cs="Times New Roman"/>
          <w:sz w:val="24"/>
          <w:szCs w:val="24"/>
        </w:rPr>
        <w:t>communications</w:t>
      </w:r>
      <w:r w:rsidRPr="00B7570D">
        <w:rPr>
          <w:rFonts w:ascii="Times New Roman" w:hAnsi="Times New Roman" w:cs="Times New Roman"/>
          <w:sz w:val="24"/>
          <w:szCs w:val="24"/>
        </w:rPr>
        <w:t xml:space="preserve"> Department. Do not speculate or share any internal information.</w:t>
      </w:r>
    </w:p>
    <w:p w14:paraId="0D81E69F" w14:textId="10454CFB" w:rsidR="00B7570D" w:rsidRDefault="006E1561" w:rsidP="00FB5982">
      <w:pPr>
        <w:pStyle w:val="ListParagraph"/>
        <w:numPr>
          <w:ilvl w:val="0"/>
          <w:numId w:val="36"/>
        </w:numPr>
        <w:spacing w:line="360" w:lineRule="auto"/>
        <w:jc w:val="both"/>
        <w:rPr>
          <w:rFonts w:ascii="Times New Roman" w:hAnsi="Times New Roman" w:cs="Times New Roman"/>
          <w:sz w:val="24"/>
          <w:szCs w:val="24"/>
        </w:rPr>
      </w:pPr>
      <w:r w:rsidRPr="00B7570D">
        <w:rPr>
          <w:rFonts w:ascii="Times New Roman" w:hAnsi="Times New Roman" w:cs="Times New Roman"/>
          <w:b/>
          <w:bCs/>
          <w:sz w:val="24"/>
          <w:szCs w:val="24"/>
        </w:rPr>
        <w:t>Where can I get the latest updates?</w:t>
      </w:r>
      <w:r w:rsidRPr="00B7570D">
        <w:rPr>
          <w:rFonts w:ascii="Times New Roman" w:hAnsi="Times New Roman" w:cs="Times New Roman"/>
          <w:sz w:val="24"/>
          <w:szCs w:val="24"/>
        </w:rPr>
        <w:br/>
        <w:t xml:space="preserve">Official updates will be shared via company email, the intranet, and during team briefings. Always rely on these sources rather than </w:t>
      </w:r>
      <w:r w:rsidR="00533D1A" w:rsidRPr="00B7570D">
        <w:rPr>
          <w:rFonts w:ascii="Times New Roman" w:hAnsi="Times New Roman" w:cs="Times New Roman"/>
          <w:sz w:val="24"/>
          <w:szCs w:val="24"/>
        </w:rPr>
        <w:t>rumours</w:t>
      </w:r>
      <w:r w:rsidRPr="00B7570D">
        <w:rPr>
          <w:rFonts w:ascii="Times New Roman" w:hAnsi="Times New Roman" w:cs="Times New Roman"/>
          <w:sz w:val="24"/>
          <w:szCs w:val="24"/>
        </w:rPr>
        <w:t xml:space="preserve"> or unofficial channels.</w:t>
      </w:r>
    </w:p>
    <w:p w14:paraId="3BC91037" w14:textId="68BB7E3B" w:rsidR="00B7570D" w:rsidRDefault="00C92A42" w:rsidP="00FB5982">
      <w:pPr>
        <w:pStyle w:val="ListParagraph"/>
        <w:numPr>
          <w:ilvl w:val="0"/>
          <w:numId w:val="36"/>
        </w:num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am3d">
            <w:drawing>
              <wp:anchor distT="0" distB="0" distL="114300" distR="114300" simplePos="0" relativeHeight="251660288" behindDoc="0" locked="0" layoutInCell="1" allowOverlap="1" wp14:anchorId="66AF1E97" wp14:editId="17236793">
                <wp:simplePos x="0" y="0"/>
                <wp:positionH relativeFrom="column">
                  <wp:posOffset>4558211</wp:posOffset>
                </wp:positionH>
                <wp:positionV relativeFrom="paragraph">
                  <wp:posOffset>252821</wp:posOffset>
                </wp:positionV>
                <wp:extent cx="1348105" cy="2031365"/>
                <wp:effectExtent l="0" t="0" r="137795" b="6985"/>
                <wp:wrapThrough wrapText="bothSides">
                  <wp:wrapPolygon edited="0">
                    <wp:start x="5063" y="906"/>
                    <wp:lineTo x="-1925" y="2981"/>
                    <wp:lineTo x="1054" y="9158"/>
                    <wp:lineTo x="3355" y="8616"/>
                    <wp:lineTo x="6045" y="14860"/>
                    <wp:lineTo x="2593" y="15673"/>
                    <wp:lineTo x="5451" y="21019"/>
                    <wp:lineTo x="8736" y="21105"/>
                    <wp:lineTo x="11260" y="21585"/>
                    <wp:lineTo x="11751" y="21899"/>
                    <wp:lineTo x="14628" y="21222"/>
                    <wp:lineTo x="14712" y="20773"/>
                    <wp:lineTo x="16215" y="19344"/>
                    <wp:lineTo x="16122" y="16142"/>
                    <wp:lineTo x="16020" y="15951"/>
                    <wp:lineTo x="16401" y="12422"/>
                    <wp:lineTo x="21486" y="8001"/>
                    <wp:lineTo x="21384" y="7810"/>
                    <wp:lineTo x="21004" y="4676"/>
                    <wp:lineTo x="20902" y="4485"/>
                    <wp:lineTo x="17645" y="2027"/>
                    <wp:lineTo x="17543" y="1837"/>
                    <wp:lineTo x="9684" y="463"/>
                    <wp:lineTo x="9090" y="-42"/>
                    <wp:lineTo x="5063" y="906"/>
                  </wp:wrapPolygon>
                </wp:wrapThrough>
                <wp:docPr id="215173774" name="3D Model 8" descr="Question Mark"/>
                <wp:cNvGraphicFramePr>
                  <a:graphicFrameLocks xmlns:a="http://schemas.openxmlformats.org/drawingml/2006/main" noChangeAspect="1"/>
                </wp:cNvGraphicFramePr>
                <a:graphic xmlns:a="http://schemas.openxmlformats.org/drawingml/2006/main">
                  <a:graphicData uri="http://schemas.microsoft.com/office/drawing/2017/model3d">
                    <am3d:model3d r:embed="rId33">
                      <am3d:spPr>
                        <a:xfrm rot="1172003">
                          <a:off x="0" y="0"/>
                          <a:ext cx="1348105" cy="2031365"/>
                        </a:xfrm>
                        <a:prstGeom prst="rect">
                          <a:avLst/>
                        </a:prstGeom>
                      </am3d:spPr>
                      <am3d:camera>
                        <am3d:pos x="0" y="0" z="58615274"/>
                        <am3d:up dx="0" dy="36000000" dz="0"/>
                        <am3d:lookAt x="0" y="0" z="0"/>
                        <am3d:perspective fov="2700000"/>
                      </am3d:camera>
                      <am3d:trans>
                        <am3d:meterPerModelUnit n="10675758" d="1000000"/>
                        <am3d:preTrans dx="-721111" dy="-18000000" dz="8896"/>
                        <am3d:scale>
                          <am3d:sx n="1000000" d="1000000"/>
                          <am3d:sy n="1000000" d="1000000"/>
                          <am3d:sz n="1000000" d="1000000"/>
                        </am3d:scale>
                        <am3d:rot ax="-618702" ay="1452007" az="-255931"/>
                        <am3d:postTrans dx="0" dy="0" dz="0"/>
                      </am3d:trans>
                      <am3d:raster rName="Office3DRenderer" rVer="16.0.8326">
                        <am3d:blip r:embed="rId34"/>
                      </am3d:raster>
                      <am3d:objViewport viewportSz="243004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0" locked="0" layoutInCell="1" allowOverlap="1" wp14:anchorId="66AF1E97" wp14:editId="17236793">
                <wp:simplePos x="0" y="0"/>
                <wp:positionH relativeFrom="column">
                  <wp:posOffset>4558211</wp:posOffset>
                </wp:positionH>
                <wp:positionV relativeFrom="paragraph">
                  <wp:posOffset>252821</wp:posOffset>
                </wp:positionV>
                <wp:extent cx="1348105" cy="2031365"/>
                <wp:effectExtent l="0" t="0" r="137795" b="6985"/>
                <wp:wrapThrough wrapText="bothSides">
                  <wp:wrapPolygon edited="0">
                    <wp:start x="5063" y="906"/>
                    <wp:lineTo x="-1925" y="2981"/>
                    <wp:lineTo x="1054" y="9158"/>
                    <wp:lineTo x="3355" y="8616"/>
                    <wp:lineTo x="6045" y="14860"/>
                    <wp:lineTo x="2593" y="15673"/>
                    <wp:lineTo x="5451" y="21019"/>
                    <wp:lineTo x="8736" y="21105"/>
                    <wp:lineTo x="11260" y="21585"/>
                    <wp:lineTo x="11751" y="21899"/>
                    <wp:lineTo x="14628" y="21222"/>
                    <wp:lineTo x="14712" y="20773"/>
                    <wp:lineTo x="16215" y="19344"/>
                    <wp:lineTo x="16122" y="16142"/>
                    <wp:lineTo x="16020" y="15951"/>
                    <wp:lineTo x="16401" y="12422"/>
                    <wp:lineTo x="21486" y="8001"/>
                    <wp:lineTo x="21384" y="7810"/>
                    <wp:lineTo x="21004" y="4676"/>
                    <wp:lineTo x="20902" y="4485"/>
                    <wp:lineTo x="17645" y="2027"/>
                    <wp:lineTo x="17543" y="1837"/>
                    <wp:lineTo x="9684" y="463"/>
                    <wp:lineTo x="9090" y="-42"/>
                    <wp:lineTo x="5063" y="906"/>
                  </wp:wrapPolygon>
                </wp:wrapThrough>
                <wp:docPr id="215173774" name="3D Model 8" descr="Question 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5173774" name="3D Model 8" descr="Question Mark"/>
                        <pic:cNvPicPr>
                          <a:picLocks noGrp="1" noRot="1" noChangeAspect="1" noMove="1" noResize="1" noEditPoints="1" noAdjustHandles="1" noChangeArrowheads="1" noChangeShapeType="1" noCrop="1"/>
                        </pic:cNvPicPr>
                      </pic:nvPicPr>
                      <pic:blipFill>
                        <a:blip r:embed="rId34"/>
                        <a:stretch>
                          <a:fillRect/>
                        </a:stretch>
                      </pic:blipFill>
                      <pic:spPr>
                        <a:xfrm rot="1172003">
                          <a:off x="0" y="0"/>
                          <a:ext cx="1348105" cy="203136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6E1561" w:rsidRPr="00B7570D">
        <w:rPr>
          <w:rFonts w:ascii="Times New Roman" w:hAnsi="Times New Roman" w:cs="Times New Roman"/>
          <w:b/>
          <w:bCs/>
          <w:sz w:val="24"/>
          <w:szCs w:val="24"/>
        </w:rPr>
        <w:t>How should I communicate with clients or customers?</w:t>
      </w:r>
      <w:r w:rsidR="006E1561" w:rsidRPr="00B7570D">
        <w:rPr>
          <w:rFonts w:ascii="Times New Roman" w:hAnsi="Times New Roman" w:cs="Times New Roman"/>
          <w:sz w:val="24"/>
          <w:szCs w:val="24"/>
        </w:rPr>
        <w:br/>
        <w:t>Use approved messaging provided by your manager or the Communications team. If unsure, check before responding to avoid misinformation.</w:t>
      </w:r>
    </w:p>
    <w:p w14:paraId="352D6496" w14:textId="1F123D41" w:rsidR="00DA5D58" w:rsidRPr="0085111A" w:rsidRDefault="006E1561" w:rsidP="00FB5982">
      <w:pPr>
        <w:pStyle w:val="ListParagraph"/>
        <w:numPr>
          <w:ilvl w:val="0"/>
          <w:numId w:val="36"/>
        </w:numPr>
        <w:spacing w:line="360" w:lineRule="auto"/>
        <w:jc w:val="both"/>
        <w:rPr>
          <w:rFonts w:ascii="Times New Roman" w:hAnsi="Times New Roman" w:cs="Times New Roman"/>
          <w:sz w:val="24"/>
          <w:szCs w:val="24"/>
        </w:rPr>
      </w:pPr>
      <w:r w:rsidRPr="00B7570D">
        <w:rPr>
          <w:rFonts w:ascii="Times New Roman" w:hAnsi="Times New Roman" w:cs="Times New Roman"/>
          <w:b/>
          <w:bCs/>
          <w:sz w:val="24"/>
          <w:szCs w:val="24"/>
        </w:rPr>
        <w:t>What if I see misinformation about the crisis?</w:t>
      </w:r>
      <w:r w:rsidRPr="00B7570D">
        <w:rPr>
          <w:rFonts w:ascii="Times New Roman" w:hAnsi="Times New Roman" w:cs="Times New Roman"/>
          <w:sz w:val="24"/>
          <w:szCs w:val="24"/>
        </w:rPr>
        <w:br/>
        <w:t>Report it immediately to your manager or the Communications team. Do not attempt to correct it yourself unless you have explicit authorization.</w:t>
      </w:r>
      <w:r w:rsidR="004B1680" w:rsidRPr="001752AE">
        <w:rPr>
          <w:rFonts w:ascii="Times New Roman" w:hAnsi="Times New Roman" w:cs="Times New Roman"/>
          <w:sz w:val="24"/>
          <w:szCs w:val="24"/>
        </w:rPr>
        <w:br/>
      </w:r>
    </w:p>
    <w:p w14:paraId="54A033D5" w14:textId="0822A95D" w:rsidR="000B52AC" w:rsidRDefault="000B52AC" w:rsidP="00C92A4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c. </w:t>
      </w:r>
      <w:r w:rsidRPr="006646E5">
        <w:rPr>
          <w:rFonts w:ascii="Times New Roman" w:hAnsi="Times New Roman" w:cs="Times New Roman"/>
          <w:b/>
          <w:bCs/>
          <w:sz w:val="24"/>
          <w:szCs w:val="24"/>
        </w:rPr>
        <w:t>Staff Video Message Script</w:t>
      </w:r>
    </w:p>
    <w:p w14:paraId="205F0B28" w14:textId="77777777" w:rsidR="001752AE" w:rsidRPr="007514FF" w:rsidRDefault="004B1680" w:rsidP="00C92A42">
      <w:pPr>
        <w:spacing w:line="360" w:lineRule="auto"/>
        <w:rPr>
          <w:rFonts w:ascii="Times New Roman" w:hAnsi="Times New Roman" w:cs="Times New Roman"/>
          <w:sz w:val="24"/>
          <w:szCs w:val="24"/>
        </w:rPr>
      </w:pPr>
      <w:r w:rsidRPr="006646E5">
        <w:rPr>
          <w:rFonts w:ascii="Times New Roman" w:hAnsi="Times New Roman" w:cs="Times New Roman"/>
          <w:sz w:val="24"/>
          <w:szCs w:val="24"/>
        </w:rPr>
        <w:br/>
      </w:r>
      <w:r w:rsidR="001752AE" w:rsidRPr="007514FF">
        <w:rPr>
          <w:rFonts w:ascii="Times New Roman" w:hAnsi="Times New Roman" w:cs="Times New Roman"/>
          <w:b/>
          <w:bCs/>
          <w:sz w:val="24"/>
          <w:szCs w:val="24"/>
        </w:rPr>
        <w:t>[VIDEO SCRIPT – STAFF MESSAGE]</w:t>
      </w:r>
    </w:p>
    <w:p w14:paraId="6075BB4E" w14:textId="559506D9" w:rsidR="007514FF" w:rsidRDefault="001752AE" w:rsidP="00C92A42">
      <w:pPr>
        <w:spacing w:line="360" w:lineRule="auto"/>
        <w:rPr>
          <w:rFonts w:ascii="Times New Roman" w:hAnsi="Times New Roman" w:cs="Times New Roman"/>
          <w:sz w:val="24"/>
          <w:szCs w:val="24"/>
        </w:rPr>
      </w:pPr>
      <w:r w:rsidRPr="007514FF">
        <w:rPr>
          <w:rFonts w:ascii="Times New Roman" w:hAnsi="Times New Roman" w:cs="Times New Roman"/>
          <w:b/>
          <w:bCs/>
          <w:sz w:val="24"/>
          <w:szCs w:val="24"/>
        </w:rPr>
        <w:t>[Leader appears on screen, calm and composed, speaking directly to the camera]</w:t>
      </w:r>
      <w:r w:rsidR="004B1680" w:rsidRPr="006646E5">
        <w:rPr>
          <w:rFonts w:ascii="Times New Roman" w:hAnsi="Times New Roman" w:cs="Times New Roman"/>
          <w:sz w:val="24"/>
          <w:szCs w:val="24"/>
        </w:rPr>
        <w:br/>
        <w:t>(Tone: calm, empathetic, positive)</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"Hi team. I want to take a moment to speak to you personally. This has been a challenging time for all of us. I know many of you are worried about the future, your jobs, and your families. I want you to know that we are with you.</w:t>
      </w:r>
      <w:r w:rsidR="004B1680" w:rsidRPr="006646E5">
        <w:rPr>
          <w:rFonts w:ascii="Times New Roman" w:hAnsi="Times New Roman" w:cs="Times New Roman"/>
          <w:sz w:val="24"/>
          <w:szCs w:val="24"/>
        </w:rPr>
        <w:br/>
      </w:r>
      <w:r w:rsidR="004B1680" w:rsidRPr="006646E5">
        <w:rPr>
          <w:rFonts w:ascii="Times New Roman" w:hAnsi="Times New Roman" w:cs="Times New Roman"/>
          <w:sz w:val="24"/>
          <w:szCs w:val="24"/>
        </w:rPr>
        <w:br/>
        <w:t>We are not just a workplace—we’re a community. We are working to protect your jobs, support your mental health, and plan for recovery. Your hard work and loyalty mean everything to us. Thank you for standing strong. Together, we will get through this."</w:t>
      </w:r>
    </w:p>
    <w:p w14:paraId="190388A2" w14:textId="77777777" w:rsidR="00C8794A" w:rsidRPr="007514FF" w:rsidRDefault="00C8794A" w:rsidP="00C92A42">
      <w:pPr>
        <w:spacing w:line="360" w:lineRule="auto"/>
        <w:rPr>
          <w:rFonts w:ascii="Times New Roman" w:hAnsi="Times New Roman" w:cs="Times New Roman"/>
          <w:sz w:val="24"/>
          <w:szCs w:val="24"/>
        </w:rPr>
      </w:pPr>
      <w:r w:rsidRPr="007514FF">
        <w:rPr>
          <w:rFonts w:ascii="Times New Roman" w:hAnsi="Times New Roman" w:cs="Times New Roman"/>
          <w:sz w:val="24"/>
          <w:szCs w:val="24"/>
        </w:rPr>
        <w:t>Please take care of yourselves and look out for each other.</w:t>
      </w:r>
    </w:p>
    <w:p w14:paraId="379D77D5" w14:textId="77777777" w:rsidR="00C8794A" w:rsidRPr="007514FF" w:rsidRDefault="00C8794A" w:rsidP="00C92A42">
      <w:pPr>
        <w:spacing w:line="360" w:lineRule="auto"/>
        <w:rPr>
          <w:rFonts w:ascii="Times New Roman" w:hAnsi="Times New Roman" w:cs="Times New Roman"/>
          <w:sz w:val="24"/>
          <w:szCs w:val="24"/>
        </w:rPr>
      </w:pPr>
      <w:r w:rsidRPr="007514FF">
        <w:rPr>
          <w:rFonts w:ascii="Times New Roman" w:hAnsi="Times New Roman" w:cs="Times New Roman"/>
          <w:b/>
          <w:bCs/>
          <w:sz w:val="24"/>
          <w:szCs w:val="24"/>
        </w:rPr>
        <w:t>[Ends with a brief nod or reassuring smile]</w:t>
      </w:r>
    </w:p>
    <w:p w14:paraId="23BC60F3" w14:textId="77777777" w:rsidR="003E478D" w:rsidRDefault="00FB292D" w:rsidP="00C92A42">
      <w:pPr>
        <w:spacing w:line="360" w:lineRule="auto"/>
        <w:rPr>
          <w:rFonts w:ascii="Times New Roman" w:hAnsi="Times New Roman" w:cs="Times New Roman"/>
          <w:sz w:val="24"/>
          <w:szCs w:val="24"/>
        </w:rPr>
      </w:pPr>
      <w:r>
        <w:rPr>
          <w:noProof/>
        </w:rPr>
        <w:drawing>
          <wp:inline distT="0" distB="0" distL="0" distR="0" wp14:anchorId="610B120D" wp14:editId="52154EAA">
            <wp:extent cx="5257800" cy="3505200"/>
            <wp:effectExtent l="0" t="0" r="0" b="0"/>
            <wp:docPr id="1141800406" name="Picture 9" descr="Crisis Simulation Training Workshop | Media Sav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isis Simulation Training Workshop | Media Savv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58975" cy="3505983"/>
                    </a:xfrm>
                    <a:prstGeom prst="rect">
                      <a:avLst/>
                    </a:prstGeom>
                    <a:noFill/>
                    <a:ln>
                      <a:noFill/>
                    </a:ln>
                  </pic:spPr>
                </pic:pic>
              </a:graphicData>
            </a:graphic>
          </wp:inline>
        </w:drawing>
      </w:r>
    </w:p>
    <w:p w14:paraId="0CE01A87" w14:textId="32B01D30" w:rsidR="003E478D" w:rsidRDefault="003E478D" w:rsidP="00C92A42">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sidR="00D950A8">
        <w:rPr>
          <w:rFonts w:ascii="Times New Roman" w:hAnsi="Times New Roman" w:cs="Times New Roman"/>
          <w:b/>
          <w:bCs/>
          <w:sz w:val="24"/>
          <w:szCs w:val="24"/>
        </w:rPr>
        <w:t>8</w:t>
      </w:r>
      <w:r>
        <w:rPr>
          <w:rFonts w:ascii="Times New Roman" w:hAnsi="Times New Roman" w:cs="Times New Roman"/>
          <w:b/>
          <w:bCs/>
          <w:sz w:val="24"/>
          <w:szCs w:val="24"/>
        </w:rPr>
        <w:t xml:space="preserve">. </w:t>
      </w:r>
      <w:r w:rsidR="00E75CBE">
        <w:rPr>
          <w:rFonts w:ascii="Times New Roman" w:hAnsi="Times New Roman" w:cs="Times New Roman"/>
          <w:b/>
          <w:bCs/>
          <w:sz w:val="24"/>
          <w:szCs w:val="24"/>
        </w:rPr>
        <w:t>Crisis Management Workshops</w:t>
      </w:r>
    </w:p>
    <w:p w14:paraId="2A0FAB39" w14:textId="77777777" w:rsidR="0085111A" w:rsidRDefault="0085111A" w:rsidP="00C92A42">
      <w:pPr>
        <w:spacing w:line="360" w:lineRule="auto"/>
        <w:jc w:val="center"/>
        <w:rPr>
          <w:rFonts w:ascii="Times New Roman" w:hAnsi="Times New Roman" w:cs="Times New Roman"/>
          <w:b/>
          <w:bCs/>
          <w:sz w:val="24"/>
          <w:szCs w:val="24"/>
        </w:rPr>
      </w:pPr>
    </w:p>
    <w:p w14:paraId="38288C8D" w14:textId="77777777" w:rsidR="00C3523B" w:rsidRPr="000106D4" w:rsidRDefault="00701162" w:rsidP="00C3523B">
      <w:pPr>
        <w:pStyle w:val="ListParagraph"/>
        <w:numPr>
          <w:ilvl w:val="0"/>
          <w:numId w:val="7"/>
        </w:numPr>
        <w:spacing w:line="360" w:lineRule="auto"/>
        <w:ind w:left="0" w:right="-613"/>
        <w:rPr>
          <w:rFonts w:ascii="Times New Roman" w:hAnsi="Times New Roman" w:cs="Times New Roman"/>
          <w:sz w:val="24"/>
          <w:szCs w:val="24"/>
        </w:rPr>
      </w:pPr>
      <w:r w:rsidRPr="00E4441C">
        <w:rPr>
          <w:rFonts w:ascii="Times New Roman" w:hAnsi="Times New Roman" w:cs="Times New Roman"/>
          <w:b/>
          <w:bCs/>
          <w:sz w:val="24"/>
          <w:szCs w:val="24"/>
        </w:rPr>
        <w:lastRenderedPageBreak/>
        <w:t>EMOTIONAL INTELLIGENCE, MENTAL WELL-BEING &amp; REMOTE ONBOARDING</w:t>
      </w:r>
    </w:p>
    <w:p w14:paraId="582AF466" w14:textId="77777777" w:rsidR="000106D4" w:rsidRPr="00C3523B" w:rsidRDefault="000106D4" w:rsidP="000106D4">
      <w:pPr>
        <w:pStyle w:val="ListParagraph"/>
        <w:spacing w:line="360" w:lineRule="auto"/>
        <w:ind w:left="0" w:right="-613"/>
        <w:rPr>
          <w:rFonts w:ascii="Times New Roman" w:hAnsi="Times New Roman" w:cs="Times New Roman"/>
          <w:sz w:val="24"/>
          <w:szCs w:val="24"/>
        </w:rPr>
      </w:pPr>
    </w:p>
    <w:p w14:paraId="1479CBBB" w14:textId="074DC64A" w:rsidR="005E4C5D" w:rsidRPr="000106D4" w:rsidRDefault="00863734" w:rsidP="000106D4">
      <w:pPr>
        <w:pStyle w:val="ListParagraph"/>
        <w:numPr>
          <w:ilvl w:val="1"/>
          <w:numId w:val="7"/>
        </w:numPr>
        <w:spacing w:line="360" w:lineRule="auto"/>
        <w:ind w:left="284" w:right="-613"/>
        <w:rPr>
          <w:rFonts w:ascii="Times New Roman" w:hAnsi="Times New Roman" w:cs="Times New Roman"/>
          <w:sz w:val="24"/>
          <w:szCs w:val="24"/>
        </w:rPr>
      </w:pPr>
      <w:r w:rsidRPr="00E4441C">
        <w:rPr>
          <w:rFonts w:ascii="Times New Roman" w:hAnsi="Times New Roman" w:cs="Times New Roman"/>
          <w:b/>
          <w:bCs/>
          <w:sz w:val="24"/>
          <w:szCs w:val="24"/>
        </w:rPr>
        <w:t>EMOTIONAL INTELLIGENCE IN LEADERSHIP</w:t>
      </w:r>
    </w:p>
    <w:p w14:paraId="1FE912FE" w14:textId="77777777" w:rsidR="000106D4" w:rsidRPr="00E4441C" w:rsidRDefault="000106D4" w:rsidP="000106D4">
      <w:pPr>
        <w:pStyle w:val="ListParagraph"/>
        <w:spacing w:line="360" w:lineRule="auto"/>
        <w:ind w:left="284" w:right="-613"/>
        <w:rPr>
          <w:rFonts w:ascii="Times New Roman" w:hAnsi="Times New Roman" w:cs="Times New Roman"/>
          <w:sz w:val="24"/>
          <w:szCs w:val="24"/>
        </w:rPr>
      </w:pPr>
    </w:p>
    <w:p w14:paraId="1F898A8B" w14:textId="77777777" w:rsidR="005E4C5D" w:rsidRPr="005E4C5D" w:rsidRDefault="005E4C5D" w:rsidP="00C92A42">
      <w:p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Emotional Intelligence (EI)</w:t>
      </w:r>
      <w:r w:rsidRPr="005E4C5D">
        <w:rPr>
          <w:rFonts w:ascii="Times New Roman" w:hAnsi="Times New Roman" w:cs="Times New Roman"/>
          <w:sz w:val="24"/>
          <w:szCs w:val="24"/>
        </w:rPr>
        <w:t xml:space="preserve"> is the ability to recognize, understand, manage, and influence emotions—both your own and those of others. In leadership, EI is a critical skill that often distinguishes exceptional leaders from average ones.</w:t>
      </w:r>
    </w:p>
    <w:p w14:paraId="76F22D61" w14:textId="1E11C04C" w:rsidR="00E225C1" w:rsidRDefault="00E225C1" w:rsidP="00C92A42">
      <w:pPr>
        <w:spacing w:line="360" w:lineRule="auto"/>
        <w:rPr>
          <w:noProof/>
        </w:rPr>
      </w:pPr>
      <w:r>
        <w:rPr>
          <w:noProof/>
        </w:rPr>
        <w:t xml:space="preserve">          </w:t>
      </w:r>
      <w:r>
        <w:rPr>
          <w:noProof/>
        </w:rPr>
        <w:drawing>
          <wp:inline distT="0" distB="0" distL="0" distR="0" wp14:anchorId="4B4EE1F0" wp14:editId="425FAB4D">
            <wp:extent cx="5681980" cy="5573486"/>
            <wp:effectExtent l="0" t="0" r="0" b="8255"/>
            <wp:docPr id="2059353540" name="Picture 10" descr="Beyond Iq: Why Emotionally Intelligent Leaders W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yond Iq: Why Emotionally Intelligent Leaders Wi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90129" cy="5581479"/>
                    </a:xfrm>
                    <a:prstGeom prst="rect">
                      <a:avLst/>
                    </a:prstGeom>
                    <a:noFill/>
                    <a:ln>
                      <a:noFill/>
                    </a:ln>
                  </pic:spPr>
                </pic:pic>
              </a:graphicData>
            </a:graphic>
          </wp:inline>
        </w:drawing>
      </w:r>
    </w:p>
    <w:p w14:paraId="458E77BD" w14:textId="5F71FC4F" w:rsidR="00E72A3F" w:rsidRDefault="00A4488F" w:rsidP="000A4981">
      <w:pPr>
        <w:spacing w:line="360" w:lineRule="auto"/>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sidR="00D950A8">
        <w:rPr>
          <w:rFonts w:ascii="Times New Roman" w:hAnsi="Times New Roman" w:cs="Times New Roman"/>
          <w:b/>
          <w:bCs/>
          <w:sz w:val="24"/>
          <w:szCs w:val="24"/>
        </w:rPr>
        <w:t>9</w:t>
      </w:r>
      <w:r>
        <w:rPr>
          <w:rFonts w:ascii="Times New Roman" w:hAnsi="Times New Roman" w:cs="Times New Roman"/>
          <w:b/>
          <w:bCs/>
          <w:sz w:val="24"/>
          <w:szCs w:val="24"/>
        </w:rPr>
        <w:t xml:space="preserve">. </w:t>
      </w:r>
      <w:r w:rsidRPr="005E4C5D">
        <w:rPr>
          <w:rFonts w:ascii="Times New Roman" w:hAnsi="Times New Roman" w:cs="Times New Roman"/>
          <w:b/>
          <w:bCs/>
          <w:sz w:val="24"/>
          <w:szCs w:val="24"/>
        </w:rPr>
        <w:t>Key Components of Emotional Intelligence in Leadership</w:t>
      </w:r>
    </w:p>
    <w:p w14:paraId="2B393551" w14:textId="77777777" w:rsidR="00E72A3F" w:rsidRPr="005E4C5D" w:rsidRDefault="00E72A3F" w:rsidP="00C92A42">
      <w:pPr>
        <w:spacing w:line="360" w:lineRule="auto"/>
        <w:rPr>
          <w:rFonts w:ascii="Times New Roman" w:hAnsi="Times New Roman" w:cs="Times New Roman"/>
          <w:b/>
          <w:bCs/>
          <w:sz w:val="24"/>
          <w:szCs w:val="24"/>
        </w:rPr>
      </w:pPr>
    </w:p>
    <w:p w14:paraId="229D6ECC" w14:textId="77777777" w:rsidR="005E4C5D" w:rsidRPr="005E4C5D" w:rsidRDefault="005E4C5D" w:rsidP="00C92A42">
      <w:pPr>
        <w:numPr>
          <w:ilvl w:val="0"/>
          <w:numId w:val="9"/>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lastRenderedPageBreak/>
        <w:t>Self-Awareness</w:t>
      </w:r>
    </w:p>
    <w:p w14:paraId="0CB05297" w14:textId="4AE5DC42"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 xml:space="preserve">Recognizing your own emotions and how they affect your thoughts and </w:t>
      </w:r>
      <w:r w:rsidR="00C822C2" w:rsidRPr="005E4C5D">
        <w:rPr>
          <w:rFonts w:ascii="Times New Roman" w:hAnsi="Times New Roman" w:cs="Times New Roman"/>
          <w:sz w:val="24"/>
          <w:szCs w:val="24"/>
        </w:rPr>
        <w:t>behaviour</w:t>
      </w:r>
      <w:r w:rsidRPr="005E4C5D">
        <w:rPr>
          <w:rFonts w:ascii="Times New Roman" w:hAnsi="Times New Roman" w:cs="Times New Roman"/>
          <w:sz w:val="24"/>
          <w:szCs w:val="24"/>
        </w:rPr>
        <w:t>.</w:t>
      </w:r>
    </w:p>
    <w:p w14:paraId="635D3376"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Leaders with self-awareness understand their strengths and limitations and are open to feedback.</w:t>
      </w:r>
    </w:p>
    <w:p w14:paraId="098C1016" w14:textId="77777777" w:rsidR="005E4C5D" w:rsidRPr="005E4C5D" w:rsidRDefault="005E4C5D" w:rsidP="00C92A42">
      <w:pPr>
        <w:numPr>
          <w:ilvl w:val="0"/>
          <w:numId w:val="9"/>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Self-Regulation</w:t>
      </w:r>
    </w:p>
    <w:p w14:paraId="5D51C3C7"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Controlling or redirecting disruptive emotions and impulses.</w:t>
      </w:r>
    </w:p>
    <w:p w14:paraId="24D09471"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Emotionally intelligent leaders stay calm under pressure and make thoughtful decisions.</w:t>
      </w:r>
    </w:p>
    <w:p w14:paraId="70DB8325" w14:textId="77777777" w:rsidR="005E4C5D" w:rsidRPr="005E4C5D" w:rsidRDefault="005E4C5D" w:rsidP="00C92A42">
      <w:pPr>
        <w:numPr>
          <w:ilvl w:val="0"/>
          <w:numId w:val="9"/>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Motivation</w:t>
      </w:r>
    </w:p>
    <w:p w14:paraId="30432950"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Being driven to achieve for the sake of achievement.</w:t>
      </w:r>
    </w:p>
    <w:p w14:paraId="1B94BA1B"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These leaders are passionate, optimistic, and committed to their goals.</w:t>
      </w:r>
    </w:p>
    <w:p w14:paraId="33B461B2" w14:textId="77777777" w:rsidR="005E4C5D" w:rsidRPr="005E4C5D" w:rsidRDefault="005E4C5D" w:rsidP="00C92A42">
      <w:pPr>
        <w:numPr>
          <w:ilvl w:val="0"/>
          <w:numId w:val="9"/>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Empathy</w:t>
      </w:r>
    </w:p>
    <w:p w14:paraId="2A14B2DF"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Understanding the emotional makeup of others.</w:t>
      </w:r>
    </w:p>
    <w:p w14:paraId="771EDA3E"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Empathetic leaders build strong relationships and make better decisions regarding team dynamics and morale.</w:t>
      </w:r>
    </w:p>
    <w:p w14:paraId="75A7766E" w14:textId="77777777" w:rsidR="005E4C5D" w:rsidRPr="005E4C5D" w:rsidRDefault="005E4C5D" w:rsidP="00C92A42">
      <w:pPr>
        <w:numPr>
          <w:ilvl w:val="0"/>
          <w:numId w:val="9"/>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Social Skills</w:t>
      </w:r>
    </w:p>
    <w:p w14:paraId="3477482E"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Managing relationships to move people in desired directions.</w:t>
      </w:r>
    </w:p>
    <w:p w14:paraId="5F18EE0B" w14:textId="77777777" w:rsidR="005E4C5D" w:rsidRPr="005E4C5D" w:rsidRDefault="005E4C5D" w:rsidP="00C92A42">
      <w:pPr>
        <w:numPr>
          <w:ilvl w:val="1"/>
          <w:numId w:val="9"/>
        </w:numPr>
        <w:spacing w:line="360" w:lineRule="auto"/>
        <w:rPr>
          <w:rFonts w:ascii="Times New Roman" w:hAnsi="Times New Roman" w:cs="Times New Roman"/>
          <w:sz w:val="24"/>
          <w:szCs w:val="24"/>
        </w:rPr>
      </w:pPr>
      <w:r w:rsidRPr="005E4C5D">
        <w:rPr>
          <w:rFonts w:ascii="Times New Roman" w:hAnsi="Times New Roman" w:cs="Times New Roman"/>
          <w:sz w:val="24"/>
          <w:szCs w:val="24"/>
        </w:rPr>
        <w:t>This includes effective communication, conflict resolution, and inspiring others.</w:t>
      </w:r>
    </w:p>
    <w:p w14:paraId="5A70F3F6" w14:textId="59BE7D88" w:rsidR="005E4C5D" w:rsidRPr="005E4C5D" w:rsidRDefault="005E4C5D" w:rsidP="00C92A42">
      <w:pPr>
        <w:spacing w:line="360" w:lineRule="auto"/>
        <w:rPr>
          <w:rFonts w:ascii="Times New Roman" w:hAnsi="Times New Roman" w:cs="Times New Roman"/>
          <w:sz w:val="24"/>
          <w:szCs w:val="24"/>
        </w:rPr>
      </w:pPr>
    </w:p>
    <w:p w14:paraId="3A4C07A6" w14:textId="77777777" w:rsidR="005E4C5D" w:rsidRPr="005E4C5D" w:rsidRDefault="005E4C5D" w:rsidP="00C92A42">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Benefits of Emotional Intelligence in Leadership</w:t>
      </w:r>
    </w:p>
    <w:p w14:paraId="2F5F63B6" w14:textId="3BE0B66E" w:rsidR="005E4C5D" w:rsidRPr="005E4C5D" w:rsidRDefault="005E4C5D" w:rsidP="00C92A42">
      <w:pPr>
        <w:numPr>
          <w:ilvl w:val="0"/>
          <w:numId w:val="10"/>
        </w:numPr>
        <w:spacing w:line="360" w:lineRule="auto"/>
        <w:rPr>
          <w:rFonts w:ascii="Times New Roman" w:hAnsi="Times New Roman" w:cs="Times New Roman"/>
          <w:sz w:val="24"/>
          <w:szCs w:val="24"/>
        </w:rPr>
      </w:pPr>
      <w:r w:rsidRPr="005E4C5D">
        <w:rPr>
          <w:rFonts w:ascii="Times New Roman" w:hAnsi="Times New Roman" w:cs="Times New Roman"/>
          <w:sz w:val="24"/>
          <w:szCs w:val="24"/>
        </w:rPr>
        <w:t>Understanding emotions helps leaders de-escalate tension.</w:t>
      </w:r>
    </w:p>
    <w:p w14:paraId="7981142E" w14:textId="5E582405" w:rsidR="005E4C5D" w:rsidRPr="005E4C5D" w:rsidRDefault="005E4C5D" w:rsidP="00C92A42">
      <w:pPr>
        <w:numPr>
          <w:ilvl w:val="0"/>
          <w:numId w:val="10"/>
        </w:numPr>
        <w:spacing w:line="360" w:lineRule="auto"/>
        <w:rPr>
          <w:rFonts w:ascii="Times New Roman" w:hAnsi="Times New Roman" w:cs="Times New Roman"/>
          <w:sz w:val="24"/>
          <w:szCs w:val="24"/>
        </w:rPr>
      </w:pPr>
      <w:r w:rsidRPr="005E4C5D">
        <w:rPr>
          <w:rFonts w:ascii="Times New Roman" w:hAnsi="Times New Roman" w:cs="Times New Roman"/>
          <w:sz w:val="24"/>
          <w:szCs w:val="24"/>
        </w:rPr>
        <w:t>Leaders who connect emotionally with employees improve motivation and retention.</w:t>
      </w:r>
    </w:p>
    <w:p w14:paraId="67F02B75" w14:textId="3E0E143C" w:rsidR="005E4C5D" w:rsidRPr="005E4C5D" w:rsidRDefault="005E4C5D" w:rsidP="00C92A42">
      <w:pPr>
        <w:numPr>
          <w:ilvl w:val="0"/>
          <w:numId w:val="10"/>
        </w:numPr>
        <w:spacing w:line="360" w:lineRule="auto"/>
        <w:rPr>
          <w:rFonts w:ascii="Times New Roman" w:hAnsi="Times New Roman" w:cs="Times New Roman"/>
          <w:sz w:val="24"/>
          <w:szCs w:val="24"/>
        </w:rPr>
      </w:pPr>
      <w:r w:rsidRPr="005E4C5D">
        <w:rPr>
          <w:rFonts w:ascii="Times New Roman" w:hAnsi="Times New Roman" w:cs="Times New Roman"/>
          <w:sz w:val="24"/>
          <w:szCs w:val="24"/>
        </w:rPr>
        <w:t>EI-driven leadership supports a culture of respect, inclusion, and psychological safety.</w:t>
      </w:r>
    </w:p>
    <w:p w14:paraId="03C0265D" w14:textId="7BE2B70D" w:rsidR="005E4C5D" w:rsidRPr="005E4C5D" w:rsidRDefault="005E4C5D" w:rsidP="00C92A42">
      <w:pPr>
        <w:spacing w:line="360" w:lineRule="auto"/>
        <w:rPr>
          <w:rFonts w:ascii="Times New Roman" w:hAnsi="Times New Roman" w:cs="Times New Roman"/>
          <w:sz w:val="24"/>
          <w:szCs w:val="24"/>
        </w:rPr>
      </w:pPr>
    </w:p>
    <w:p w14:paraId="7D8C5EC0" w14:textId="77777777" w:rsidR="005E4C5D" w:rsidRPr="005E4C5D" w:rsidRDefault="005E4C5D" w:rsidP="00C92A42">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lastRenderedPageBreak/>
        <w:t>Examples in Practice</w:t>
      </w:r>
    </w:p>
    <w:p w14:paraId="0D1BE8F5" w14:textId="77777777" w:rsidR="005E4C5D" w:rsidRPr="005E4C5D" w:rsidRDefault="005E4C5D" w:rsidP="00C92A42">
      <w:pPr>
        <w:numPr>
          <w:ilvl w:val="0"/>
          <w:numId w:val="11"/>
        </w:numPr>
        <w:spacing w:line="360" w:lineRule="auto"/>
        <w:rPr>
          <w:rFonts w:ascii="Times New Roman" w:hAnsi="Times New Roman" w:cs="Times New Roman"/>
          <w:sz w:val="24"/>
          <w:szCs w:val="24"/>
        </w:rPr>
      </w:pPr>
      <w:r w:rsidRPr="005E4C5D">
        <w:rPr>
          <w:rFonts w:ascii="Times New Roman" w:hAnsi="Times New Roman" w:cs="Times New Roman"/>
          <w:sz w:val="24"/>
          <w:szCs w:val="24"/>
        </w:rPr>
        <w:t>A leader calming an anxious team during a crisis by showing empathy and providing clear, reassuring communication.</w:t>
      </w:r>
    </w:p>
    <w:p w14:paraId="5641A4A4" w14:textId="77777777" w:rsidR="000A4981" w:rsidRDefault="005E4C5D" w:rsidP="000A4981">
      <w:pPr>
        <w:numPr>
          <w:ilvl w:val="0"/>
          <w:numId w:val="11"/>
        </w:numPr>
        <w:spacing w:line="360" w:lineRule="auto"/>
        <w:rPr>
          <w:rFonts w:ascii="Times New Roman" w:hAnsi="Times New Roman" w:cs="Times New Roman"/>
          <w:sz w:val="24"/>
          <w:szCs w:val="24"/>
        </w:rPr>
      </w:pPr>
      <w:r w:rsidRPr="005E4C5D">
        <w:rPr>
          <w:rFonts w:ascii="Times New Roman" w:hAnsi="Times New Roman" w:cs="Times New Roman"/>
          <w:sz w:val="24"/>
          <w:szCs w:val="24"/>
        </w:rPr>
        <w:t>Giving constructive feedback that is honest but sensitive to how the person may receive it.</w:t>
      </w:r>
    </w:p>
    <w:p w14:paraId="686E3112" w14:textId="77777777" w:rsidR="00705938" w:rsidRDefault="00705938" w:rsidP="00705938">
      <w:pPr>
        <w:spacing w:line="360" w:lineRule="auto"/>
        <w:rPr>
          <w:rFonts w:ascii="Times New Roman" w:hAnsi="Times New Roman" w:cs="Times New Roman"/>
          <w:sz w:val="24"/>
          <w:szCs w:val="24"/>
        </w:rPr>
      </w:pPr>
    </w:p>
    <w:p w14:paraId="2B3136C0" w14:textId="77777777" w:rsidR="00705938" w:rsidRDefault="00705938" w:rsidP="00705938">
      <w:pPr>
        <w:spacing w:line="360" w:lineRule="auto"/>
        <w:rPr>
          <w:rFonts w:ascii="Times New Roman" w:hAnsi="Times New Roman" w:cs="Times New Roman"/>
          <w:sz w:val="24"/>
          <w:szCs w:val="24"/>
        </w:rPr>
      </w:pPr>
    </w:p>
    <w:p w14:paraId="2C893C1E" w14:textId="77777777" w:rsidR="00705938" w:rsidRDefault="00705938" w:rsidP="00705938">
      <w:pPr>
        <w:spacing w:line="360" w:lineRule="auto"/>
        <w:rPr>
          <w:rFonts w:ascii="Times New Roman" w:hAnsi="Times New Roman" w:cs="Times New Roman"/>
          <w:sz w:val="24"/>
          <w:szCs w:val="24"/>
        </w:rPr>
      </w:pPr>
    </w:p>
    <w:p w14:paraId="10E87475" w14:textId="77777777" w:rsidR="00705938" w:rsidRDefault="00705938" w:rsidP="00705938">
      <w:pPr>
        <w:spacing w:line="360" w:lineRule="auto"/>
        <w:rPr>
          <w:rFonts w:ascii="Times New Roman" w:hAnsi="Times New Roman" w:cs="Times New Roman"/>
          <w:sz w:val="24"/>
          <w:szCs w:val="24"/>
        </w:rPr>
      </w:pPr>
    </w:p>
    <w:p w14:paraId="60BE015F" w14:textId="77777777" w:rsidR="00705938" w:rsidRDefault="00705938" w:rsidP="00705938">
      <w:pPr>
        <w:spacing w:line="360" w:lineRule="auto"/>
        <w:rPr>
          <w:rFonts w:ascii="Times New Roman" w:hAnsi="Times New Roman" w:cs="Times New Roman"/>
          <w:sz w:val="24"/>
          <w:szCs w:val="24"/>
        </w:rPr>
      </w:pPr>
    </w:p>
    <w:p w14:paraId="792E9B2B" w14:textId="77777777" w:rsidR="00705938" w:rsidRDefault="00705938" w:rsidP="00705938">
      <w:pPr>
        <w:spacing w:line="360" w:lineRule="auto"/>
        <w:rPr>
          <w:rFonts w:ascii="Times New Roman" w:hAnsi="Times New Roman" w:cs="Times New Roman"/>
          <w:sz w:val="24"/>
          <w:szCs w:val="24"/>
        </w:rPr>
      </w:pPr>
    </w:p>
    <w:p w14:paraId="0503C7AF" w14:textId="77777777" w:rsidR="00705938" w:rsidRDefault="00705938" w:rsidP="00705938">
      <w:pPr>
        <w:spacing w:line="360" w:lineRule="auto"/>
        <w:rPr>
          <w:rFonts w:ascii="Times New Roman" w:hAnsi="Times New Roman" w:cs="Times New Roman"/>
          <w:sz w:val="24"/>
          <w:szCs w:val="24"/>
        </w:rPr>
      </w:pPr>
    </w:p>
    <w:p w14:paraId="6F6BDD1D" w14:textId="77777777" w:rsidR="00705938" w:rsidRDefault="00705938" w:rsidP="00705938">
      <w:pPr>
        <w:spacing w:line="360" w:lineRule="auto"/>
        <w:rPr>
          <w:rFonts w:ascii="Times New Roman" w:hAnsi="Times New Roman" w:cs="Times New Roman"/>
          <w:sz w:val="24"/>
          <w:szCs w:val="24"/>
        </w:rPr>
      </w:pPr>
    </w:p>
    <w:p w14:paraId="7F97187F" w14:textId="77777777" w:rsidR="00705938" w:rsidRDefault="00705938" w:rsidP="00705938">
      <w:pPr>
        <w:spacing w:line="360" w:lineRule="auto"/>
        <w:rPr>
          <w:rFonts w:ascii="Times New Roman" w:hAnsi="Times New Roman" w:cs="Times New Roman"/>
          <w:sz w:val="24"/>
          <w:szCs w:val="24"/>
        </w:rPr>
      </w:pPr>
    </w:p>
    <w:p w14:paraId="58E1FFCD" w14:textId="77777777" w:rsidR="00705938" w:rsidRDefault="00705938" w:rsidP="00705938">
      <w:pPr>
        <w:spacing w:line="360" w:lineRule="auto"/>
        <w:rPr>
          <w:rFonts w:ascii="Times New Roman" w:hAnsi="Times New Roman" w:cs="Times New Roman"/>
          <w:sz w:val="24"/>
          <w:szCs w:val="24"/>
        </w:rPr>
      </w:pPr>
    </w:p>
    <w:p w14:paraId="5999FE34" w14:textId="77777777" w:rsidR="00705938" w:rsidRDefault="00705938" w:rsidP="00705938">
      <w:pPr>
        <w:spacing w:line="360" w:lineRule="auto"/>
        <w:rPr>
          <w:rFonts w:ascii="Times New Roman" w:hAnsi="Times New Roman" w:cs="Times New Roman"/>
          <w:sz w:val="24"/>
          <w:szCs w:val="24"/>
        </w:rPr>
      </w:pPr>
    </w:p>
    <w:p w14:paraId="0D8EA3B2" w14:textId="77777777" w:rsidR="00705938" w:rsidRDefault="00705938" w:rsidP="00705938">
      <w:pPr>
        <w:spacing w:line="360" w:lineRule="auto"/>
        <w:rPr>
          <w:rFonts w:ascii="Times New Roman" w:hAnsi="Times New Roman" w:cs="Times New Roman"/>
          <w:sz w:val="24"/>
          <w:szCs w:val="24"/>
        </w:rPr>
      </w:pPr>
    </w:p>
    <w:p w14:paraId="6311796F" w14:textId="77777777" w:rsidR="00705938" w:rsidRDefault="00705938" w:rsidP="00705938">
      <w:pPr>
        <w:spacing w:line="360" w:lineRule="auto"/>
        <w:rPr>
          <w:rFonts w:ascii="Times New Roman" w:hAnsi="Times New Roman" w:cs="Times New Roman"/>
          <w:sz w:val="24"/>
          <w:szCs w:val="24"/>
        </w:rPr>
      </w:pPr>
    </w:p>
    <w:p w14:paraId="4FCD356C" w14:textId="77777777" w:rsidR="00705938" w:rsidRDefault="00705938" w:rsidP="00705938">
      <w:pPr>
        <w:spacing w:line="360" w:lineRule="auto"/>
        <w:rPr>
          <w:rFonts w:ascii="Times New Roman" w:hAnsi="Times New Roman" w:cs="Times New Roman"/>
          <w:sz w:val="24"/>
          <w:szCs w:val="24"/>
        </w:rPr>
      </w:pPr>
    </w:p>
    <w:p w14:paraId="795973BE" w14:textId="77777777" w:rsidR="00705938" w:rsidRDefault="00705938" w:rsidP="00705938">
      <w:pPr>
        <w:spacing w:line="360" w:lineRule="auto"/>
        <w:rPr>
          <w:rFonts w:ascii="Times New Roman" w:hAnsi="Times New Roman" w:cs="Times New Roman"/>
          <w:sz w:val="24"/>
          <w:szCs w:val="24"/>
        </w:rPr>
      </w:pPr>
    </w:p>
    <w:p w14:paraId="3B95ACFA" w14:textId="77777777" w:rsidR="00705938" w:rsidRDefault="00705938" w:rsidP="00705938">
      <w:pPr>
        <w:spacing w:line="360" w:lineRule="auto"/>
        <w:rPr>
          <w:rFonts w:ascii="Times New Roman" w:hAnsi="Times New Roman" w:cs="Times New Roman"/>
          <w:sz w:val="24"/>
          <w:szCs w:val="24"/>
        </w:rPr>
      </w:pPr>
    </w:p>
    <w:p w14:paraId="11E6F465" w14:textId="77777777" w:rsidR="00705938" w:rsidRDefault="00705938" w:rsidP="00705938">
      <w:pPr>
        <w:spacing w:line="360" w:lineRule="auto"/>
        <w:rPr>
          <w:rFonts w:ascii="Times New Roman" w:hAnsi="Times New Roman" w:cs="Times New Roman"/>
          <w:sz w:val="24"/>
          <w:szCs w:val="24"/>
        </w:rPr>
      </w:pPr>
    </w:p>
    <w:p w14:paraId="3513F6C6" w14:textId="77777777" w:rsidR="00705938" w:rsidRDefault="00705938" w:rsidP="00705938">
      <w:pPr>
        <w:spacing w:line="360" w:lineRule="auto"/>
        <w:rPr>
          <w:rFonts w:ascii="Times New Roman" w:hAnsi="Times New Roman" w:cs="Times New Roman"/>
          <w:sz w:val="24"/>
          <w:szCs w:val="24"/>
        </w:rPr>
      </w:pPr>
    </w:p>
    <w:p w14:paraId="3A8E264B" w14:textId="77777777" w:rsidR="00705938" w:rsidRDefault="00705938" w:rsidP="00705938">
      <w:pPr>
        <w:spacing w:line="360" w:lineRule="auto"/>
        <w:rPr>
          <w:rFonts w:ascii="Times New Roman" w:hAnsi="Times New Roman" w:cs="Times New Roman"/>
          <w:sz w:val="24"/>
          <w:szCs w:val="24"/>
        </w:rPr>
      </w:pPr>
    </w:p>
    <w:p w14:paraId="4BB650BC" w14:textId="77777777" w:rsidR="00705938" w:rsidRDefault="00705938" w:rsidP="00705938">
      <w:pPr>
        <w:spacing w:line="360" w:lineRule="auto"/>
        <w:rPr>
          <w:rFonts w:ascii="Times New Roman" w:hAnsi="Times New Roman" w:cs="Times New Roman"/>
          <w:sz w:val="24"/>
          <w:szCs w:val="24"/>
        </w:rPr>
      </w:pPr>
    </w:p>
    <w:p w14:paraId="5444FF92" w14:textId="5C49EF79" w:rsidR="008E3CE1" w:rsidRPr="00E23DC9" w:rsidRDefault="00863734" w:rsidP="00E23DC9">
      <w:pPr>
        <w:pStyle w:val="ListParagraph"/>
        <w:numPr>
          <w:ilvl w:val="1"/>
          <w:numId w:val="7"/>
        </w:numPr>
        <w:spacing w:line="360" w:lineRule="auto"/>
        <w:ind w:left="426"/>
        <w:rPr>
          <w:rFonts w:ascii="Times New Roman" w:hAnsi="Times New Roman" w:cs="Times New Roman"/>
          <w:sz w:val="24"/>
          <w:szCs w:val="24"/>
        </w:rPr>
      </w:pPr>
      <w:r w:rsidRPr="00E23DC9">
        <w:rPr>
          <w:rFonts w:ascii="Times New Roman" w:hAnsi="Times New Roman" w:cs="Times New Roman"/>
          <w:b/>
          <w:bCs/>
          <w:sz w:val="24"/>
          <w:szCs w:val="24"/>
        </w:rPr>
        <w:lastRenderedPageBreak/>
        <w:t>MENTAL WELL-BEING INITIATIVES</w:t>
      </w:r>
    </w:p>
    <w:p w14:paraId="6BED2738" w14:textId="7215E7BA" w:rsidR="005E4C5D" w:rsidRPr="005E4C5D" w:rsidRDefault="005E4C5D" w:rsidP="000A4981">
      <w:pPr>
        <w:spacing w:line="360" w:lineRule="auto"/>
        <w:rPr>
          <w:rFonts w:ascii="Times New Roman" w:hAnsi="Times New Roman" w:cs="Times New Roman"/>
          <w:sz w:val="24"/>
          <w:szCs w:val="24"/>
        </w:rPr>
      </w:pPr>
      <w:r w:rsidRPr="005E4C5D">
        <w:rPr>
          <w:rFonts w:ascii="Times New Roman" w:hAnsi="Times New Roman" w:cs="Times New Roman"/>
          <w:sz w:val="24"/>
          <w:szCs w:val="24"/>
        </w:rPr>
        <w:t>Mental well-being initiatives are programs, policies, or practices aimed at supporting psychological health in various settings—especially in workplaces, schools, and communities. These initiatives help reduce stress, improve productivity, and create healthier environments for individuals to thrive.</w:t>
      </w:r>
    </w:p>
    <w:p w14:paraId="1E987A28" w14:textId="427FF1F7" w:rsidR="00881E58" w:rsidRPr="005E4C5D" w:rsidRDefault="005E4C5D" w:rsidP="00820CEB">
      <w:pPr>
        <w:jc w:val="center"/>
        <w:rPr>
          <w:rFonts w:ascii="Times New Roman" w:hAnsi="Times New Roman" w:cs="Times New Roman"/>
          <w:b/>
          <w:bCs/>
          <w:sz w:val="24"/>
          <w:szCs w:val="24"/>
        </w:rPr>
      </w:pPr>
      <w:r w:rsidRPr="005E4C5D">
        <w:rPr>
          <w:rFonts w:ascii="Times New Roman" w:hAnsi="Times New Roman" w:cs="Times New Roman"/>
          <w:b/>
          <w:bCs/>
          <w:sz w:val="24"/>
          <w:szCs w:val="24"/>
        </w:rPr>
        <w:t>Common Types of Initiatives</w:t>
      </w:r>
    </w:p>
    <w:p w14:paraId="319BE0E4" w14:textId="3602BCCB" w:rsidR="00881E58" w:rsidRPr="00DD20E4" w:rsidRDefault="005E4C5D" w:rsidP="00DD20E4">
      <w:pPr>
        <w:pStyle w:val="ListParagraph"/>
        <w:numPr>
          <w:ilvl w:val="2"/>
          <w:numId w:val="7"/>
        </w:numPr>
        <w:ind w:left="709"/>
        <w:rPr>
          <w:rFonts w:ascii="Times New Roman" w:hAnsi="Times New Roman" w:cs="Times New Roman"/>
          <w:b/>
          <w:bCs/>
          <w:sz w:val="24"/>
          <w:szCs w:val="24"/>
        </w:rPr>
      </w:pPr>
      <w:r w:rsidRPr="00DD20E4">
        <w:rPr>
          <w:rFonts w:ascii="Times New Roman" w:hAnsi="Times New Roman" w:cs="Times New Roman"/>
          <w:b/>
          <w:bCs/>
          <w:sz w:val="24"/>
          <w:szCs w:val="24"/>
        </w:rPr>
        <w:t>Workplace Programs</w:t>
      </w:r>
    </w:p>
    <w:p w14:paraId="00109CB6" w14:textId="52B0AA01" w:rsidR="00984DAF" w:rsidRDefault="00984DAF" w:rsidP="005E4C5D">
      <w:pPr>
        <w:rPr>
          <w:noProof/>
        </w:rPr>
      </w:pPr>
      <w:r>
        <w:rPr>
          <w:noProof/>
        </w:rPr>
        <w:t xml:space="preserve">     </w:t>
      </w:r>
      <w:r>
        <w:rPr>
          <w:noProof/>
        </w:rPr>
        <w:drawing>
          <wp:inline distT="0" distB="0" distL="0" distR="0" wp14:anchorId="17347EF2" wp14:editId="7C48EEEE">
            <wp:extent cx="5736771" cy="3917315"/>
            <wp:effectExtent l="0" t="0" r="0" b="6985"/>
            <wp:docPr id="17808155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7">
                      <a:extLst>
                        <a:ext uri="{28A0092B-C50C-407E-A947-70E740481C1C}">
                          <a14:useLocalDpi xmlns:a14="http://schemas.microsoft.com/office/drawing/2010/main" val="0"/>
                        </a:ext>
                      </a:extLst>
                    </a:blip>
                    <a:srcRect t="10800"/>
                    <a:stretch/>
                  </pic:blipFill>
                  <pic:spPr bwMode="auto">
                    <a:xfrm>
                      <a:off x="0" y="0"/>
                      <a:ext cx="5750126" cy="3926435"/>
                    </a:xfrm>
                    <a:prstGeom prst="rect">
                      <a:avLst/>
                    </a:prstGeom>
                    <a:noFill/>
                    <a:ln>
                      <a:noFill/>
                    </a:ln>
                    <a:extLst>
                      <a:ext uri="{53640926-AAD7-44D8-BBD7-CCE9431645EC}">
                        <a14:shadowObscured xmlns:a14="http://schemas.microsoft.com/office/drawing/2010/main"/>
                      </a:ext>
                    </a:extLst>
                  </pic:spPr>
                </pic:pic>
              </a:graphicData>
            </a:graphic>
          </wp:inline>
        </w:drawing>
      </w:r>
    </w:p>
    <w:p w14:paraId="6F7A4AC6" w14:textId="24D0DC41" w:rsidR="00DE4F9B" w:rsidRPr="00CC17C4" w:rsidRDefault="00984DAF" w:rsidP="00CC17C4">
      <w:pPr>
        <w:ind w:left="720"/>
        <w:jc w:val="center"/>
        <w:rPr>
          <w:rFonts w:ascii="Times New Roman" w:hAnsi="Times New Roman" w:cs="Times New Roman"/>
          <w:sz w:val="24"/>
          <w:szCs w:val="24"/>
        </w:rPr>
      </w:pPr>
      <w:r w:rsidRPr="00A130F7">
        <w:rPr>
          <w:rFonts w:ascii="Times New Roman" w:hAnsi="Times New Roman" w:cs="Times New Roman"/>
          <w:b/>
          <w:bCs/>
          <w:sz w:val="24"/>
          <w:szCs w:val="24"/>
        </w:rPr>
        <w:t xml:space="preserve">Figure </w:t>
      </w:r>
      <w:r w:rsidR="0085181F">
        <w:rPr>
          <w:rFonts w:ascii="Times New Roman" w:hAnsi="Times New Roman" w:cs="Times New Roman"/>
          <w:b/>
          <w:bCs/>
          <w:sz w:val="24"/>
          <w:szCs w:val="24"/>
        </w:rPr>
        <w:t>10</w:t>
      </w:r>
      <w:r>
        <w:rPr>
          <w:rFonts w:ascii="Times New Roman" w:hAnsi="Times New Roman" w:cs="Times New Roman"/>
          <w:b/>
          <w:bCs/>
          <w:sz w:val="24"/>
          <w:szCs w:val="24"/>
        </w:rPr>
        <w:t xml:space="preserve">. </w:t>
      </w:r>
      <w:r w:rsidR="00DE4F9B" w:rsidRPr="00DE4F9B">
        <w:rPr>
          <w:rFonts w:ascii="Times New Roman" w:hAnsi="Times New Roman" w:cs="Times New Roman"/>
          <w:b/>
          <w:bCs/>
          <w:sz w:val="24"/>
          <w:szCs w:val="24"/>
        </w:rPr>
        <w:t>Managing Workplace Mental Health: A Step-by-Step Guide for Employer</w:t>
      </w:r>
      <w:r w:rsidR="00DE4F9B">
        <w:rPr>
          <w:rFonts w:ascii="Times New Roman" w:hAnsi="Times New Roman" w:cs="Times New Roman"/>
          <w:b/>
          <w:bCs/>
          <w:sz w:val="24"/>
          <w:szCs w:val="24"/>
        </w:rPr>
        <w:t>s</w:t>
      </w:r>
    </w:p>
    <w:p w14:paraId="54D1BF52" w14:textId="77777777" w:rsidR="00DE4F9B" w:rsidRDefault="00DE4F9B" w:rsidP="005E4C5D">
      <w:pPr>
        <w:rPr>
          <w:rFonts w:ascii="Times New Roman" w:hAnsi="Times New Roman" w:cs="Times New Roman"/>
          <w:b/>
          <w:bCs/>
          <w:sz w:val="24"/>
          <w:szCs w:val="24"/>
        </w:rPr>
      </w:pPr>
    </w:p>
    <w:p w14:paraId="01B951B1" w14:textId="77777777" w:rsidR="00E23DC9" w:rsidRDefault="00E23DC9" w:rsidP="005E4C5D">
      <w:pPr>
        <w:rPr>
          <w:rFonts w:ascii="Times New Roman" w:hAnsi="Times New Roman" w:cs="Times New Roman"/>
          <w:b/>
          <w:bCs/>
          <w:sz w:val="24"/>
          <w:szCs w:val="24"/>
        </w:rPr>
      </w:pPr>
    </w:p>
    <w:p w14:paraId="52555397" w14:textId="77777777" w:rsidR="00820CEB" w:rsidRDefault="00820CEB" w:rsidP="005E4C5D">
      <w:pPr>
        <w:rPr>
          <w:rFonts w:ascii="Times New Roman" w:hAnsi="Times New Roman" w:cs="Times New Roman"/>
          <w:b/>
          <w:bCs/>
          <w:sz w:val="24"/>
          <w:szCs w:val="24"/>
        </w:rPr>
      </w:pPr>
    </w:p>
    <w:p w14:paraId="4B383DAA" w14:textId="77777777" w:rsidR="00820CEB" w:rsidRDefault="00820CEB" w:rsidP="005E4C5D">
      <w:pPr>
        <w:rPr>
          <w:rFonts w:ascii="Times New Roman" w:hAnsi="Times New Roman" w:cs="Times New Roman"/>
          <w:b/>
          <w:bCs/>
          <w:sz w:val="24"/>
          <w:szCs w:val="24"/>
        </w:rPr>
      </w:pPr>
    </w:p>
    <w:p w14:paraId="3F1FD06D" w14:textId="77777777" w:rsidR="00820CEB" w:rsidRDefault="00820CEB" w:rsidP="005E4C5D">
      <w:pPr>
        <w:rPr>
          <w:rFonts w:ascii="Times New Roman" w:hAnsi="Times New Roman" w:cs="Times New Roman"/>
          <w:b/>
          <w:bCs/>
          <w:sz w:val="24"/>
          <w:szCs w:val="24"/>
        </w:rPr>
      </w:pPr>
    </w:p>
    <w:p w14:paraId="07DFAA7B" w14:textId="77777777" w:rsidR="00820CEB" w:rsidRDefault="00820CEB" w:rsidP="005E4C5D">
      <w:pPr>
        <w:rPr>
          <w:rFonts w:ascii="Times New Roman" w:hAnsi="Times New Roman" w:cs="Times New Roman"/>
          <w:b/>
          <w:bCs/>
          <w:sz w:val="24"/>
          <w:szCs w:val="24"/>
        </w:rPr>
      </w:pPr>
    </w:p>
    <w:p w14:paraId="3B4D3664" w14:textId="77777777" w:rsidR="00820CEB" w:rsidRPr="005E4C5D" w:rsidRDefault="00820CEB" w:rsidP="005E4C5D">
      <w:pPr>
        <w:rPr>
          <w:rFonts w:ascii="Times New Roman" w:hAnsi="Times New Roman" w:cs="Times New Roman"/>
          <w:b/>
          <w:bCs/>
          <w:sz w:val="24"/>
          <w:szCs w:val="24"/>
        </w:rPr>
      </w:pPr>
    </w:p>
    <w:p w14:paraId="4235D834" w14:textId="319DFE6B" w:rsidR="005E4C5D" w:rsidRDefault="005E4C5D" w:rsidP="005E4C5D">
      <w:pPr>
        <w:numPr>
          <w:ilvl w:val="0"/>
          <w:numId w:val="13"/>
        </w:numPr>
        <w:rPr>
          <w:rFonts w:ascii="Times New Roman" w:hAnsi="Times New Roman" w:cs="Times New Roman"/>
          <w:sz w:val="24"/>
          <w:szCs w:val="24"/>
        </w:rPr>
      </w:pPr>
      <w:r w:rsidRPr="005E4C5D">
        <w:rPr>
          <w:rFonts w:ascii="Times New Roman" w:hAnsi="Times New Roman" w:cs="Times New Roman"/>
          <w:b/>
          <w:bCs/>
          <w:sz w:val="24"/>
          <w:szCs w:val="24"/>
        </w:rPr>
        <w:lastRenderedPageBreak/>
        <w:t>Employee Assistance Programs (EAPs)</w:t>
      </w:r>
      <w:r w:rsidRPr="005E4C5D">
        <w:rPr>
          <w:rFonts w:ascii="Times New Roman" w:hAnsi="Times New Roman" w:cs="Times New Roman"/>
          <w:sz w:val="24"/>
          <w:szCs w:val="24"/>
        </w:rPr>
        <w:t xml:space="preserve">: Free, confidential </w:t>
      </w:r>
      <w:r w:rsidR="00BA02E3" w:rsidRPr="005E4C5D">
        <w:rPr>
          <w:rFonts w:ascii="Times New Roman" w:hAnsi="Times New Roman" w:cs="Times New Roman"/>
          <w:sz w:val="24"/>
          <w:szCs w:val="24"/>
        </w:rPr>
        <w:t>counselling</w:t>
      </w:r>
      <w:r w:rsidRPr="005E4C5D">
        <w:rPr>
          <w:rFonts w:ascii="Times New Roman" w:hAnsi="Times New Roman" w:cs="Times New Roman"/>
          <w:sz w:val="24"/>
          <w:szCs w:val="24"/>
        </w:rPr>
        <w:t xml:space="preserve"> services.</w:t>
      </w:r>
    </w:p>
    <w:p w14:paraId="04D7FFD8" w14:textId="0CFE9F6B" w:rsidR="003233D6" w:rsidRDefault="003233D6" w:rsidP="003233D6">
      <w:pPr>
        <w:ind w:left="720"/>
        <w:rPr>
          <w:rFonts w:ascii="Times New Roman" w:hAnsi="Times New Roman" w:cs="Times New Roman"/>
          <w:sz w:val="24"/>
          <w:szCs w:val="24"/>
        </w:rPr>
      </w:pPr>
      <w:r>
        <w:rPr>
          <w:noProof/>
        </w:rPr>
        <w:drawing>
          <wp:inline distT="0" distB="0" distL="0" distR="0" wp14:anchorId="2BFC5752" wp14:editId="4FF2168C">
            <wp:extent cx="5377271" cy="3830107"/>
            <wp:effectExtent l="0" t="0" r="0" b="0"/>
            <wp:docPr id="334851418" name="Picture 11" descr="Policy Matters: Building Employee Assistance Programs to Enhance Workplac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licy Matters: Building Employee Assistance Programs to Enhance Workplace  Cultur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8664" cy="3838222"/>
                    </a:xfrm>
                    <a:prstGeom prst="rect">
                      <a:avLst/>
                    </a:prstGeom>
                    <a:noFill/>
                    <a:ln>
                      <a:noFill/>
                    </a:ln>
                  </pic:spPr>
                </pic:pic>
              </a:graphicData>
            </a:graphic>
          </wp:inline>
        </w:drawing>
      </w:r>
    </w:p>
    <w:p w14:paraId="3D51CD81" w14:textId="0A5F73BD" w:rsidR="003233D6" w:rsidRPr="005E4C5D" w:rsidRDefault="003233D6" w:rsidP="00CC17C4">
      <w:pPr>
        <w:spacing w:line="360" w:lineRule="auto"/>
        <w:ind w:left="720"/>
        <w:jc w:val="center"/>
        <w:rPr>
          <w:rFonts w:ascii="Times New Roman" w:hAnsi="Times New Roman" w:cs="Times New Roman"/>
          <w:sz w:val="24"/>
          <w:szCs w:val="24"/>
        </w:rPr>
      </w:pPr>
      <w:r w:rsidRPr="00A130F7">
        <w:rPr>
          <w:rFonts w:ascii="Times New Roman" w:hAnsi="Times New Roman" w:cs="Times New Roman"/>
          <w:b/>
          <w:bCs/>
          <w:sz w:val="24"/>
          <w:szCs w:val="24"/>
        </w:rPr>
        <w:t xml:space="preserve">Figure </w:t>
      </w:r>
      <w:r w:rsidR="00984DAF">
        <w:rPr>
          <w:rFonts w:ascii="Times New Roman" w:hAnsi="Times New Roman" w:cs="Times New Roman"/>
          <w:b/>
          <w:bCs/>
          <w:sz w:val="24"/>
          <w:szCs w:val="24"/>
        </w:rPr>
        <w:t>1</w:t>
      </w:r>
      <w:r w:rsidR="0085181F">
        <w:rPr>
          <w:rFonts w:ascii="Times New Roman" w:hAnsi="Times New Roman" w:cs="Times New Roman"/>
          <w:b/>
          <w:bCs/>
          <w:sz w:val="24"/>
          <w:szCs w:val="24"/>
        </w:rPr>
        <w:t>1</w:t>
      </w:r>
      <w:r w:rsidR="0059236A">
        <w:rPr>
          <w:rFonts w:ascii="Times New Roman" w:hAnsi="Times New Roman" w:cs="Times New Roman"/>
          <w:b/>
          <w:bCs/>
          <w:sz w:val="24"/>
          <w:szCs w:val="24"/>
        </w:rPr>
        <w:t>.</w:t>
      </w:r>
      <w:r>
        <w:rPr>
          <w:rFonts w:ascii="Times New Roman" w:hAnsi="Times New Roman" w:cs="Times New Roman"/>
          <w:b/>
          <w:bCs/>
          <w:sz w:val="24"/>
          <w:szCs w:val="24"/>
        </w:rPr>
        <w:t xml:space="preserve"> </w:t>
      </w:r>
      <w:r w:rsidR="0059236A" w:rsidRPr="005E4C5D">
        <w:rPr>
          <w:rFonts w:ascii="Times New Roman" w:hAnsi="Times New Roman" w:cs="Times New Roman"/>
          <w:b/>
          <w:bCs/>
          <w:sz w:val="24"/>
          <w:szCs w:val="24"/>
        </w:rPr>
        <w:t>Employee Assistance Programs</w:t>
      </w:r>
    </w:p>
    <w:p w14:paraId="26B41C48" w14:textId="77777777" w:rsidR="005E4C5D" w:rsidRPr="005E4C5D" w:rsidRDefault="005E4C5D" w:rsidP="00CC17C4">
      <w:pPr>
        <w:numPr>
          <w:ilvl w:val="0"/>
          <w:numId w:val="13"/>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Flexible Work Arrangements</w:t>
      </w:r>
      <w:r w:rsidRPr="005E4C5D">
        <w:rPr>
          <w:rFonts w:ascii="Times New Roman" w:hAnsi="Times New Roman" w:cs="Times New Roman"/>
          <w:sz w:val="24"/>
          <w:szCs w:val="24"/>
        </w:rPr>
        <w:t>: Remote work, compressed weeks, or flexible hours.</w:t>
      </w:r>
    </w:p>
    <w:p w14:paraId="66ADC461" w14:textId="77777777" w:rsidR="005E4C5D" w:rsidRPr="005E4C5D" w:rsidRDefault="005E4C5D" w:rsidP="00CC17C4">
      <w:pPr>
        <w:numPr>
          <w:ilvl w:val="0"/>
          <w:numId w:val="13"/>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Mental Health Days</w:t>
      </w:r>
      <w:r w:rsidRPr="005E4C5D">
        <w:rPr>
          <w:rFonts w:ascii="Times New Roman" w:hAnsi="Times New Roman" w:cs="Times New Roman"/>
          <w:sz w:val="24"/>
          <w:szCs w:val="24"/>
        </w:rPr>
        <w:t>: Designated time off to recharge mentally.</w:t>
      </w:r>
    </w:p>
    <w:p w14:paraId="2C7B020A" w14:textId="77777777" w:rsidR="005E4C5D" w:rsidRPr="005E4C5D" w:rsidRDefault="005E4C5D" w:rsidP="00CC17C4">
      <w:pPr>
        <w:numPr>
          <w:ilvl w:val="0"/>
          <w:numId w:val="13"/>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Mental Health Champions</w:t>
      </w:r>
      <w:r w:rsidRPr="005E4C5D">
        <w:rPr>
          <w:rFonts w:ascii="Times New Roman" w:hAnsi="Times New Roman" w:cs="Times New Roman"/>
          <w:sz w:val="24"/>
          <w:szCs w:val="24"/>
        </w:rPr>
        <w:t>: Staff trained to promote mental health awareness and peer support.</w:t>
      </w:r>
    </w:p>
    <w:p w14:paraId="19419922" w14:textId="216ACBB4" w:rsidR="005E4C5D" w:rsidRPr="00DD20E4" w:rsidRDefault="005E4C5D" w:rsidP="002A41C4">
      <w:pPr>
        <w:pStyle w:val="ListParagraph"/>
        <w:numPr>
          <w:ilvl w:val="2"/>
          <w:numId w:val="7"/>
        </w:numPr>
        <w:spacing w:line="360" w:lineRule="auto"/>
        <w:ind w:left="993"/>
        <w:rPr>
          <w:rFonts w:ascii="Times New Roman" w:hAnsi="Times New Roman" w:cs="Times New Roman"/>
          <w:b/>
          <w:bCs/>
          <w:sz w:val="24"/>
          <w:szCs w:val="24"/>
        </w:rPr>
      </w:pPr>
      <w:r w:rsidRPr="00DD20E4">
        <w:rPr>
          <w:rFonts w:ascii="Times New Roman" w:hAnsi="Times New Roman" w:cs="Times New Roman"/>
          <w:b/>
          <w:bCs/>
          <w:sz w:val="24"/>
          <w:szCs w:val="24"/>
        </w:rPr>
        <w:t>Community-Based Initiatives</w:t>
      </w:r>
    </w:p>
    <w:p w14:paraId="049C7E81" w14:textId="4405F5F0" w:rsidR="005E4C5D" w:rsidRPr="00881E58" w:rsidRDefault="005E4C5D" w:rsidP="00CC17C4">
      <w:pPr>
        <w:numPr>
          <w:ilvl w:val="0"/>
          <w:numId w:val="15"/>
        </w:numPr>
        <w:spacing w:line="360" w:lineRule="auto"/>
        <w:rPr>
          <w:rFonts w:ascii="Times New Roman" w:hAnsi="Times New Roman" w:cs="Times New Roman"/>
          <w:sz w:val="24"/>
          <w:szCs w:val="24"/>
        </w:rPr>
      </w:pPr>
      <w:r w:rsidRPr="00881E58">
        <w:rPr>
          <w:rFonts w:ascii="Times New Roman" w:hAnsi="Times New Roman" w:cs="Times New Roman"/>
          <w:sz w:val="24"/>
          <w:szCs w:val="24"/>
        </w:rPr>
        <w:t xml:space="preserve">Support Groups and Peer </w:t>
      </w:r>
      <w:r w:rsidR="006C626F" w:rsidRPr="00881E58">
        <w:rPr>
          <w:rFonts w:ascii="Times New Roman" w:hAnsi="Times New Roman" w:cs="Times New Roman"/>
          <w:sz w:val="24"/>
          <w:szCs w:val="24"/>
        </w:rPr>
        <w:t>Counselling</w:t>
      </w:r>
    </w:p>
    <w:p w14:paraId="02ADC37A" w14:textId="77777777" w:rsidR="005E4C5D" w:rsidRPr="00881E58" w:rsidRDefault="005E4C5D" w:rsidP="00CC17C4">
      <w:pPr>
        <w:numPr>
          <w:ilvl w:val="0"/>
          <w:numId w:val="15"/>
        </w:numPr>
        <w:spacing w:line="360" w:lineRule="auto"/>
        <w:rPr>
          <w:rFonts w:ascii="Times New Roman" w:hAnsi="Times New Roman" w:cs="Times New Roman"/>
          <w:sz w:val="24"/>
          <w:szCs w:val="24"/>
        </w:rPr>
      </w:pPr>
      <w:r w:rsidRPr="00881E58">
        <w:rPr>
          <w:rFonts w:ascii="Times New Roman" w:hAnsi="Times New Roman" w:cs="Times New Roman"/>
          <w:sz w:val="24"/>
          <w:szCs w:val="24"/>
        </w:rPr>
        <w:t>Public Awareness Campaigns</w:t>
      </w:r>
    </w:p>
    <w:p w14:paraId="5F30E407" w14:textId="77777777" w:rsidR="005E4C5D" w:rsidRPr="00881E58" w:rsidRDefault="005E4C5D" w:rsidP="00CC17C4">
      <w:pPr>
        <w:numPr>
          <w:ilvl w:val="0"/>
          <w:numId w:val="15"/>
        </w:numPr>
        <w:spacing w:line="360" w:lineRule="auto"/>
        <w:rPr>
          <w:rFonts w:ascii="Times New Roman" w:hAnsi="Times New Roman" w:cs="Times New Roman"/>
          <w:sz w:val="24"/>
          <w:szCs w:val="24"/>
        </w:rPr>
      </w:pPr>
      <w:r w:rsidRPr="00881E58">
        <w:rPr>
          <w:rFonts w:ascii="Times New Roman" w:hAnsi="Times New Roman" w:cs="Times New Roman"/>
          <w:sz w:val="24"/>
          <w:szCs w:val="24"/>
        </w:rPr>
        <w:t>Hotlines and Crisis Services</w:t>
      </w:r>
    </w:p>
    <w:p w14:paraId="78B740E4" w14:textId="473FEC2E" w:rsidR="00881E58" w:rsidRPr="00CC17C4" w:rsidRDefault="005E4C5D" w:rsidP="00CC17C4">
      <w:pPr>
        <w:numPr>
          <w:ilvl w:val="0"/>
          <w:numId w:val="15"/>
        </w:numPr>
        <w:spacing w:line="360" w:lineRule="auto"/>
        <w:rPr>
          <w:rFonts w:ascii="Times New Roman" w:hAnsi="Times New Roman" w:cs="Times New Roman"/>
          <w:sz w:val="24"/>
          <w:szCs w:val="24"/>
        </w:rPr>
      </w:pPr>
      <w:r w:rsidRPr="00881E58">
        <w:rPr>
          <w:rFonts w:ascii="Times New Roman" w:hAnsi="Times New Roman" w:cs="Times New Roman"/>
          <w:sz w:val="24"/>
          <w:szCs w:val="24"/>
        </w:rPr>
        <w:t>Mental Health Screenings and Outreach Events</w:t>
      </w:r>
    </w:p>
    <w:p w14:paraId="1EF740AC" w14:textId="13707A20" w:rsidR="005E4C5D" w:rsidRPr="002A41C4" w:rsidRDefault="005E4C5D" w:rsidP="002A41C4">
      <w:pPr>
        <w:pStyle w:val="ListParagraph"/>
        <w:numPr>
          <w:ilvl w:val="2"/>
          <w:numId w:val="7"/>
        </w:numPr>
        <w:spacing w:line="360" w:lineRule="auto"/>
        <w:ind w:left="993"/>
        <w:rPr>
          <w:rFonts w:ascii="Times New Roman" w:hAnsi="Times New Roman" w:cs="Times New Roman"/>
          <w:b/>
          <w:bCs/>
          <w:sz w:val="24"/>
          <w:szCs w:val="24"/>
        </w:rPr>
      </w:pPr>
      <w:r w:rsidRPr="002A41C4">
        <w:rPr>
          <w:rFonts w:ascii="Times New Roman" w:hAnsi="Times New Roman" w:cs="Times New Roman"/>
          <w:b/>
          <w:bCs/>
          <w:sz w:val="24"/>
          <w:szCs w:val="24"/>
        </w:rPr>
        <w:t>Best Practices for Effective Initiatives</w:t>
      </w:r>
    </w:p>
    <w:p w14:paraId="0E78B65E" w14:textId="77777777" w:rsidR="005E4C5D" w:rsidRPr="005E4C5D" w:rsidRDefault="005E4C5D" w:rsidP="00CC17C4">
      <w:pPr>
        <w:numPr>
          <w:ilvl w:val="0"/>
          <w:numId w:val="16"/>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Leadership Buy-In</w:t>
      </w:r>
      <w:r w:rsidRPr="005E4C5D">
        <w:rPr>
          <w:rFonts w:ascii="Times New Roman" w:hAnsi="Times New Roman" w:cs="Times New Roman"/>
          <w:sz w:val="24"/>
          <w:szCs w:val="24"/>
        </w:rPr>
        <w:t>: Mental well-being needs to be supported by top-level management or leadership.</w:t>
      </w:r>
    </w:p>
    <w:p w14:paraId="47F8EA3F" w14:textId="77777777" w:rsidR="005E4C5D" w:rsidRPr="005E4C5D" w:rsidRDefault="005E4C5D" w:rsidP="00CC17C4">
      <w:pPr>
        <w:numPr>
          <w:ilvl w:val="0"/>
          <w:numId w:val="16"/>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lastRenderedPageBreak/>
        <w:t>Cultural Sensitivity</w:t>
      </w:r>
      <w:r w:rsidRPr="005E4C5D">
        <w:rPr>
          <w:rFonts w:ascii="Times New Roman" w:hAnsi="Times New Roman" w:cs="Times New Roman"/>
          <w:sz w:val="24"/>
          <w:szCs w:val="24"/>
        </w:rPr>
        <w:t>: Programs should reflect the diverse backgrounds of participants.</w:t>
      </w:r>
    </w:p>
    <w:p w14:paraId="333F5246" w14:textId="77777777" w:rsidR="005E4C5D" w:rsidRPr="005E4C5D" w:rsidRDefault="005E4C5D" w:rsidP="00CC17C4">
      <w:pPr>
        <w:numPr>
          <w:ilvl w:val="0"/>
          <w:numId w:val="16"/>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Confidentiality and Trust</w:t>
      </w:r>
      <w:r w:rsidRPr="005E4C5D">
        <w:rPr>
          <w:rFonts w:ascii="Times New Roman" w:hAnsi="Times New Roman" w:cs="Times New Roman"/>
          <w:sz w:val="24"/>
          <w:szCs w:val="24"/>
        </w:rPr>
        <w:t>: Ensure privacy in any mental health support offered.</w:t>
      </w:r>
    </w:p>
    <w:p w14:paraId="1F4403AD" w14:textId="77777777" w:rsidR="005E4C5D" w:rsidRPr="005E4C5D" w:rsidRDefault="005E4C5D" w:rsidP="00CC17C4">
      <w:pPr>
        <w:numPr>
          <w:ilvl w:val="0"/>
          <w:numId w:val="16"/>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Regular Feedback and Evaluation</w:t>
      </w:r>
      <w:r w:rsidRPr="005E4C5D">
        <w:rPr>
          <w:rFonts w:ascii="Times New Roman" w:hAnsi="Times New Roman" w:cs="Times New Roman"/>
          <w:sz w:val="24"/>
          <w:szCs w:val="24"/>
        </w:rPr>
        <w:t>: Assess impact and adapt initiatives as needed.</w:t>
      </w:r>
    </w:p>
    <w:p w14:paraId="33B83A3D" w14:textId="740B0CC5" w:rsidR="005E4C5D" w:rsidRPr="006C626F" w:rsidRDefault="005E4C5D" w:rsidP="00CC17C4">
      <w:pPr>
        <w:numPr>
          <w:ilvl w:val="0"/>
          <w:numId w:val="16"/>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Integration with Physical Health</w:t>
      </w:r>
      <w:r w:rsidRPr="005E4C5D">
        <w:rPr>
          <w:rFonts w:ascii="Times New Roman" w:hAnsi="Times New Roman" w:cs="Times New Roman"/>
          <w:sz w:val="24"/>
          <w:szCs w:val="24"/>
        </w:rPr>
        <w:t>: Promote a holistic view of wellness.</w:t>
      </w:r>
    </w:p>
    <w:p w14:paraId="3D9F09DB" w14:textId="77777777" w:rsid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Benefits of Mental Well-being Initiatives</w:t>
      </w:r>
    </w:p>
    <w:p w14:paraId="46184480" w14:textId="5F258E8C" w:rsidR="00CC17C4" w:rsidRDefault="003B37CE" w:rsidP="00CC17C4">
      <w:pPr>
        <w:spacing w:line="360" w:lineRule="auto"/>
        <w:rPr>
          <w:rFonts w:ascii="Times New Roman" w:hAnsi="Times New Roman" w:cs="Times New Roman"/>
          <w:sz w:val="24"/>
          <w:szCs w:val="24"/>
        </w:rPr>
      </w:pPr>
      <w:r w:rsidRPr="003B37CE">
        <w:rPr>
          <w:rFonts w:ascii="Times New Roman" w:hAnsi="Times New Roman" w:cs="Times New Roman"/>
          <w:sz w:val="24"/>
          <w:szCs w:val="24"/>
        </w:rPr>
        <w:t>Advantages of Mental Health Programs include decreased absenteeism and presenteeism, improved satisfaction among employees and students, boosted team morale and productivity, as well as enhanced coping strategies and resilience.</w:t>
      </w:r>
    </w:p>
    <w:p w14:paraId="79B84E86" w14:textId="77777777" w:rsidR="009C0814" w:rsidRDefault="009C0814" w:rsidP="00CC17C4">
      <w:pPr>
        <w:spacing w:line="360" w:lineRule="auto"/>
        <w:rPr>
          <w:rFonts w:ascii="Times New Roman" w:hAnsi="Times New Roman" w:cs="Times New Roman"/>
          <w:sz w:val="24"/>
          <w:szCs w:val="24"/>
        </w:rPr>
      </w:pPr>
    </w:p>
    <w:p w14:paraId="33623E44" w14:textId="77777777" w:rsidR="009C0814" w:rsidRDefault="009C0814" w:rsidP="00CC17C4">
      <w:pPr>
        <w:spacing w:line="360" w:lineRule="auto"/>
        <w:rPr>
          <w:rFonts w:ascii="Times New Roman" w:hAnsi="Times New Roman" w:cs="Times New Roman"/>
          <w:sz w:val="24"/>
          <w:szCs w:val="24"/>
        </w:rPr>
      </w:pPr>
    </w:p>
    <w:p w14:paraId="7CEB3870" w14:textId="77777777" w:rsidR="009C0814" w:rsidRDefault="009C0814" w:rsidP="00CC17C4">
      <w:pPr>
        <w:spacing w:line="360" w:lineRule="auto"/>
        <w:rPr>
          <w:rFonts w:ascii="Times New Roman" w:hAnsi="Times New Roman" w:cs="Times New Roman"/>
          <w:sz w:val="24"/>
          <w:szCs w:val="24"/>
        </w:rPr>
      </w:pPr>
    </w:p>
    <w:p w14:paraId="6295A095" w14:textId="77777777" w:rsidR="009C0814" w:rsidRDefault="009C0814" w:rsidP="00CC17C4">
      <w:pPr>
        <w:spacing w:line="360" w:lineRule="auto"/>
        <w:rPr>
          <w:rFonts w:ascii="Times New Roman" w:hAnsi="Times New Roman" w:cs="Times New Roman"/>
          <w:sz w:val="24"/>
          <w:szCs w:val="24"/>
        </w:rPr>
      </w:pPr>
    </w:p>
    <w:p w14:paraId="6E05977B" w14:textId="77777777" w:rsidR="009C0814" w:rsidRDefault="009C0814" w:rsidP="00CC17C4">
      <w:pPr>
        <w:spacing w:line="360" w:lineRule="auto"/>
        <w:rPr>
          <w:rFonts w:ascii="Times New Roman" w:hAnsi="Times New Roman" w:cs="Times New Roman"/>
          <w:sz w:val="24"/>
          <w:szCs w:val="24"/>
        </w:rPr>
      </w:pPr>
    </w:p>
    <w:p w14:paraId="4773ED30" w14:textId="77777777" w:rsidR="009C0814" w:rsidRDefault="009C0814" w:rsidP="00CC17C4">
      <w:pPr>
        <w:spacing w:line="360" w:lineRule="auto"/>
        <w:rPr>
          <w:rFonts w:ascii="Times New Roman" w:hAnsi="Times New Roman" w:cs="Times New Roman"/>
          <w:sz w:val="24"/>
          <w:szCs w:val="24"/>
        </w:rPr>
      </w:pPr>
    </w:p>
    <w:p w14:paraId="6B78C690" w14:textId="77777777" w:rsidR="009C0814" w:rsidRDefault="009C0814" w:rsidP="00CC17C4">
      <w:pPr>
        <w:spacing w:line="360" w:lineRule="auto"/>
        <w:rPr>
          <w:rFonts w:ascii="Times New Roman" w:hAnsi="Times New Roman" w:cs="Times New Roman"/>
          <w:sz w:val="24"/>
          <w:szCs w:val="24"/>
        </w:rPr>
      </w:pPr>
    </w:p>
    <w:p w14:paraId="59D2EB5D" w14:textId="77777777" w:rsidR="009C0814" w:rsidRDefault="009C0814" w:rsidP="00CC17C4">
      <w:pPr>
        <w:spacing w:line="360" w:lineRule="auto"/>
        <w:rPr>
          <w:rFonts w:ascii="Times New Roman" w:hAnsi="Times New Roman" w:cs="Times New Roman"/>
          <w:sz w:val="24"/>
          <w:szCs w:val="24"/>
        </w:rPr>
      </w:pPr>
    </w:p>
    <w:p w14:paraId="0275E0CA" w14:textId="77777777" w:rsidR="009C0814" w:rsidRDefault="009C0814" w:rsidP="00CC17C4">
      <w:pPr>
        <w:spacing w:line="360" w:lineRule="auto"/>
        <w:rPr>
          <w:rFonts w:ascii="Times New Roman" w:hAnsi="Times New Roman" w:cs="Times New Roman"/>
          <w:sz w:val="24"/>
          <w:szCs w:val="24"/>
        </w:rPr>
      </w:pPr>
    </w:p>
    <w:p w14:paraId="70A91488" w14:textId="77777777" w:rsidR="009C0814" w:rsidRDefault="009C0814" w:rsidP="00CC17C4">
      <w:pPr>
        <w:spacing w:line="360" w:lineRule="auto"/>
        <w:rPr>
          <w:rFonts w:ascii="Times New Roman" w:hAnsi="Times New Roman" w:cs="Times New Roman"/>
          <w:sz w:val="24"/>
          <w:szCs w:val="24"/>
        </w:rPr>
      </w:pPr>
    </w:p>
    <w:p w14:paraId="1DADF4C0" w14:textId="77777777" w:rsidR="009C0814" w:rsidRDefault="009C0814" w:rsidP="00CC17C4">
      <w:pPr>
        <w:spacing w:line="360" w:lineRule="auto"/>
        <w:rPr>
          <w:rFonts w:ascii="Times New Roman" w:hAnsi="Times New Roman" w:cs="Times New Roman"/>
          <w:sz w:val="24"/>
          <w:szCs w:val="24"/>
        </w:rPr>
      </w:pPr>
    </w:p>
    <w:p w14:paraId="6B13C65D" w14:textId="77777777" w:rsidR="009C0814" w:rsidRDefault="009C0814" w:rsidP="00CC17C4">
      <w:pPr>
        <w:spacing w:line="360" w:lineRule="auto"/>
        <w:rPr>
          <w:rFonts w:ascii="Times New Roman" w:hAnsi="Times New Roman" w:cs="Times New Roman"/>
          <w:sz w:val="24"/>
          <w:szCs w:val="24"/>
        </w:rPr>
      </w:pPr>
    </w:p>
    <w:p w14:paraId="58D6A87B" w14:textId="77777777" w:rsidR="009C0814" w:rsidRDefault="009C0814" w:rsidP="00CC17C4">
      <w:pPr>
        <w:spacing w:line="360" w:lineRule="auto"/>
        <w:rPr>
          <w:rFonts w:ascii="Times New Roman" w:hAnsi="Times New Roman" w:cs="Times New Roman"/>
          <w:sz w:val="24"/>
          <w:szCs w:val="24"/>
        </w:rPr>
      </w:pPr>
    </w:p>
    <w:p w14:paraId="2F71D751" w14:textId="77777777" w:rsidR="009C0814" w:rsidRDefault="009C0814" w:rsidP="00CC17C4">
      <w:pPr>
        <w:spacing w:line="360" w:lineRule="auto"/>
        <w:rPr>
          <w:rFonts w:ascii="Times New Roman" w:hAnsi="Times New Roman" w:cs="Times New Roman"/>
          <w:sz w:val="24"/>
          <w:szCs w:val="24"/>
        </w:rPr>
      </w:pPr>
    </w:p>
    <w:p w14:paraId="5946AEE1" w14:textId="77777777" w:rsidR="009C0814" w:rsidRDefault="009C0814" w:rsidP="00CC17C4">
      <w:pPr>
        <w:spacing w:line="360" w:lineRule="auto"/>
        <w:rPr>
          <w:rFonts w:ascii="Times New Roman" w:hAnsi="Times New Roman" w:cs="Times New Roman"/>
          <w:sz w:val="24"/>
          <w:szCs w:val="24"/>
        </w:rPr>
      </w:pPr>
    </w:p>
    <w:p w14:paraId="00FDA29C" w14:textId="77777777" w:rsidR="009C0814" w:rsidRPr="006C626F" w:rsidRDefault="009C0814" w:rsidP="00CC17C4">
      <w:pPr>
        <w:spacing w:line="360" w:lineRule="auto"/>
        <w:rPr>
          <w:rFonts w:ascii="Times New Roman" w:hAnsi="Times New Roman" w:cs="Times New Roman"/>
          <w:sz w:val="24"/>
          <w:szCs w:val="24"/>
        </w:rPr>
      </w:pPr>
    </w:p>
    <w:p w14:paraId="4DAC68E8" w14:textId="53CCA693" w:rsidR="005E4C5D" w:rsidRPr="0085111A" w:rsidRDefault="00863734" w:rsidP="0085111A">
      <w:pPr>
        <w:pStyle w:val="ListParagraph"/>
        <w:numPr>
          <w:ilvl w:val="1"/>
          <w:numId w:val="7"/>
        </w:numPr>
        <w:spacing w:line="360" w:lineRule="auto"/>
        <w:ind w:left="709"/>
        <w:rPr>
          <w:rFonts w:ascii="Times New Roman" w:hAnsi="Times New Roman" w:cs="Times New Roman"/>
          <w:sz w:val="24"/>
          <w:szCs w:val="24"/>
        </w:rPr>
      </w:pPr>
      <w:r w:rsidRPr="0085111A">
        <w:rPr>
          <w:rFonts w:ascii="Times New Roman" w:hAnsi="Times New Roman" w:cs="Times New Roman"/>
          <w:b/>
          <w:bCs/>
          <w:sz w:val="24"/>
          <w:szCs w:val="24"/>
        </w:rPr>
        <w:lastRenderedPageBreak/>
        <w:t>REMOTE ONBOARDING FOR NEW HIRES</w:t>
      </w:r>
    </w:p>
    <w:p w14:paraId="09232F97" w14:textId="401BE1B5" w:rsidR="005E4C5D" w:rsidRDefault="005E4C5D" w:rsidP="00FB5982">
      <w:pPr>
        <w:spacing w:line="360" w:lineRule="auto"/>
        <w:jc w:val="both"/>
        <w:rPr>
          <w:rFonts w:ascii="Times New Roman" w:hAnsi="Times New Roman" w:cs="Times New Roman"/>
          <w:sz w:val="24"/>
          <w:szCs w:val="24"/>
        </w:rPr>
      </w:pPr>
      <w:r w:rsidRPr="005E4C5D">
        <w:rPr>
          <w:rFonts w:ascii="Times New Roman" w:hAnsi="Times New Roman" w:cs="Times New Roman"/>
          <w:sz w:val="24"/>
          <w:szCs w:val="24"/>
        </w:rPr>
        <w:t>Remote onboarding is the process of integrating new employees into an organization virtually, using digital tools and strategies. When done well, it helps new hires feel welcomed, supported, and productive—even without physical office interaction.</w:t>
      </w:r>
    </w:p>
    <w:p w14:paraId="5CD42109" w14:textId="77777777" w:rsidR="00C92A42" w:rsidRDefault="00C92A42" w:rsidP="00CC17C4">
      <w:pPr>
        <w:spacing w:line="360" w:lineRule="auto"/>
        <w:rPr>
          <w:rFonts w:ascii="Times New Roman" w:hAnsi="Times New Roman" w:cs="Times New Roman"/>
          <w:sz w:val="24"/>
          <w:szCs w:val="24"/>
        </w:rPr>
      </w:pPr>
    </w:p>
    <w:p w14:paraId="56F85A0B" w14:textId="06233AA3" w:rsidR="00C92A42" w:rsidRDefault="00C92A42" w:rsidP="00CC17C4">
      <w:pPr>
        <w:spacing w:line="360" w:lineRule="auto"/>
        <w:rPr>
          <w:rFonts w:ascii="Times New Roman" w:hAnsi="Times New Roman" w:cs="Times New Roman"/>
          <w:sz w:val="24"/>
          <w:szCs w:val="24"/>
        </w:rPr>
      </w:pPr>
      <w:r>
        <w:rPr>
          <w:noProof/>
        </w:rPr>
        <w:drawing>
          <wp:inline distT="0" distB="0" distL="0" distR="0" wp14:anchorId="500395F3" wp14:editId="1E88218B">
            <wp:extent cx="5343525" cy="3200400"/>
            <wp:effectExtent l="0" t="0" r="9525" b="0"/>
            <wp:docPr id="129703366" name="Picture 13" descr="Onboarding Remote Workers: A Guide to Integrating New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nboarding Remote Workers: A Guide to Integrating New Hires"/>
                    <pic:cNvPicPr>
                      <a:picLocks noChangeAspect="1" noChangeArrowheads="1"/>
                    </pic:cNvPicPr>
                  </pic:nvPicPr>
                  <pic:blipFill rotWithShape="1">
                    <a:blip r:embed="rId39">
                      <a:extLst>
                        <a:ext uri="{28A0092B-C50C-407E-A947-70E740481C1C}">
                          <a14:useLocalDpi xmlns:a14="http://schemas.microsoft.com/office/drawing/2010/main" val="0"/>
                        </a:ext>
                      </a:extLst>
                    </a:blip>
                    <a:srcRect b="9672"/>
                    <a:stretch/>
                  </pic:blipFill>
                  <pic:spPr bwMode="auto">
                    <a:xfrm>
                      <a:off x="0" y="0"/>
                      <a:ext cx="5354618" cy="3207044"/>
                    </a:xfrm>
                    <a:prstGeom prst="rect">
                      <a:avLst/>
                    </a:prstGeom>
                    <a:noFill/>
                    <a:ln>
                      <a:noFill/>
                    </a:ln>
                    <a:extLst>
                      <a:ext uri="{53640926-AAD7-44D8-BBD7-CCE9431645EC}">
                        <a14:shadowObscured xmlns:a14="http://schemas.microsoft.com/office/drawing/2010/main"/>
                      </a:ext>
                    </a:extLst>
                  </pic:spPr>
                </pic:pic>
              </a:graphicData>
            </a:graphic>
          </wp:inline>
        </w:drawing>
      </w:r>
    </w:p>
    <w:p w14:paraId="5FEDDC26" w14:textId="77777777" w:rsidR="0085111A" w:rsidRDefault="0085111A" w:rsidP="00CC17C4">
      <w:pPr>
        <w:spacing w:line="360" w:lineRule="auto"/>
        <w:rPr>
          <w:rFonts w:ascii="Times New Roman" w:hAnsi="Times New Roman" w:cs="Times New Roman"/>
          <w:sz w:val="24"/>
          <w:szCs w:val="24"/>
        </w:rPr>
      </w:pPr>
    </w:p>
    <w:p w14:paraId="5AA657A2" w14:textId="7C05AEBE" w:rsidR="0085111A" w:rsidRPr="005E4C5D" w:rsidRDefault="0085111A" w:rsidP="0085111A">
      <w:pPr>
        <w:spacing w:line="360" w:lineRule="auto"/>
        <w:ind w:left="720"/>
        <w:jc w:val="center"/>
        <w:rPr>
          <w:rFonts w:ascii="Times New Roman" w:hAnsi="Times New Roman" w:cs="Times New Roman"/>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1</w:t>
      </w:r>
      <w:r w:rsidR="0085181F">
        <w:rPr>
          <w:rFonts w:ascii="Times New Roman" w:hAnsi="Times New Roman" w:cs="Times New Roman"/>
          <w:b/>
          <w:bCs/>
          <w:sz w:val="24"/>
          <w:szCs w:val="24"/>
        </w:rPr>
        <w:t>2</w:t>
      </w:r>
      <w:r>
        <w:rPr>
          <w:rFonts w:ascii="Times New Roman" w:hAnsi="Times New Roman" w:cs="Times New Roman"/>
          <w:b/>
          <w:bCs/>
          <w:sz w:val="24"/>
          <w:szCs w:val="24"/>
        </w:rPr>
        <w:t>. Rise Of Remote Onboarding</w:t>
      </w:r>
    </w:p>
    <w:p w14:paraId="78022CEF" w14:textId="77777777" w:rsidR="0085111A" w:rsidRPr="005E4C5D" w:rsidRDefault="0085111A" w:rsidP="00CC17C4">
      <w:pPr>
        <w:spacing w:line="360" w:lineRule="auto"/>
        <w:rPr>
          <w:rFonts w:ascii="Times New Roman" w:hAnsi="Times New Roman" w:cs="Times New Roman"/>
          <w:sz w:val="24"/>
          <w:szCs w:val="24"/>
        </w:rPr>
      </w:pPr>
    </w:p>
    <w:p w14:paraId="25E57352"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Key Objectives of Remote Onboarding</w:t>
      </w:r>
    </w:p>
    <w:p w14:paraId="6E85E4DB" w14:textId="77777777" w:rsidR="005E4C5D" w:rsidRPr="005E4C5D" w:rsidRDefault="005E4C5D" w:rsidP="00CC17C4">
      <w:pPr>
        <w:numPr>
          <w:ilvl w:val="0"/>
          <w:numId w:val="18"/>
        </w:numPr>
        <w:spacing w:line="360" w:lineRule="auto"/>
        <w:rPr>
          <w:rFonts w:ascii="Times New Roman" w:hAnsi="Times New Roman" w:cs="Times New Roman"/>
          <w:sz w:val="24"/>
          <w:szCs w:val="24"/>
        </w:rPr>
      </w:pPr>
      <w:r w:rsidRPr="005E4C5D">
        <w:rPr>
          <w:rFonts w:ascii="Times New Roman" w:hAnsi="Times New Roman" w:cs="Times New Roman"/>
          <w:sz w:val="24"/>
          <w:szCs w:val="24"/>
        </w:rPr>
        <w:t>Familiarize new hires with company culture, values, and policies</w:t>
      </w:r>
    </w:p>
    <w:p w14:paraId="0323C8C8" w14:textId="77777777" w:rsidR="005E4C5D" w:rsidRPr="005E4C5D" w:rsidRDefault="005E4C5D" w:rsidP="00CC17C4">
      <w:pPr>
        <w:numPr>
          <w:ilvl w:val="0"/>
          <w:numId w:val="18"/>
        </w:numPr>
        <w:spacing w:line="360" w:lineRule="auto"/>
        <w:rPr>
          <w:rFonts w:ascii="Times New Roman" w:hAnsi="Times New Roman" w:cs="Times New Roman"/>
          <w:sz w:val="24"/>
          <w:szCs w:val="24"/>
        </w:rPr>
      </w:pPr>
      <w:r w:rsidRPr="005E4C5D">
        <w:rPr>
          <w:rFonts w:ascii="Times New Roman" w:hAnsi="Times New Roman" w:cs="Times New Roman"/>
          <w:sz w:val="24"/>
          <w:szCs w:val="24"/>
        </w:rPr>
        <w:t>Build relationships with team members and leadership</w:t>
      </w:r>
    </w:p>
    <w:p w14:paraId="0EDA5901" w14:textId="77777777" w:rsidR="005E4C5D" w:rsidRDefault="005E4C5D" w:rsidP="00CC17C4">
      <w:pPr>
        <w:numPr>
          <w:ilvl w:val="0"/>
          <w:numId w:val="18"/>
        </w:numPr>
        <w:spacing w:line="360" w:lineRule="auto"/>
        <w:rPr>
          <w:rFonts w:ascii="Times New Roman" w:hAnsi="Times New Roman" w:cs="Times New Roman"/>
          <w:sz w:val="24"/>
          <w:szCs w:val="24"/>
        </w:rPr>
      </w:pPr>
      <w:r w:rsidRPr="005E4C5D">
        <w:rPr>
          <w:rFonts w:ascii="Times New Roman" w:hAnsi="Times New Roman" w:cs="Times New Roman"/>
          <w:sz w:val="24"/>
          <w:szCs w:val="24"/>
        </w:rPr>
        <w:t>Provide tools and training for job success</w:t>
      </w:r>
    </w:p>
    <w:p w14:paraId="04B9AC55" w14:textId="77777777" w:rsidR="00E42959" w:rsidRPr="005E4C5D" w:rsidRDefault="00E42959" w:rsidP="00E42959">
      <w:pPr>
        <w:spacing w:line="360" w:lineRule="auto"/>
        <w:ind w:left="720"/>
        <w:rPr>
          <w:rFonts w:ascii="Times New Roman" w:hAnsi="Times New Roman" w:cs="Times New Roman"/>
          <w:sz w:val="24"/>
          <w:szCs w:val="24"/>
        </w:rPr>
      </w:pPr>
    </w:p>
    <w:p w14:paraId="7C0445BD"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Essential Components of Remote Onboarding</w:t>
      </w:r>
    </w:p>
    <w:p w14:paraId="4AF457E0"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1. Pre-boarding (Before Day One)</w:t>
      </w:r>
    </w:p>
    <w:p w14:paraId="1ADBFBBA" w14:textId="77777777" w:rsidR="005E4C5D" w:rsidRPr="005E4C5D" w:rsidRDefault="005E4C5D" w:rsidP="00CC17C4">
      <w:pPr>
        <w:numPr>
          <w:ilvl w:val="0"/>
          <w:numId w:val="19"/>
        </w:numPr>
        <w:spacing w:line="360" w:lineRule="auto"/>
        <w:rPr>
          <w:rFonts w:ascii="Times New Roman" w:hAnsi="Times New Roman" w:cs="Times New Roman"/>
          <w:sz w:val="24"/>
          <w:szCs w:val="24"/>
        </w:rPr>
      </w:pPr>
      <w:r w:rsidRPr="005E4C5D">
        <w:rPr>
          <w:rFonts w:ascii="Times New Roman" w:hAnsi="Times New Roman" w:cs="Times New Roman"/>
          <w:sz w:val="24"/>
          <w:szCs w:val="24"/>
        </w:rPr>
        <w:t>Send welcome emails and a personalized onboarding schedule</w:t>
      </w:r>
    </w:p>
    <w:p w14:paraId="0454CFC3" w14:textId="77777777" w:rsidR="005E4C5D" w:rsidRPr="005E4C5D" w:rsidRDefault="005E4C5D" w:rsidP="00CC17C4">
      <w:pPr>
        <w:numPr>
          <w:ilvl w:val="0"/>
          <w:numId w:val="19"/>
        </w:numPr>
        <w:spacing w:line="360" w:lineRule="auto"/>
        <w:rPr>
          <w:rFonts w:ascii="Times New Roman" w:hAnsi="Times New Roman" w:cs="Times New Roman"/>
          <w:sz w:val="24"/>
          <w:szCs w:val="24"/>
        </w:rPr>
      </w:pPr>
      <w:r w:rsidRPr="005E4C5D">
        <w:rPr>
          <w:rFonts w:ascii="Times New Roman" w:hAnsi="Times New Roman" w:cs="Times New Roman"/>
          <w:sz w:val="24"/>
          <w:szCs w:val="24"/>
        </w:rPr>
        <w:lastRenderedPageBreak/>
        <w:t>Ship necessary equipment (laptop, monitor, credentials, etc.)</w:t>
      </w:r>
    </w:p>
    <w:p w14:paraId="26ED764A" w14:textId="77777777" w:rsidR="005E4C5D" w:rsidRPr="005E4C5D" w:rsidRDefault="005E4C5D" w:rsidP="00CC17C4">
      <w:pPr>
        <w:numPr>
          <w:ilvl w:val="0"/>
          <w:numId w:val="19"/>
        </w:numPr>
        <w:spacing w:line="360" w:lineRule="auto"/>
        <w:rPr>
          <w:rFonts w:ascii="Times New Roman" w:hAnsi="Times New Roman" w:cs="Times New Roman"/>
          <w:sz w:val="24"/>
          <w:szCs w:val="24"/>
        </w:rPr>
      </w:pPr>
      <w:r w:rsidRPr="005E4C5D">
        <w:rPr>
          <w:rFonts w:ascii="Times New Roman" w:hAnsi="Times New Roman" w:cs="Times New Roman"/>
          <w:sz w:val="24"/>
          <w:szCs w:val="24"/>
        </w:rPr>
        <w:t>Share an onboarding portal or intranet with resources and documents</w:t>
      </w:r>
    </w:p>
    <w:p w14:paraId="7EDFBAF0"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2. Day One Experience</w:t>
      </w:r>
    </w:p>
    <w:p w14:paraId="68138305" w14:textId="77777777" w:rsidR="005E4C5D" w:rsidRPr="005E4C5D" w:rsidRDefault="005E4C5D" w:rsidP="00CC17C4">
      <w:pPr>
        <w:numPr>
          <w:ilvl w:val="0"/>
          <w:numId w:val="20"/>
        </w:numPr>
        <w:spacing w:line="360" w:lineRule="auto"/>
        <w:rPr>
          <w:rFonts w:ascii="Times New Roman" w:hAnsi="Times New Roman" w:cs="Times New Roman"/>
          <w:sz w:val="24"/>
          <w:szCs w:val="24"/>
        </w:rPr>
      </w:pPr>
      <w:r w:rsidRPr="005E4C5D">
        <w:rPr>
          <w:rFonts w:ascii="Times New Roman" w:hAnsi="Times New Roman" w:cs="Times New Roman"/>
          <w:sz w:val="24"/>
          <w:szCs w:val="24"/>
        </w:rPr>
        <w:t>Virtual welcome session with HR and leadership</w:t>
      </w:r>
    </w:p>
    <w:p w14:paraId="4F963E24" w14:textId="77777777" w:rsidR="005E4C5D" w:rsidRPr="005E4C5D" w:rsidRDefault="005E4C5D" w:rsidP="00CC17C4">
      <w:pPr>
        <w:numPr>
          <w:ilvl w:val="0"/>
          <w:numId w:val="20"/>
        </w:numPr>
        <w:spacing w:line="360" w:lineRule="auto"/>
        <w:rPr>
          <w:rFonts w:ascii="Times New Roman" w:hAnsi="Times New Roman" w:cs="Times New Roman"/>
          <w:sz w:val="24"/>
          <w:szCs w:val="24"/>
        </w:rPr>
      </w:pPr>
      <w:r w:rsidRPr="005E4C5D">
        <w:rPr>
          <w:rFonts w:ascii="Times New Roman" w:hAnsi="Times New Roman" w:cs="Times New Roman"/>
          <w:sz w:val="24"/>
          <w:szCs w:val="24"/>
        </w:rPr>
        <w:t>Company overview, mission, and values presentation</w:t>
      </w:r>
    </w:p>
    <w:p w14:paraId="063FD362"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3. First Week and Beyond</w:t>
      </w:r>
    </w:p>
    <w:p w14:paraId="599D0E46" w14:textId="77777777" w:rsidR="005E4C5D" w:rsidRPr="005E4C5D" w:rsidRDefault="005E4C5D" w:rsidP="00CC17C4">
      <w:pPr>
        <w:numPr>
          <w:ilvl w:val="0"/>
          <w:numId w:val="21"/>
        </w:numPr>
        <w:spacing w:line="360" w:lineRule="auto"/>
        <w:rPr>
          <w:rFonts w:ascii="Times New Roman" w:hAnsi="Times New Roman" w:cs="Times New Roman"/>
          <w:sz w:val="24"/>
          <w:szCs w:val="24"/>
        </w:rPr>
      </w:pPr>
      <w:r w:rsidRPr="005E4C5D">
        <w:rPr>
          <w:rFonts w:ascii="Times New Roman" w:hAnsi="Times New Roman" w:cs="Times New Roman"/>
          <w:sz w:val="24"/>
          <w:szCs w:val="24"/>
        </w:rPr>
        <w:t>Role-specific training and onboarding plans</w:t>
      </w:r>
    </w:p>
    <w:p w14:paraId="79396BB1" w14:textId="77777777" w:rsidR="005E4C5D" w:rsidRPr="005E4C5D" w:rsidRDefault="005E4C5D" w:rsidP="00CC17C4">
      <w:pPr>
        <w:numPr>
          <w:ilvl w:val="0"/>
          <w:numId w:val="21"/>
        </w:numPr>
        <w:spacing w:line="360" w:lineRule="auto"/>
        <w:rPr>
          <w:rFonts w:ascii="Times New Roman" w:hAnsi="Times New Roman" w:cs="Times New Roman"/>
          <w:sz w:val="24"/>
          <w:szCs w:val="24"/>
        </w:rPr>
      </w:pPr>
      <w:r w:rsidRPr="005E4C5D">
        <w:rPr>
          <w:rFonts w:ascii="Times New Roman" w:hAnsi="Times New Roman" w:cs="Times New Roman"/>
          <w:sz w:val="24"/>
          <w:szCs w:val="24"/>
        </w:rPr>
        <w:t>Scheduled check-ins with manager (daily or biweekly at first)</w:t>
      </w:r>
    </w:p>
    <w:p w14:paraId="3D4B996C" w14:textId="77777777" w:rsidR="005E4C5D" w:rsidRPr="005E4C5D" w:rsidRDefault="005E4C5D" w:rsidP="00CC17C4">
      <w:pPr>
        <w:numPr>
          <w:ilvl w:val="0"/>
          <w:numId w:val="21"/>
        </w:numPr>
        <w:spacing w:line="360" w:lineRule="auto"/>
        <w:rPr>
          <w:rFonts w:ascii="Times New Roman" w:hAnsi="Times New Roman" w:cs="Times New Roman"/>
          <w:sz w:val="24"/>
          <w:szCs w:val="24"/>
        </w:rPr>
      </w:pPr>
      <w:r w:rsidRPr="005E4C5D">
        <w:rPr>
          <w:rFonts w:ascii="Times New Roman" w:hAnsi="Times New Roman" w:cs="Times New Roman"/>
          <w:sz w:val="24"/>
          <w:szCs w:val="24"/>
        </w:rPr>
        <w:t>Access to FAQs, organization charts, and key contacts</w:t>
      </w:r>
    </w:p>
    <w:p w14:paraId="18499190"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4. Ongoing Support</w:t>
      </w:r>
    </w:p>
    <w:p w14:paraId="5962062C" w14:textId="77777777" w:rsidR="005E4C5D" w:rsidRPr="005E4C5D" w:rsidRDefault="005E4C5D" w:rsidP="00CC17C4">
      <w:pPr>
        <w:numPr>
          <w:ilvl w:val="0"/>
          <w:numId w:val="22"/>
        </w:numPr>
        <w:spacing w:line="360" w:lineRule="auto"/>
        <w:rPr>
          <w:rFonts w:ascii="Times New Roman" w:hAnsi="Times New Roman" w:cs="Times New Roman"/>
          <w:sz w:val="24"/>
          <w:szCs w:val="24"/>
        </w:rPr>
      </w:pPr>
      <w:r w:rsidRPr="005E4C5D">
        <w:rPr>
          <w:rFonts w:ascii="Times New Roman" w:hAnsi="Times New Roman" w:cs="Times New Roman"/>
          <w:sz w:val="24"/>
          <w:szCs w:val="24"/>
        </w:rPr>
        <w:t>30/60/90-day check-ins to evaluate progress</w:t>
      </w:r>
    </w:p>
    <w:p w14:paraId="20939D0E" w14:textId="77777777" w:rsidR="005E4C5D" w:rsidRPr="005E4C5D" w:rsidRDefault="005E4C5D" w:rsidP="00CC17C4">
      <w:pPr>
        <w:numPr>
          <w:ilvl w:val="0"/>
          <w:numId w:val="22"/>
        </w:numPr>
        <w:spacing w:line="360" w:lineRule="auto"/>
        <w:rPr>
          <w:rFonts w:ascii="Times New Roman" w:hAnsi="Times New Roman" w:cs="Times New Roman"/>
          <w:sz w:val="24"/>
          <w:szCs w:val="24"/>
        </w:rPr>
      </w:pPr>
      <w:r w:rsidRPr="005E4C5D">
        <w:rPr>
          <w:rFonts w:ascii="Times New Roman" w:hAnsi="Times New Roman" w:cs="Times New Roman"/>
          <w:sz w:val="24"/>
          <w:szCs w:val="24"/>
        </w:rPr>
        <w:t>Regular feedback and open communication</w:t>
      </w:r>
    </w:p>
    <w:p w14:paraId="54C88E4E" w14:textId="77777777" w:rsidR="005E4C5D" w:rsidRPr="005E4C5D" w:rsidRDefault="005E4C5D" w:rsidP="00CC17C4">
      <w:pPr>
        <w:spacing w:line="360" w:lineRule="auto"/>
        <w:rPr>
          <w:rFonts w:ascii="Times New Roman" w:hAnsi="Times New Roman" w:cs="Times New Roman"/>
          <w:b/>
          <w:bCs/>
          <w:sz w:val="24"/>
          <w:szCs w:val="24"/>
        </w:rPr>
      </w:pPr>
      <w:r w:rsidRPr="005E4C5D">
        <w:rPr>
          <w:rFonts w:ascii="Times New Roman" w:hAnsi="Times New Roman" w:cs="Times New Roman"/>
          <w:b/>
          <w:bCs/>
          <w:sz w:val="24"/>
          <w:szCs w:val="24"/>
        </w:rPr>
        <w:t>Best Practices for Remote Onboarding</w:t>
      </w:r>
    </w:p>
    <w:p w14:paraId="2D0833F5" w14:textId="77777777" w:rsidR="005E4C5D" w:rsidRPr="005E4C5D" w:rsidRDefault="005E4C5D" w:rsidP="00CC17C4">
      <w:pPr>
        <w:numPr>
          <w:ilvl w:val="0"/>
          <w:numId w:val="23"/>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Personalize the Experience</w:t>
      </w:r>
      <w:r w:rsidRPr="005E4C5D">
        <w:rPr>
          <w:rFonts w:ascii="Times New Roman" w:hAnsi="Times New Roman" w:cs="Times New Roman"/>
          <w:sz w:val="24"/>
          <w:szCs w:val="24"/>
        </w:rPr>
        <w:t>: Tailor content to the new hire’s role and background</w:t>
      </w:r>
    </w:p>
    <w:p w14:paraId="2EBE0DE1" w14:textId="77777777" w:rsidR="005E4C5D" w:rsidRPr="005E4C5D" w:rsidRDefault="005E4C5D" w:rsidP="00CC17C4">
      <w:pPr>
        <w:numPr>
          <w:ilvl w:val="0"/>
          <w:numId w:val="23"/>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Use Multiple Communication Channels</w:t>
      </w:r>
      <w:r w:rsidRPr="005E4C5D">
        <w:rPr>
          <w:rFonts w:ascii="Times New Roman" w:hAnsi="Times New Roman" w:cs="Times New Roman"/>
          <w:sz w:val="24"/>
          <w:szCs w:val="24"/>
        </w:rPr>
        <w:t>: Email, video calls, instant messaging</w:t>
      </w:r>
    </w:p>
    <w:p w14:paraId="7637FBEE" w14:textId="05E2F3BF" w:rsidR="00EC7896" w:rsidRPr="00C663B0" w:rsidRDefault="005E4C5D" w:rsidP="00EC7896">
      <w:pPr>
        <w:numPr>
          <w:ilvl w:val="0"/>
          <w:numId w:val="23"/>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Foster Community</w:t>
      </w:r>
      <w:r w:rsidRPr="005E4C5D">
        <w:rPr>
          <w:rFonts w:ascii="Times New Roman" w:hAnsi="Times New Roman" w:cs="Times New Roman"/>
          <w:sz w:val="24"/>
          <w:szCs w:val="24"/>
        </w:rPr>
        <w:t>: Encourage team interaction through virtual meetups or interest groups</w:t>
      </w:r>
      <w:r w:rsidR="00C663B0">
        <w:rPr>
          <w:rFonts w:ascii="Times New Roman" w:hAnsi="Times New Roman" w:cs="Times New Roman"/>
          <w:sz w:val="24"/>
          <w:szCs w:val="24"/>
        </w:rPr>
        <w:t>.</w:t>
      </w:r>
    </w:p>
    <w:p w14:paraId="0D08A4F1" w14:textId="77777777" w:rsidR="00EC7896" w:rsidRDefault="00EC7896" w:rsidP="00EC7896">
      <w:pPr>
        <w:spacing w:line="360" w:lineRule="auto"/>
        <w:rPr>
          <w:rFonts w:ascii="Times New Roman" w:hAnsi="Times New Roman" w:cs="Times New Roman"/>
          <w:sz w:val="24"/>
          <w:szCs w:val="24"/>
        </w:rPr>
      </w:pPr>
    </w:p>
    <w:p w14:paraId="51429D85" w14:textId="77777777" w:rsidR="003B1F9E" w:rsidRDefault="003B1F9E" w:rsidP="00EC7896">
      <w:pPr>
        <w:spacing w:line="360" w:lineRule="auto"/>
        <w:rPr>
          <w:rFonts w:ascii="Times New Roman" w:hAnsi="Times New Roman" w:cs="Times New Roman"/>
          <w:sz w:val="24"/>
          <w:szCs w:val="24"/>
        </w:rPr>
      </w:pPr>
    </w:p>
    <w:p w14:paraId="73126F7E" w14:textId="77777777" w:rsidR="003B1F9E" w:rsidRDefault="003B1F9E" w:rsidP="00EC7896">
      <w:pPr>
        <w:spacing w:line="360" w:lineRule="auto"/>
        <w:rPr>
          <w:rFonts w:ascii="Times New Roman" w:hAnsi="Times New Roman" w:cs="Times New Roman"/>
          <w:sz w:val="24"/>
          <w:szCs w:val="24"/>
        </w:rPr>
      </w:pPr>
    </w:p>
    <w:p w14:paraId="754EC6F2" w14:textId="77777777" w:rsidR="003B1F9E" w:rsidRDefault="003B1F9E" w:rsidP="00EC7896">
      <w:pPr>
        <w:spacing w:line="360" w:lineRule="auto"/>
        <w:rPr>
          <w:rFonts w:ascii="Times New Roman" w:hAnsi="Times New Roman" w:cs="Times New Roman"/>
          <w:sz w:val="24"/>
          <w:szCs w:val="24"/>
        </w:rPr>
      </w:pPr>
    </w:p>
    <w:p w14:paraId="49921529" w14:textId="77777777" w:rsidR="003B1F9E" w:rsidRDefault="003B1F9E" w:rsidP="00EC7896">
      <w:pPr>
        <w:spacing w:line="360" w:lineRule="auto"/>
        <w:rPr>
          <w:rFonts w:ascii="Times New Roman" w:hAnsi="Times New Roman" w:cs="Times New Roman"/>
          <w:sz w:val="24"/>
          <w:szCs w:val="24"/>
        </w:rPr>
      </w:pPr>
    </w:p>
    <w:p w14:paraId="096CF2B1" w14:textId="77777777" w:rsidR="003B1F9E" w:rsidRDefault="003B1F9E" w:rsidP="00EC7896">
      <w:pPr>
        <w:spacing w:line="360" w:lineRule="auto"/>
        <w:rPr>
          <w:rFonts w:ascii="Times New Roman" w:hAnsi="Times New Roman" w:cs="Times New Roman"/>
          <w:sz w:val="24"/>
          <w:szCs w:val="24"/>
        </w:rPr>
      </w:pPr>
    </w:p>
    <w:p w14:paraId="2C624E7F" w14:textId="77777777" w:rsidR="003B1F9E" w:rsidRDefault="003B1F9E" w:rsidP="00EC7896">
      <w:pPr>
        <w:spacing w:line="360" w:lineRule="auto"/>
        <w:rPr>
          <w:rFonts w:ascii="Times New Roman" w:hAnsi="Times New Roman" w:cs="Times New Roman"/>
          <w:sz w:val="24"/>
          <w:szCs w:val="24"/>
        </w:rPr>
      </w:pPr>
    </w:p>
    <w:p w14:paraId="4B6617DE" w14:textId="77777777" w:rsidR="003B1F9E" w:rsidRDefault="003B1F9E" w:rsidP="00EC7896">
      <w:pPr>
        <w:spacing w:line="360" w:lineRule="auto"/>
        <w:rPr>
          <w:rFonts w:ascii="Times New Roman" w:hAnsi="Times New Roman" w:cs="Times New Roman"/>
          <w:sz w:val="24"/>
          <w:szCs w:val="24"/>
        </w:rPr>
      </w:pPr>
    </w:p>
    <w:p w14:paraId="37E3173F" w14:textId="3546F0E5" w:rsidR="008E3CE1" w:rsidRPr="008B2DE4" w:rsidRDefault="00701162" w:rsidP="00B83D89">
      <w:pPr>
        <w:pStyle w:val="ListParagraph"/>
        <w:numPr>
          <w:ilvl w:val="0"/>
          <w:numId w:val="7"/>
        </w:numPr>
        <w:spacing w:line="360" w:lineRule="auto"/>
        <w:rPr>
          <w:rFonts w:ascii="Times New Roman" w:hAnsi="Times New Roman" w:cs="Times New Roman"/>
          <w:sz w:val="24"/>
          <w:szCs w:val="24"/>
        </w:rPr>
      </w:pPr>
      <w:r w:rsidRPr="00B83D89">
        <w:rPr>
          <w:rFonts w:ascii="Times New Roman" w:hAnsi="Times New Roman" w:cs="Times New Roman"/>
          <w:b/>
          <w:bCs/>
          <w:sz w:val="24"/>
          <w:szCs w:val="24"/>
        </w:rPr>
        <w:lastRenderedPageBreak/>
        <w:t>TALENT ANALYTICS POST-CRISIS</w:t>
      </w:r>
    </w:p>
    <w:p w14:paraId="0A3BBBDB" w14:textId="77777777" w:rsidR="008B2DE4" w:rsidRPr="00B83D89" w:rsidRDefault="008B2DE4" w:rsidP="008B2DE4">
      <w:pPr>
        <w:pStyle w:val="ListParagraph"/>
        <w:spacing w:line="360" w:lineRule="auto"/>
        <w:rPr>
          <w:rFonts w:ascii="Times New Roman" w:hAnsi="Times New Roman" w:cs="Times New Roman"/>
          <w:sz w:val="24"/>
          <w:szCs w:val="24"/>
        </w:rPr>
      </w:pPr>
    </w:p>
    <w:p w14:paraId="1A2D5467" w14:textId="5836C51D" w:rsidR="005E4C5D" w:rsidRPr="00B83D89" w:rsidRDefault="005E4C5D" w:rsidP="00B83D89">
      <w:pPr>
        <w:pStyle w:val="ListParagraph"/>
        <w:numPr>
          <w:ilvl w:val="1"/>
          <w:numId w:val="7"/>
        </w:numPr>
        <w:spacing w:line="360" w:lineRule="auto"/>
        <w:ind w:left="284"/>
        <w:rPr>
          <w:rFonts w:ascii="Times New Roman" w:hAnsi="Times New Roman" w:cs="Times New Roman"/>
          <w:sz w:val="24"/>
          <w:szCs w:val="24"/>
        </w:rPr>
      </w:pPr>
      <w:r w:rsidRPr="00B83D89">
        <w:rPr>
          <w:rFonts w:ascii="Times New Roman" w:hAnsi="Times New Roman" w:cs="Times New Roman"/>
          <w:b/>
          <w:bCs/>
          <w:sz w:val="24"/>
          <w:szCs w:val="24"/>
        </w:rPr>
        <w:t>Talent Analytics Post-Crisis: Leveraging Data for Resilience and Growth</w:t>
      </w:r>
    </w:p>
    <w:p w14:paraId="62FF924D" w14:textId="556608E5" w:rsidR="008B2DE4" w:rsidRPr="008F02CB" w:rsidRDefault="005E4C5D" w:rsidP="00CC17C4">
      <w:pPr>
        <w:spacing w:line="360" w:lineRule="auto"/>
        <w:rPr>
          <w:rFonts w:ascii="Times New Roman" w:hAnsi="Times New Roman" w:cs="Times New Roman"/>
          <w:sz w:val="24"/>
          <w:szCs w:val="24"/>
        </w:rPr>
      </w:pPr>
      <w:r w:rsidRPr="008F02CB">
        <w:rPr>
          <w:rFonts w:ascii="Times New Roman" w:hAnsi="Times New Roman" w:cs="Times New Roman"/>
          <w:sz w:val="24"/>
          <w:szCs w:val="24"/>
        </w:rPr>
        <w:t xml:space="preserve">In a </w:t>
      </w:r>
      <w:r w:rsidRPr="008F02CB">
        <w:rPr>
          <w:rFonts w:ascii="Times New Roman" w:hAnsi="Times New Roman" w:cs="Times New Roman"/>
          <w:b/>
          <w:bCs/>
          <w:sz w:val="24"/>
          <w:szCs w:val="24"/>
        </w:rPr>
        <w:t>post-crisis</w:t>
      </w:r>
      <w:r w:rsidRPr="008F02CB">
        <w:rPr>
          <w:rFonts w:ascii="Times New Roman" w:hAnsi="Times New Roman" w:cs="Times New Roman"/>
          <w:sz w:val="24"/>
          <w:szCs w:val="24"/>
        </w:rPr>
        <w:t xml:space="preserve"> environment—such as after a pandemic, economic downturn, or organizational upheaval—talent analytics becomes a strategic tool for navigating uncertainty, rebuilding workforces, and driving sustainable performance.</w:t>
      </w:r>
    </w:p>
    <w:p w14:paraId="5D31390C" w14:textId="28CA26C9" w:rsidR="005E4C5D" w:rsidRPr="005E4C5D" w:rsidRDefault="00EC7896" w:rsidP="00CC17C4">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5E4C5D" w:rsidRPr="005E4C5D">
        <w:rPr>
          <w:rFonts w:ascii="Times New Roman" w:hAnsi="Times New Roman" w:cs="Times New Roman"/>
          <w:b/>
          <w:bCs/>
          <w:sz w:val="24"/>
          <w:szCs w:val="24"/>
        </w:rPr>
        <w:t>Why Talent Analytics Is Critical Post-Crisis</w:t>
      </w:r>
    </w:p>
    <w:p w14:paraId="44665A00" w14:textId="77777777" w:rsidR="005E4C5D" w:rsidRPr="005E4C5D" w:rsidRDefault="005E4C5D" w:rsidP="00CC17C4">
      <w:pPr>
        <w:numPr>
          <w:ilvl w:val="0"/>
          <w:numId w:val="25"/>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Reshape Workforce Strategies</w:t>
      </w:r>
      <w:r w:rsidRPr="005E4C5D">
        <w:rPr>
          <w:rFonts w:ascii="Times New Roman" w:hAnsi="Times New Roman" w:cs="Times New Roman"/>
          <w:sz w:val="24"/>
          <w:szCs w:val="24"/>
        </w:rPr>
        <w:t>: Understand evolving workforce needs, skills gaps, and productivity levels.</w:t>
      </w:r>
    </w:p>
    <w:p w14:paraId="25978745" w14:textId="77777777" w:rsidR="005E4C5D" w:rsidRPr="005E4C5D" w:rsidRDefault="005E4C5D" w:rsidP="00CC17C4">
      <w:pPr>
        <w:numPr>
          <w:ilvl w:val="0"/>
          <w:numId w:val="25"/>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Support Agile Decision-Making</w:t>
      </w:r>
      <w:r w:rsidRPr="005E4C5D">
        <w:rPr>
          <w:rFonts w:ascii="Times New Roman" w:hAnsi="Times New Roman" w:cs="Times New Roman"/>
          <w:sz w:val="24"/>
          <w:szCs w:val="24"/>
        </w:rPr>
        <w:t>: Enable data-backed decisions on hiring, retention, and redeployment.</w:t>
      </w:r>
    </w:p>
    <w:p w14:paraId="412D30AB" w14:textId="77777777" w:rsidR="005E4C5D" w:rsidRPr="005E4C5D" w:rsidRDefault="005E4C5D" w:rsidP="00CC17C4">
      <w:pPr>
        <w:numPr>
          <w:ilvl w:val="0"/>
          <w:numId w:val="25"/>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Monitor Employee Well-being</w:t>
      </w:r>
      <w:r w:rsidRPr="005E4C5D">
        <w:rPr>
          <w:rFonts w:ascii="Times New Roman" w:hAnsi="Times New Roman" w:cs="Times New Roman"/>
          <w:sz w:val="24"/>
          <w:szCs w:val="24"/>
        </w:rPr>
        <w:t>: Track engagement, burnout risks, and mental health indicators.</w:t>
      </w:r>
    </w:p>
    <w:p w14:paraId="58213DA0" w14:textId="4D815479" w:rsidR="005E4C5D" w:rsidRPr="00EC7896" w:rsidRDefault="005E4C5D" w:rsidP="00EC7896">
      <w:pPr>
        <w:pStyle w:val="ListParagraph"/>
        <w:numPr>
          <w:ilvl w:val="1"/>
          <w:numId w:val="7"/>
        </w:numPr>
        <w:spacing w:line="360" w:lineRule="auto"/>
        <w:ind w:left="426"/>
        <w:rPr>
          <w:rFonts w:ascii="Times New Roman" w:hAnsi="Times New Roman" w:cs="Times New Roman"/>
          <w:b/>
          <w:bCs/>
          <w:sz w:val="24"/>
          <w:szCs w:val="24"/>
        </w:rPr>
      </w:pPr>
      <w:r w:rsidRPr="00EC7896">
        <w:rPr>
          <w:rFonts w:ascii="Times New Roman" w:hAnsi="Times New Roman" w:cs="Times New Roman"/>
          <w:b/>
          <w:bCs/>
          <w:sz w:val="24"/>
          <w:szCs w:val="24"/>
        </w:rPr>
        <w:t>Key Areas of Talent Analytics Post-Crisis</w:t>
      </w:r>
    </w:p>
    <w:p w14:paraId="6EF77603" w14:textId="352C3F1D" w:rsidR="0085111A" w:rsidRDefault="0085111A" w:rsidP="00CC17C4">
      <w:pPr>
        <w:spacing w:line="360" w:lineRule="auto"/>
        <w:rPr>
          <w:rFonts w:ascii="Times New Roman" w:hAnsi="Times New Roman" w:cs="Times New Roman"/>
          <w:b/>
          <w:bCs/>
          <w:sz w:val="24"/>
          <w:szCs w:val="24"/>
        </w:rPr>
      </w:pPr>
      <w:r>
        <w:rPr>
          <w:noProof/>
        </w:rPr>
        <w:drawing>
          <wp:inline distT="0" distB="0" distL="0" distR="0" wp14:anchorId="008A2CB7" wp14:editId="135C2671">
            <wp:extent cx="5731510" cy="3400425"/>
            <wp:effectExtent l="0" t="0" r="2540" b="9525"/>
            <wp:docPr id="941226499" name="Picture 1" descr="People Analytics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Analytics Challenges"/>
                    <pic:cNvPicPr>
                      <a:picLocks noChangeAspect="1" noChangeArrowheads="1"/>
                    </pic:cNvPicPr>
                  </pic:nvPicPr>
                  <pic:blipFill rotWithShape="1">
                    <a:blip r:embed="rId40">
                      <a:extLst>
                        <a:ext uri="{28A0092B-C50C-407E-A947-70E740481C1C}">
                          <a14:useLocalDpi xmlns:a14="http://schemas.microsoft.com/office/drawing/2010/main" val="0"/>
                        </a:ext>
                      </a:extLst>
                    </a:blip>
                    <a:srcRect b="10660"/>
                    <a:stretch/>
                  </pic:blipFill>
                  <pic:spPr bwMode="auto">
                    <a:xfrm>
                      <a:off x="0" y="0"/>
                      <a:ext cx="5731510" cy="3400425"/>
                    </a:xfrm>
                    <a:prstGeom prst="rect">
                      <a:avLst/>
                    </a:prstGeom>
                    <a:noFill/>
                    <a:ln>
                      <a:noFill/>
                    </a:ln>
                    <a:extLst>
                      <a:ext uri="{53640926-AAD7-44D8-BBD7-CCE9431645EC}">
                        <a14:shadowObscured xmlns:a14="http://schemas.microsoft.com/office/drawing/2010/main"/>
                      </a:ext>
                    </a:extLst>
                  </pic:spPr>
                </pic:pic>
              </a:graphicData>
            </a:graphic>
          </wp:inline>
        </w:drawing>
      </w:r>
    </w:p>
    <w:p w14:paraId="68922A60" w14:textId="5C5D5A40" w:rsidR="0085111A" w:rsidRDefault="0085111A" w:rsidP="0085111A">
      <w:pPr>
        <w:spacing w:line="360" w:lineRule="auto"/>
        <w:ind w:left="720"/>
        <w:jc w:val="center"/>
        <w:rPr>
          <w:rFonts w:ascii="Times New Roman" w:hAnsi="Times New Roman" w:cs="Times New Roman"/>
          <w:b/>
          <w:bCs/>
          <w:sz w:val="24"/>
          <w:szCs w:val="24"/>
        </w:rPr>
      </w:pPr>
      <w:r w:rsidRPr="00A130F7">
        <w:rPr>
          <w:rFonts w:ascii="Times New Roman" w:hAnsi="Times New Roman" w:cs="Times New Roman"/>
          <w:b/>
          <w:bCs/>
          <w:sz w:val="24"/>
          <w:szCs w:val="24"/>
        </w:rPr>
        <w:t xml:space="preserve">Figure </w:t>
      </w:r>
      <w:r>
        <w:rPr>
          <w:rFonts w:ascii="Times New Roman" w:hAnsi="Times New Roman" w:cs="Times New Roman"/>
          <w:b/>
          <w:bCs/>
          <w:sz w:val="24"/>
          <w:szCs w:val="24"/>
        </w:rPr>
        <w:t>12. Rise Of Remote Onboarding</w:t>
      </w:r>
    </w:p>
    <w:p w14:paraId="71D70B83" w14:textId="7AD6F856" w:rsidR="0085111A" w:rsidRDefault="0085111A" w:rsidP="0085111A">
      <w:pPr>
        <w:spacing w:line="360" w:lineRule="auto"/>
        <w:ind w:left="720"/>
        <w:jc w:val="center"/>
        <w:rPr>
          <w:rFonts w:ascii="Times New Roman" w:hAnsi="Times New Roman" w:cs="Times New Roman"/>
          <w:b/>
          <w:bCs/>
          <w:sz w:val="24"/>
          <w:szCs w:val="24"/>
        </w:rPr>
      </w:pPr>
      <w:r>
        <w:rPr>
          <w:rFonts w:ascii="Times New Roman" w:hAnsi="Times New Roman" w:cs="Times New Roman"/>
          <w:b/>
          <w:bCs/>
          <w:sz w:val="24"/>
          <w:szCs w:val="24"/>
        </w:rPr>
        <w:t xml:space="preserve">(Source: </w:t>
      </w:r>
      <w:r w:rsidRPr="0085111A">
        <w:rPr>
          <w:rFonts w:ascii="Times New Roman" w:hAnsi="Times New Roman" w:cs="Times New Roman"/>
          <w:b/>
          <w:bCs/>
          <w:sz w:val="24"/>
          <w:szCs w:val="24"/>
        </w:rPr>
        <w:t>aihr.com</w:t>
      </w:r>
      <w:r>
        <w:rPr>
          <w:rFonts w:ascii="Times New Roman" w:hAnsi="Times New Roman" w:cs="Times New Roman"/>
          <w:b/>
          <w:bCs/>
          <w:sz w:val="24"/>
          <w:szCs w:val="24"/>
        </w:rPr>
        <w:t>)</w:t>
      </w:r>
    </w:p>
    <w:p w14:paraId="3641B179" w14:textId="77777777" w:rsidR="00EC7896" w:rsidRDefault="00EC7896" w:rsidP="0085111A">
      <w:pPr>
        <w:spacing w:line="360" w:lineRule="auto"/>
        <w:ind w:left="720"/>
        <w:jc w:val="center"/>
        <w:rPr>
          <w:rFonts w:ascii="Times New Roman" w:hAnsi="Times New Roman" w:cs="Times New Roman"/>
          <w:b/>
          <w:bCs/>
          <w:sz w:val="24"/>
          <w:szCs w:val="24"/>
        </w:rPr>
      </w:pPr>
    </w:p>
    <w:p w14:paraId="1BA04381" w14:textId="181A565C" w:rsidR="00587FB5" w:rsidRPr="00EC7896" w:rsidRDefault="00FA0F71" w:rsidP="00EC7896">
      <w:pPr>
        <w:pStyle w:val="ListParagraph"/>
        <w:numPr>
          <w:ilvl w:val="1"/>
          <w:numId w:val="25"/>
        </w:numPr>
        <w:spacing w:line="360" w:lineRule="auto"/>
        <w:ind w:left="567" w:hanging="567"/>
        <w:rPr>
          <w:rFonts w:ascii="Times New Roman" w:hAnsi="Times New Roman" w:cs="Times New Roman"/>
          <w:b/>
          <w:bCs/>
          <w:sz w:val="24"/>
          <w:szCs w:val="24"/>
        </w:rPr>
      </w:pPr>
      <w:r w:rsidRPr="00EC7896">
        <w:rPr>
          <w:rFonts w:ascii="Times New Roman" w:hAnsi="Times New Roman" w:cs="Times New Roman"/>
          <w:b/>
          <w:bCs/>
          <w:sz w:val="24"/>
          <w:szCs w:val="24"/>
        </w:rPr>
        <w:lastRenderedPageBreak/>
        <w:t xml:space="preserve">Workforce Planning and Optimization: </w:t>
      </w:r>
    </w:p>
    <w:p w14:paraId="6475F07E" w14:textId="77777777" w:rsidR="00587FB5" w:rsidRPr="00587FB5" w:rsidRDefault="00FA0F71" w:rsidP="00EC7896">
      <w:pPr>
        <w:pStyle w:val="ListParagraph"/>
        <w:numPr>
          <w:ilvl w:val="0"/>
          <w:numId w:val="47"/>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Forecast future talent requirements in alignment with business recovery strategies. </w:t>
      </w:r>
    </w:p>
    <w:p w14:paraId="475F825B" w14:textId="1A12F60C" w:rsidR="00587FB5" w:rsidRPr="00587FB5" w:rsidRDefault="00FA0F71" w:rsidP="00EC7896">
      <w:pPr>
        <w:pStyle w:val="ListParagraph"/>
        <w:numPr>
          <w:ilvl w:val="0"/>
          <w:numId w:val="47"/>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Identify essential roles and vulnerable capabilities. </w:t>
      </w:r>
    </w:p>
    <w:p w14:paraId="1716690B" w14:textId="2D2AEC26" w:rsidR="00FA0F71" w:rsidRPr="00587FB5" w:rsidRDefault="00FA0F71" w:rsidP="00EC7896">
      <w:pPr>
        <w:pStyle w:val="ListParagraph"/>
        <w:numPr>
          <w:ilvl w:val="0"/>
          <w:numId w:val="47"/>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Employ scenario </w:t>
      </w:r>
      <w:r w:rsidR="00587FB5" w:rsidRPr="00587FB5">
        <w:rPr>
          <w:rFonts w:ascii="Times New Roman" w:hAnsi="Times New Roman" w:cs="Times New Roman"/>
          <w:sz w:val="24"/>
          <w:szCs w:val="24"/>
        </w:rPr>
        <w:t>modelling</w:t>
      </w:r>
      <w:r w:rsidRPr="00587FB5">
        <w:rPr>
          <w:rFonts w:ascii="Times New Roman" w:hAnsi="Times New Roman" w:cs="Times New Roman"/>
          <w:sz w:val="24"/>
          <w:szCs w:val="24"/>
        </w:rPr>
        <w:t xml:space="preserve"> to prepare for transitions to hybrid or remote workforce arrangements. </w:t>
      </w:r>
    </w:p>
    <w:p w14:paraId="5D5B19D1" w14:textId="29BD5D99" w:rsidR="00587FB5" w:rsidRPr="00EC7896" w:rsidRDefault="00FA0F71" w:rsidP="00EC7896">
      <w:pPr>
        <w:pStyle w:val="ListParagraph"/>
        <w:numPr>
          <w:ilvl w:val="1"/>
          <w:numId w:val="25"/>
        </w:numPr>
        <w:spacing w:line="360" w:lineRule="auto"/>
        <w:ind w:left="567" w:hanging="567"/>
        <w:rPr>
          <w:rFonts w:ascii="Times New Roman" w:hAnsi="Times New Roman" w:cs="Times New Roman"/>
          <w:b/>
          <w:bCs/>
          <w:sz w:val="24"/>
          <w:szCs w:val="24"/>
        </w:rPr>
      </w:pPr>
      <w:r w:rsidRPr="00EC7896">
        <w:rPr>
          <w:rFonts w:ascii="Times New Roman" w:hAnsi="Times New Roman" w:cs="Times New Roman"/>
          <w:b/>
          <w:bCs/>
          <w:sz w:val="24"/>
          <w:szCs w:val="24"/>
        </w:rPr>
        <w:t>Employee Engagement and Sentiment Analysis:</w:t>
      </w:r>
    </w:p>
    <w:p w14:paraId="6F42353A" w14:textId="626F27EA" w:rsidR="00587FB5" w:rsidRPr="00587FB5" w:rsidRDefault="00FA0F71" w:rsidP="00EC7896">
      <w:pPr>
        <w:pStyle w:val="ListParagraph"/>
        <w:numPr>
          <w:ilvl w:val="0"/>
          <w:numId w:val="51"/>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Implement pulse surveys, sentiment analysis, and feedback mechanisms to assess employee morale. </w:t>
      </w:r>
    </w:p>
    <w:p w14:paraId="7107DD00" w14:textId="77777777" w:rsidR="00587FB5" w:rsidRPr="00587FB5" w:rsidRDefault="00FA0F71" w:rsidP="00EC7896">
      <w:pPr>
        <w:pStyle w:val="ListParagraph"/>
        <w:numPr>
          <w:ilvl w:val="0"/>
          <w:numId w:val="49"/>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Detect indicators of burnout, disengagement, or potential turnover. </w:t>
      </w:r>
    </w:p>
    <w:p w14:paraId="17EFE85C" w14:textId="5A00F019" w:rsidR="00FA0F71" w:rsidRPr="00587FB5" w:rsidRDefault="00FA0F71" w:rsidP="00EC7896">
      <w:pPr>
        <w:pStyle w:val="ListParagraph"/>
        <w:numPr>
          <w:ilvl w:val="0"/>
          <w:numId w:val="48"/>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Customize retention strategies to meet employee needs. </w:t>
      </w:r>
    </w:p>
    <w:p w14:paraId="4B085C23" w14:textId="67AC3FBD" w:rsidR="00587FB5" w:rsidRPr="00EC7896" w:rsidRDefault="00FA0F71" w:rsidP="00EC7896">
      <w:pPr>
        <w:pStyle w:val="ListParagraph"/>
        <w:numPr>
          <w:ilvl w:val="1"/>
          <w:numId w:val="25"/>
        </w:numPr>
        <w:spacing w:line="360" w:lineRule="auto"/>
        <w:ind w:left="567" w:hanging="567"/>
        <w:rPr>
          <w:rFonts w:ascii="Times New Roman" w:hAnsi="Times New Roman" w:cs="Times New Roman"/>
          <w:b/>
          <w:bCs/>
          <w:sz w:val="24"/>
          <w:szCs w:val="24"/>
        </w:rPr>
      </w:pPr>
      <w:r w:rsidRPr="00EC7896">
        <w:rPr>
          <w:rFonts w:ascii="Times New Roman" w:hAnsi="Times New Roman" w:cs="Times New Roman"/>
          <w:b/>
          <w:bCs/>
          <w:sz w:val="24"/>
          <w:szCs w:val="24"/>
        </w:rPr>
        <w:t>Skills Mapping and Reskilling:</w:t>
      </w:r>
    </w:p>
    <w:p w14:paraId="5A1D091E" w14:textId="058C035D" w:rsidR="00587FB5" w:rsidRPr="00587FB5" w:rsidRDefault="00FA0F71" w:rsidP="00EC7896">
      <w:pPr>
        <w:pStyle w:val="ListParagraph"/>
        <w:numPr>
          <w:ilvl w:val="0"/>
          <w:numId w:val="48"/>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Evaluate the existing skill inventory against the demands of the post-crisis business environment. </w:t>
      </w:r>
    </w:p>
    <w:p w14:paraId="6CDCD4A4" w14:textId="77777777" w:rsidR="00587FB5" w:rsidRDefault="00FA0F71" w:rsidP="00EC7896">
      <w:pPr>
        <w:pStyle w:val="ListParagraph"/>
        <w:numPr>
          <w:ilvl w:val="0"/>
          <w:numId w:val="48"/>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Identify high-potential employees for cross-training or upskilling opportunities. </w:t>
      </w:r>
    </w:p>
    <w:p w14:paraId="47749DDA" w14:textId="77777777" w:rsidR="00EC7896" w:rsidRDefault="00FA0F71" w:rsidP="00EC7896">
      <w:pPr>
        <w:pStyle w:val="ListParagraph"/>
        <w:numPr>
          <w:ilvl w:val="0"/>
          <w:numId w:val="48"/>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Facilitate internal mobility and career development using skill gap analysis. </w:t>
      </w:r>
    </w:p>
    <w:p w14:paraId="35D7F007" w14:textId="2760B2C6" w:rsidR="00587FB5" w:rsidRPr="00EC7896" w:rsidRDefault="00FA0F71" w:rsidP="00EC7896">
      <w:pPr>
        <w:pStyle w:val="ListParagraph"/>
        <w:numPr>
          <w:ilvl w:val="1"/>
          <w:numId w:val="25"/>
        </w:numPr>
        <w:spacing w:line="360" w:lineRule="auto"/>
        <w:ind w:left="567" w:hanging="567"/>
        <w:rPr>
          <w:rFonts w:ascii="Times New Roman" w:hAnsi="Times New Roman" w:cs="Times New Roman"/>
          <w:b/>
          <w:bCs/>
          <w:sz w:val="24"/>
          <w:szCs w:val="24"/>
        </w:rPr>
      </w:pPr>
      <w:r w:rsidRPr="00EC7896">
        <w:rPr>
          <w:rFonts w:ascii="Times New Roman" w:hAnsi="Times New Roman" w:cs="Times New Roman"/>
          <w:b/>
          <w:bCs/>
          <w:sz w:val="24"/>
          <w:szCs w:val="24"/>
        </w:rPr>
        <w:t>Performance and Productivity Metrics:</w:t>
      </w:r>
    </w:p>
    <w:p w14:paraId="1192C1AB" w14:textId="251B3C55" w:rsidR="00587FB5" w:rsidRDefault="00EC7896" w:rsidP="00EC7896">
      <w:pPr>
        <w:pStyle w:val="ListParagraph"/>
        <w:numPr>
          <w:ilvl w:val="0"/>
          <w:numId w:val="52"/>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Analyse</w:t>
      </w:r>
      <w:r w:rsidR="00FA0F71" w:rsidRPr="00587FB5">
        <w:rPr>
          <w:rFonts w:ascii="Times New Roman" w:hAnsi="Times New Roman" w:cs="Times New Roman"/>
          <w:sz w:val="24"/>
          <w:szCs w:val="24"/>
        </w:rPr>
        <w:t xml:space="preserve"> performance trends before and after the crisis.</w:t>
      </w:r>
    </w:p>
    <w:p w14:paraId="4F48CA86" w14:textId="2752F01D" w:rsidR="00587FB5" w:rsidRDefault="00FA0F71" w:rsidP="00EC7896">
      <w:pPr>
        <w:pStyle w:val="ListParagraph"/>
        <w:numPr>
          <w:ilvl w:val="0"/>
          <w:numId w:val="52"/>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Utilize key performance indicators (KPIs) to evaluate the success of new work models, whether remote or hybrid.</w:t>
      </w:r>
    </w:p>
    <w:p w14:paraId="40497A61" w14:textId="1A3F8619" w:rsidR="00FA0F71" w:rsidRPr="00587FB5" w:rsidRDefault="00FA0F71" w:rsidP="00EC7896">
      <w:pPr>
        <w:pStyle w:val="ListParagraph"/>
        <w:numPr>
          <w:ilvl w:val="0"/>
          <w:numId w:val="52"/>
        </w:numPr>
        <w:spacing w:line="360" w:lineRule="auto"/>
        <w:ind w:left="993" w:hanging="567"/>
        <w:rPr>
          <w:rFonts w:ascii="Times New Roman" w:hAnsi="Times New Roman" w:cs="Times New Roman"/>
          <w:sz w:val="24"/>
          <w:szCs w:val="24"/>
        </w:rPr>
      </w:pPr>
      <w:r w:rsidRPr="00587FB5">
        <w:rPr>
          <w:rFonts w:ascii="Times New Roman" w:hAnsi="Times New Roman" w:cs="Times New Roman"/>
          <w:sz w:val="24"/>
          <w:szCs w:val="24"/>
        </w:rPr>
        <w:t xml:space="preserve">Ensure alignment of individual and team objectives with post-crisis priorities. </w:t>
      </w:r>
    </w:p>
    <w:p w14:paraId="2E1819F1" w14:textId="77777777" w:rsidR="00EC7896" w:rsidRPr="00EC7896" w:rsidRDefault="00FA0F71" w:rsidP="00EC7896">
      <w:pPr>
        <w:pStyle w:val="ListParagraph"/>
        <w:numPr>
          <w:ilvl w:val="0"/>
          <w:numId w:val="25"/>
        </w:numPr>
        <w:spacing w:line="360" w:lineRule="auto"/>
        <w:ind w:left="567" w:hanging="567"/>
        <w:rPr>
          <w:rFonts w:ascii="Times New Roman" w:hAnsi="Times New Roman" w:cs="Times New Roman"/>
          <w:b/>
          <w:bCs/>
          <w:sz w:val="24"/>
          <w:szCs w:val="24"/>
        </w:rPr>
      </w:pPr>
      <w:r w:rsidRPr="00EC7896">
        <w:rPr>
          <w:rFonts w:ascii="Times New Roman" w:hAnsi="Times New Roman" w:cs="Times New Roman"/>
          <w:b/>
          <w:bCs/>
          <w:sz w:val="24"/>
          <w:szCs w:val="24"/>
        </w:rPr>
        <w:t xml:space="preserve">Diversity, Equity, and Inclusion (DEI) and Representation Analysis: </w:t>
      </w:r>
    </w:p>
    <w:p w14:paraId="586C140B" w14:textId="77777777" w:rsidR="00EC7896" w:rsidRDefault="00FA0F71" w:rsidP="00EC7896">
      <w:pPr>
        <w:pStyle w:val="ListParagraph"/>
        <w:numPr>
          <w:ilvl w:val="0"/>
          <w:numId w:val="56"/>
        </w:numPr>
        <w:spacing w:line="360" w:lineRule="auto"/>
        <w:ind w:left="993" w:hanging="567"/>
        <w:rPr>
          <w:rFonts w:ascii="Times New Roman" w:hAnsi="Times New Roman" w:cs="Times New Roman"/>
          <w:sz w:val="24"/>
          <w:szCs w:val="24"/>
        </w:rPr>
      </w:pPr>
      <w:r w:rsidRPr="00EC7896">
        <w:rPr>
          <w:rFonts w:ascii="Times New Roman" w:hAnsi="Times New Roman" w:cs="Times New Roman"/>
          <w:sz w:val="24"/>
          <w:szCs w:val="24"/>
        </w:rPr>
        <w:t xml:space="preserve">Review post-crisis diversity metrics to identify any regressions or advancements. </w:t>
      </w:r>
    </w:p>
    <w:p w14:paraId="3D4ED35C" w14:textId="77777777" w:rsidR="00EC7896" w:rsidRDefault="00FA0F71" w:rsidP="00EC7896">
      <w:pPr>
        <w:pStyle w:val="ListParagraph"/>
        <w:numPr>
          <w:ilvl w:val="0"/>
          <w:numId w:val="56"/>
        </w:numPr>
        <w:spacing w:line="360" w:lineRule="auto"/>
        <w:ind w:left="993" w:hanging="567"/>
        <w:rPr>
          <w:rFonts w:ascii="Times New Roman" w:hAnsi="Times New Roman" w:cs="Times New Roman"/>
          <w:sz w:val="24"/>
          <w:szCs w:val="24"/>
        </w:rPr>
      </w:pPr>
      <w:r w:rsidRPr="00EC7896">
        <w:rPr>
          <w:rFonts w:ascii="Times New Roman" w:hAnsi="Times New Roman" w:cs="Times New Roman"/>
          <w:sz w:val="24"/>
          <w:szCs w:val="24"/>
        </w:rPr>
        <w:t xml:space="preserve">Monitor promotion, hiring, and attrition rates across different demographics. </w:t>
      </w:r>
    </w:p>
    <w:p w14:paraId="423E4009" w14:textId="4549DA77" w:rsidR="00FA0F71" w:rsidRPr="00EC7896" w:rsidRDefault="00FA0F71" w:rsidP="00EC7896">
      <w:pPr>
        <w:pStyle w:val="ListParagraph"/>
        <w:numPr>
          <w:ilvl w:val="0"/>
          <w:numId w:val="56"/>
        </w:numPr>
        <w:spacing w:line="360" w:lineRule="auto"/>
        <w:ind w:left="993" w:hanging="567"/>
        <w:rPr>
          <w:rFonts w:ascii="Times New Roman" w:hAnsi="Times New Roman" w:cs="Times New Roman"/>
          <w:sz w:val="24"/>
          <w:szCs w:val="24"/>
        </w:rPr>
      </w:pPr>
      <w:r w:rsidRPr="00EC7896">
        <w:rPr>
          <w:rFonts w:ascii="Times New Roman" w:hAnsi="Times New Roman" w:cs="Times New Roman"/>
          <w:sz w:val="24"/>
          <w:szCs w:val="24"/>
        </w:rPr>
        <w:t xml:space="preserve">Develop equitable hiring and retention strategies based on this analysis. </w:t>
      </w:r>
    </w:p>
    <w:p w14:paraId="2705DC04" w14:textId="77777777" w:rsidR="00EC7896" w:rsidRPr="00EC7896" w:rsidRDefault="00FA0F71" w:rsidP="00EC7896">
      <w:pPr>
        <w:spacing w:line="360" w:lineRule="auto"/>
        <w:ind w:left="-142"/>
        <w:rPr>
          <w:rFonts w:ascii="Times New Roman" w:hAnsi="Times New Roman" w:cs="Times New Roman"/>
          <w:b/>
          <w:bCs/>
          <w:sz w:val="24"/>
          <w:szCs w:val="24"/>
        </w:rPr>
      </w:pPr>
      <w:r w:rsidRPr="00EC7896">
        <w:rPr>
          <w:rFonts w:ascii="Times New Roman" w:hAnsi="Times New Roman" w:cs="Times New Roman"/>
          <w:b/>
          <w:bCs/>
          <w:sz w:val="24"/>
          <w:szCs w:val="24"/>
        </w:rPr>
        <w:t xml:space="preserve">Tools and Technologies: </w:t>
      </w:r>
    </w:p>
    <w:p w14:paraId="433D8BB2" w14:textId="28158F2F" w:rsidR="005E4C5D" w:rsidRPr="005E4C5D" w:rsidRDefault="00FA0F71" w:rsidP="00EC7896">
      <w:pPr>
        <w:spacing w:line="360" w:lineRule="auto"/>
        <w:ind w:left="720"/>
        <w:rPr>
          <w:rFonts w:ascii="Times New Roman" w:hAnsi="Times New Roman" w:cs="Times New Roman"/>
          <w:sz w:val="24"/>
          <w:szCs w:val="24"/>
        </w:rPr>
      </w:pPr>
      <w:r w:rsidRPr="00FA0F71">
        <w:rPr>
          <w:rFonts w:ascii="Times New Roman" w:hAnsi="Times New Roman" w:cs="Times New Roman"/>
          <w:sz w:val="24"/>
          <w:szCs w:val="24"/>
        </w:rPr>
        <w:t>Utilize HRIS platforms such as SAP SuccessFactors and Workday, survey platforms like Qualtrics and Glint, and AI-driven dashboards for predictive insights.</w:t>
      </w:r>
    </w:p>
    <w:p w14:paraId="2B25159D" w14:textId="77777777" w:rsidR="005E4C5D" w:rsidRPr="005E4C5D" w:rsidRDefault="005E4C5D" w:rsidP="00EC7896">
      <w:pPr>
        <w:spacing w:line="360" w:lineRule="auto"/>
        <w:ind w:left="-142"/>
        <w:rPr>
          <w:rFonts w:ascii="Times New Roman" w:hAnsi="Times New Roman" w:cs="Times New Roman"/>
          <w:b/>
          <w:bCs/>
          <w:sz w:val="24"/>
          <w:szCs w:val="24"/>
        </w:rPr>
      </w:pPr>
      <w:r w:rsidRPr="005E4C5D">
        <w:rPr>
          <w:rFonts w:ascii="Times New Roman" w:hAnsi="Times New Roman" w:cs="Times New Roman"/>
          <w:b/>
          <w:bCs/>
          <w:sz w:val="24"/>
          <w:szCs w:val="24"/>
        </w:rPr>
        <w:t>Best Practices for Using Talent Analytics Post-Crisis</w:t>
      </w:r>
    </w:p>
    <w:p w14:paraId="48BAFBBB" w14:textId="77777777" w:rsidR="005E4C5D" w:rsidRPr="005E4C5D" w:rsidRDefault="005E4C5D" w:rsidP="00CC17C4">
      <w:pPr>
        <w:numPr>
          <w:ilvl w:val="0"/>
          <w:numId w:val="32"/>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Start with Strategic Questions</w:t>
      </w:r>
      <w:r w:rsidRPr="005E4C5D">
        <w:rPr>
          <w:rFonts w:ascii="Times New Roman" w:hAnsi="Times New Roman" w:cs="Times New Roman"/>
          <w:sz w:val="24"/>
          <w:szCs w:val="24"/>
        </w:rPr>
        <w:t>: Tie analytics to business objectives.</w:t>
      </w:r>
    </w:p>
    <w:p w14:paraId="48580AA7" w14:textId="77777777" w:rsidR="005E4C5D" w:rsidRPr="005E4C5D" w:rsidRDefault="005E4C5D" w:rsidP="00CC17C4">
      <w:pPr>
        <w:numPr>
          <w:ilvl w:val="0"/>
          <w:numId w:val="32"/>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Ensure Data Integrity</w:t>
      </w:r>
      <w:r w:rsidRPr="005E4C5D">
        <w:rPr>
          <w:rFonts w:ascii="Times New Roman" w:hAnsi="Times New Roman" w:cs="Times New Roman"/>
          <w:sz w:val="24"/>
          <w:szCs w:val="24"/>
        </w:rPr>
        <w:t>: Use clean, ethical, and well-governed data sources.</w:t>
      </w:r>
    </w:p>
    <w:p w14:paraId="7785FF49" w14:textId="7A1ADB79" w:rsidR="0085111A" w:rsidRPr="00EC7896" w:rsidRDefault="005E4C5D" w:rsidP="00EC7896">
      <w:pPr>
        <w:numPr>
          <w:ilvl w:val="0"/>
          <w:numId w:val="32"/>
        </w:numPr>
        <w:spacing w:line="360" w:lineRule="auto"/>
        <w:rPr>
          <w:rFonts w:ascii="Times New Roman" w:hAnsi="Times New Roman" w:cs="Times New Roman"/>
          <w:sz w:val="24"/>
          <w:szCs w:val="24"/>
        </w:rPr>
      </w:pPr>
      <w:r w:rsidRPr="005E4C5D">
        <w:rPr>
          <w:rFonts w:ascii="Times New Roman" w:hAnsi="Times New Roman" w:cs="Times New Roman"/>
          <w:b/>
          <w:bCs/>
          <w:sz w:val="24"/>
          <w:szCs w:val="24"/>
        </w:rPr>
        <w:t>Make it Actionable</w:t>
      </w:r>
      <w:r w:rsidRPr="005E4C5D">
        <w:rPr>
          <w:rFonts w:ascii="Times New Roman" w:hAnsi="Times New Roman" w:cs="Times New Roman"/>
          <w:sz w:val="24"/>
          <w:szCs w:val="24"/>
        </w:rPr>
        <w:t>: Deliver insights that lead to specific, practical actions.</w:t>
      </w:r>
      <w:r w:rsidR="00EC7896">
        <w:rPr>
          <w:rFonts w:ascii="Times New Roman" w:hAnsi="Times New Roman" w:cs="Times New Roman"/>
          <w:sz w:val="24"/>
          <w:szCs w:val="24"/>
        </w:rPr>
        <w:t xml:space="preserve"> </w:t>
      </w:r>
    </w:p>
    <w:p w14:paraId="6235F6BE" w14:textId="35ABDE25" w:rsidR="00A15D3C" w:rsidRDefault="00E7418F" w:rsidP="00FB5982">
      <w:pPr>
        <w:pStyle w:val="ListParagraph"/>
        <w:numPr>
          <w:ilvl w:val="0"/>
          <w:numId w:val="7"/>
        </w:numPr>
        <w:spacing w:line="360" w:lineRule="auto"/>
        <w:ind w:left="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CONCLUSION </w:t>
      </w:r>
      <w:r w:rsidR="004B1680" w:rsidRPr="005E26A5">
        <w:rPr>
          <w:rFonts w:ascii="Times New Roman" w:hAnsi="Times New Roman" w:cs="Times New Roman"/>
          <w:sz w:val="24"/>
          <w:szCs w:val="24"/>
        </w:rPr>
        <w:br/>
      </w:r>
      <w:r w:rsidR="008B2DE4" w:rsidRPr="008129F6">
        <w:rPr>
          <w:rFonts w:ascii="Times New Roman" w:hAnsi="Times New Roman" w:cs="Times New Roman"/>
          <w:b/>
          <w:bCs/>
          <w:sz w:val="24"/>
          <w:szCs w:val="24"/>
        </w:rPr>
        <w:t>Summ</w:t>
      </w:r>
      <w:r w:rsidR="008B2DE4">
        <w:rPr>
          <w:rFonts w:ascii="Times New Roman" w:hAnsi="Times New Roman" w:cs="Times New Roman"/>
          <w:b/>
          <w:bCs/>
          <w:sz w:val="24"/>
          <w:szCs w:val="24"/>
        </w:rPr>
        <w:t>a</w:t>
      </w:r>
      <w:r w:rsidR="008B2DE4" w:rsidRPr="008129F6">
        <w:rPr>
          <w:rFonts w:ascii="Times New Roman" w:hAnsi="Times New Roman" w:cs="Times New Roman"/>
          <w:b/>
          <w:bCs/>
          <w:sz w:val="24"/>
          <w:szCs w:val="24"/>
        </w:rPr>
        <w:t>ry</w:t>
      </w:r>
      <w:r w:rsidR="008129F6" w:rsidRPr="008129F6">
        <w:rPr>
          <w:rFonts w:ascii="Times New Roman" w:hAnsi="Times New Roman" w:cs="Times New Roman"/>
          <w:b/>
          <w:bCs/>
          <w:sz w:val="24"/>
          <w:szCs w:val="24"/>
        </w:rPr>
        <w:t xml:space="preserve"> </w:t>
      </w:r>
      <w:r w:rsidR="004B1680" w:rsidRPr="005E26A5">
        <w:rPr>
          <w:rFonts w:ascii="Times New Roman" w:hAnsi="Times New Roman" w:cs="Times New Roman"/>
          <w:sz w:val="24"/>
          <w:szCs w:val="24"/>
        </w:rPr>
        <w:br/>
      </w:r>
      <w:r w:rsidR="00D43DEA" w:rsidRPr="00D43DEA">
        <w:rPr>
          <w:rFonts w:ascii="Times New Roman" w:hAnsi="Times New Roman" w:cs="Times New Roman"/>
          <w:sz w:val="24"/>
          <w:szCs w:val="24"/>
        </w:rPr>
        <w:t xml:space="preserve">An effective talent retention strategy during a crisis involves transparent communication, emotional awareness, support for well-being, and decisions based on data. The aim is to safeguard your most important asset—your workforce—ensuring a smoother and quicker recovery when normal operations resume. </w:t>
      </w:r>
    </w:p>
    <w:p w14:paraId="18C61B0C" w14:textId="0ABE8286" w:rsidR="00A15D3C" w:rsidRDefault="00D43DEA" w:rsidP="00FB5982">
      <w:pPr>
        <w:pStyle w:val="ListParagraph"/>
        <w:spacing w:line="360" w:lineRule="auto"/>
        <w:ind w:left="0"/>
        <w:jc w:val="both"/>
        <w:rPr>
          <w:rFonts w:ascii="Times New Roman" w:hAnsi="Times New Roman" w:cs="Times New Roman"/>
          <w:sz w:val="24"/>
          <w:szCs w:val="24"/>
        </w:rPr>
      </w:pPr>
      <w:r w:rsidRPr="00D43DEA">
        <w:rPr>
          <w:rFonts w:ascii="Times New Roman" w:hAnsi="Times New Roman" w:cs="Times New Roman"/>
          <w:sz w:val="24"/>
          <w:szCs w:val="24"/>
        </w:rPr>
        <w:t xml:space="preserve">In challenging times, keeping skilled talent is not merely a workforce concern; it is a crucial strategy for survival and recovery in the tourism industry. </w:t>
      </w:r>
    </w:p>
    <w:p w14:paraId="310F7231" w14:textId="4B47B3B6" w:rsidR="00357893" w:rsidRDefault="00D43DEA" w:rsidP="00FB5982">
      <w:pPr>
        <w:pStyle w:val="ListParagraph"/>
        <w:spacing w:line="360" w:lineRule="auto"/>
        <w:ind w:left="0"/>
        <w:jc w:val="both"/>
        <w:rPr>
          <w:rFonts w:ascii="Times New Roman" w:hAnsi="Times New Roman" w:cs="Times New Roman"/>
          <w:sz w:val="24"/>
          <w:szCs w:val="24"/>
        </w:rPr>
      </w:pPr>
      <w:r w:rsidRPr="00D43DEA">
        <w:rPr>
          <w:rFonts w:ascii="Times New Roman" w:hAnsi="Times New Roman" w:cs="Times New Roman"/>
          <w:sz w:val="24"/>
          <w:szCs w:val="24"/>
        </w:rPr>
        <w:t>Collaborating with industry partners and policymakers enhances the sector's capacity to endure disruptions and develop more resilient, adaptable workforces. Ultimately, investing in personnel guarantees that the tourism industry remains dynamic and ready for future challenges.</w:t>
      </w:r>
    </w:p>
    <w:p w14:paraId="17F32DF3" w14:textId="77777777" w:rsidR="00273FC2" w:rsidRPr="00273FC2" w:rsidRDefault="00273FC2" w:rsidP="00BB6C08">
      <w:pPr>
        <w:spacing w:line="360" w:lineRule="auto"/>
        <w:rPr>
          <w:rFonts w:ascii="Times New Roman" w:hAnsi="Times New Roman" w:cs="Times New Roman"/>
          <w:b/>
          <w:bCs/>
          <w:sz w:val="24"/>
          <w:szCs w:val="24"/>
        </w:rPr>
      </w:pPr>
      <w:r w:rsidRPr="00273FC2">
        <w:rPr>
          <w:rFonts w:ascii="Times New Roman" w:hAnsi="Times New Roman" w:cs="Times New Roman"/>
          <w:b/>
          <w:bCs/>
          <w:sz w:val="24"/>
          <w:szCs w:val="24"/>
        </w:rPr>
        <w:t>Key Finding</w:t>
      </w:r>
    </w:p>
    <w:p w14:paraId="4DD3CC5A" w14:textId="77777777" w:rsidR="00F42278" w:rsidRDefault="00F42278" w:rsidP="00FB5982">
      <w:pPr>
        <w:spacing w:line="360" w:lineRule="auto"/>
        <w:jc w:val="both"/>
        <w:rPr>
          <w:rFonts w:ascii="Times New Roman" w:hAnsi="Times New Roman" w:cs="Times New Roman"/>
          <w:sz w:val="24"/>
          <w:szCs w:val="24"/>
        </w:rPr>
      </w:pPr>
      <w:r w:rsidRPr="00F42278">
        <w:rPr>
          <w:rFonts w:ascii="Times New Roman" w:hAnsi="Times New Roman" w:cs="Times New Roman"/>
          <w:sz w:val="24"/>
          <w:szCs w:val="24"/>
        </w:rPr>
        <w:t>The most successful strategies for retaining talent during crises in the tourism industry are those that integrate flexibility, employee support, and proactive planning. Organizations that adopted adaptable workforce models, invested in reskilling initiatives, and focused on employee well-being were more effective in retaining essential staff, sustaining service quality, and expediting recovery. Furthermore, partnerships with government and industry organizations were vital in securing resources and influencing supportive policies.</w:t>
      </w:r>
    </w:p>
    <w:p w14:paraId="039BDA76" w14:textId="72FF790D" w:rsidR="009D1EC8" w:rsidRPr="009D1EC8" w:rsidRDefault="009D1EC8" w:rsidP="009D1EC8">
      <w:pPr>
        <w:spacing w:line="360" w:lineRule="auto"/>
        <w:rPr>
          <w:rFonts w:ascii="Times New Roman" w:hAnsi="Times New Roman" w:cs="Times New Roman"/>
          <w:b/>
          <w:bCs/>
          <w:sz w:val="24"/>
          <w:szCs w:val="24"/>
        </w:rPr>
      </w:pPr>
      <w:r w:rsidRPr="009D1EC8">
        <w:rPr>
          <w:rFonts w:ascii="Times New Roman" w:hAnsi="Times New Roman" w:cs="Times New Roman"/>
          <w:b/>
          <w:bCs/>
          <w:sz w:val="24"/>
          <w:szCs w:val="24"/>
        </w:rPr>
        <w:t>Recommendations</w:t>
      </w:r>
    </w:p>
    <w:p w14:paraId="3D2AB1E1" w14:textId="77777777" w:rsidR="00AD5889" w:rsidRDefault="00AD5889" w:rsidP="0085111A">
      <w:pPr>
        <w:spacing w:line="360" w:lineRule="auto"/>
        <w:rPr>
          <w:rFonts w:ascii="Times New Roman" w:hAnsi="Times New Roman" w:cs="Times New Roman"/>
          <w:b/>
          <w:bCs/>
          <w:sz w:val="24"/>
          <w:szCs w:val="24"/>
        </w:rPr>
      </w:pPr>
      <w:r w:rsidRPr="00AD5889">
        <w:rPr>
          <w:rFonts w:ascii="Times New Roman" w:hAnsi="Times New Roman" w:cs="Times New Roman"/>
          <w:b/>
          <w:bCs/>
          <w:sz w:val="24"/>
          <w:szCs w:val="24"/>
        </w:rPr>
        <w:t xml:space="preserve">1. Formulate Crisis-Ready HR Policies: </w:t>
      </w:r>
      <w:r w:rsidRPr="00BB6C08">
        <w:rPr>
          <w:rFonts w:ascii="Times New Roman" w:hAnsi="Times New Roman" w:cs="Times New Roman"/>
          <w:sz w:val="24"/>
          <w:szCs w:val="24"/>
        </w:rPr>
        <w:t>Create flexible and scalable HR frameworks that can be swiftly implemented during emergencies.</w:t>
      </w:r>
      <w:r w:rsidRPr="00AD5889">
        <w:rPr>
          <w:rFonts w:ascii="Times New Roman" w:hAnsi="Times New Roman" w:cs="Times New Roman"/>
          <w:b/>
          <w:bCs/>
          <w:sz w:val="24"/>
          <w:szCs w:val="24"/>
        </w:rPr>
        <w:t xml:space="preserve"> </w:t>
      </w:r>
    </w:p>
    <w:p w14:paraId="7E894826" w14:textId="77777777" w:rsidR="00AD5889" w:rsidRDefault="00AD5889" w:rsidP="0085111A">
      <w:pPr>
        <w:spacing w:line="360" w:lineRule="auto"/>
        <w:rPr>
          <w:rFonts w:ascii="Times New Roman" w:hAnsi="Times New Roman" w:cs="Times New Roman"/>
          <w:b/>
          <w:bCs/>
          <w:sz w:val="24"/>
          <w:szCs w:val="24"/>
        </w:rPr>
      </w:pPr>
      <w:r w:rsidRPr="00AD5889">
        <w:rPr>
          <w:rFonts w:ascii="Times New Roman" w:hAnsi="Times New Roman" w:cs="Times New Roman"/>
          <w:b/>
          <w:bCs/>
          <w:sz w:val="24"/>
          <w:szCs w:val="24"/>
        </w:rPr>
        <w:t xml:space="preserve">2. Commit to Continuous Learning: </w:t>
      </w:r>
      <w:r w:rsidRPr="00BB6C08">
        <w:rPr>
          <w:rFonts w:ascii="Times New Roman" w:hAnsi="Times New Roman" w:cs="Times New Roman"/>
          <w:sz w:val="24"/>
          <w:szCs w:val="24"/>
        </w:rPr>
        <w:t>Develop ongoing reskilling and upskilling programs to prepare the workforce for future challenges and enhance employee engagement.</w:t>
      </w:r>
      <w:r w:rsidRPr="00AD5889">
        <w:rPr>
          <w:rFonts w:ascii="Times New Roman" w:hAnsi="Times New Roman" w:cs="Times New Roman"/>
          <w:b/>
          <w:bCs/>
          <w:sz w:val="24"/>
          <w:szCs w:val="24"/>
        </w:rPr>
        <w:t xml:space="preserve"> </w:t>
      </w:r>
    </w:p>
    <w:p w14:paraId="249CA03C" w14:textId="2E51B238" w:rsidR="00AD5889" w:rsidRDefault="00AD5889" w:rsidP="0085111A">
      <w:pPr>
        <w:spacing w:line="360" w:lineRule="auto"/>
        <w:rPr>
          <w:rFonts w:ascii="Times New Roman" w:hAnsi="Times New Roman" w:cs="Times New Roman"/>
          <w:b/>
          <w:bCs/>
          <w:sz w:val="24"/>
          <w:szCs w:val="24"/>
        </w:rPr>
      </w:pPr>
      <w:r w:rsidRPr="00AD5889">
        <w:rPr>
          <w:rFonts w:ascii="Times New Roman" w:hAnsi="Times New Roman" w:cs="Times New Roman"/>
          <w:b/>
          <w:bCs/>
          <w:sz w:val="24"/>
          <w:szCs w:val="24"/>
        </w:rPr>
        <w:t xml:space="preserve">3. Fortify Employee Support Systems: </w:t>
      </w:r>
      <w:r w:rsidRPr="00BB6C08">
        <w:rPr>
          <w:rFonts w:ascii="Times New Roman" w:hAnsi="Times New Roman" w:cs="Times New Roman"/>
          <w:sz w:val="24"/>
          <w:szCs w:val="24"/>
        </w:rPr>
        <w:t xml:space="preserve">Introduce mental health programs, financial </w:t>
      </w:r>
      <w:r w:rsidR="00BB6C08" w:rsidRPr="00BB6C08">
        <w:rPr>
          <w:rFonts w:ascii="Times New Roman" w:hAnsi="Times New Roman" w:cs="Times New Roman"/>
          <w:sz w:val="24"/>
          <w:szCs w:val="24"/>
        </w:rPr>
        <w:t>counselling</w:t>
      </w:r>
      <w:r w:rsidRPr="00BB6C08">
        <w:rPr>
          <w:rFonts w:ascii="Times New Roman" w:hAnsi="Times New Roman" w:cs="Times New Roman"/>
          <w:sz w:val="24"/>
          <w:szCs w:val="24"/>
        </w:rPr>
        <w:t xml:space="preserve">, and employee assistance initiatives to promote staff well-being. </w:t>
      </w:r>
    </w:p>
    <w:p w14:paraId="6E9416DA" w14:textId="77777777" w:rsidR="00AD5889" w:rsidRDefault="00AD5889" w:rsidP="0085111A">
      <w:pPr>
        <w:spacing w:line="360" w:lineRule="auto"/>
        <w:rPr>
          <w:rFonts w:ascii="Times New Roman" w:hAnsi="Times New Roman" w:cs="Times New Roman"/>
          <w:b/>
          <w:bCs/>
          <w:sz w:val="24"/>
          <w:szCs w:val="24"/>
        </w:rPr>
      </w:pPr>
      <w:r w:rsidRPr="00AD5889">
        <w:rPr>
          <w:rFonts w:ascii="Times New Roman" w:hAnsi="Times New Roman" w:cs="Times New Roman"/>
          <w:b/>
          <w:bCs/>
          <w:sz w:val="24"/>
          <w:szCs w:val="24"/>
        </w:rPr>
        <w:t xml:space="preserve">4. Improve Communication Practices: </w:t>
      </w:r>
      <w:r w:rsidRPr="00BB6C08">
        <w:rPr>
          <w:rFonts w:ascii="Times New Roman" w:hAnsi="Times New Roman" w:cs="Times New Roman"/>
          <w:sz w:val="24"/>
          <w:szCs w:val="24"/>
        </w:rPr>
        <w:t>Ensure regular and transparent communication with employees to foster trust and alleviate uncertainty during crises.</w:t>
      </w:r>
      <w:r w:rsidRPr="00AD5889">
        <w:rPr>
          <w:rFonts w:ascii="Times New Roman" w:hAnsi="Times New Roman" w:cs="Times New Roman"/>
          <w:b/>
          <w:bCs/>
          <w:sz w:val="24"/>
          <w:szCs w:val="24"/>
        </w:rPr>
        <w:t xml:space="preserve"> </w:t>
      </w:r>
    </w:p>
    <w:p w14:paraId="3327AACE" w14:textId="23AF651F" w:rsidR="00AB0AFA" w:rsidRPr="00DB2E88" w:rsidRDefault="00AD5889" w:rsidP="0085111A">
      <w:pPr>
        <w:spacing w:line="360" w:lineRule="auto"/>
        <w:rPr>
          <w:rFonts w:ascii="Times New Roman" w:hAnsi="Times New Roman" w:cs="Times New Roman"/>
          <w:b/>
          <w:bCs/>
          <w:sz w:val="24"/>
          <w:szCs w:val="24"/>
        </w:rPr>
      </w:pPr>
      <w:r w:rsidRPr="00AD5889">
        <w:rPr>
          <w:rFonts w:ascii="Times New Roman" w:hAnsi="Times New Roman" w:cs="Times New Roman"/>
          <w:b/>
          <w:bCs/>
          <w:sz w:val="24"/>
          <w:szCs w:val="24"/>
        </w:rPr>
        <w:t xml:space="preserve">5. Establish Strategic Partnerships: </w:t>
      </w:r>
      <w:r w:rsidRPr="00BB6C08">
        <w:rPr>
          <w:rFonts w:ascii="Times New Roman" w:hAnsi="Times New Roman" w:cs="Times New Roman"/>
          <w:sz w:val="24"/>
          <w:szCs w:val="24"/>
        </w:rPr>
        <w:t>Work with government entities, tourism boards, and educational institutions to gain access to funding, resources, and policy assistance.</w:t>
      </w:r>
      <w:r w:rsidRPr="00AD5889">
        <w:rPr>
          <w:rFonts w:ascii="Times New Roman" w:hAnsi="Times New Roman" w:cs="Times New Roman"/>
          <w:b/>
          <w:bCs/>
          <w:sz w:val="24"/>
          <w:szCs w:val="24"/>
        </w:rPr>
        <w:t xml:space="preserve"> </w:t>
      </w:r>
    </w:p>
    <w:p w14:paraId="7A0C3680" w14:textId="77777777" w:rsidR="00B83D89" w:rsidRPr="005E26A5" w:rsidRDefault="00357893" w:rsidP="00587FB5">
      <w:pPr>
        <w:pStyle w:val="ListParagraph"/>
        <w:numPr>
          <w:ilvl w:val="0"/>
          <w:numId w:val="7"/>
        </w:numPr>
        <w:spacing w:line="360" w:lineRule="auto"/>
        <w:rPr>
          <w:rFonts w:ascii="Times New Roman" w:hAnsi="Times New Roman" w:cs="Times New Roman"/>
          <w:b/>
          <w:bCs/>
          <w:sz w:val="24"/>
          <w:szCs w:val="24"/>
        </w:rPr>
      </w:pPr>
      <w:r w:rsidRPr="005E26A5">
        <w:rPr>
          <w:rFonts w:ascii="Times New Roman" w:hAnsi="Times New Roman" w:cs="Times New Roman"/>
          <w:b/>
          <w:bCs/>
          <w:sz w:val="24"/>
          <w:szCs w:val="24"/>
        </w:rPr>
        <w:lastRenderedPageBreak/>
        <w:t xml:space="preserve">References </w:t>
      </w:r>
    </w:p>
    <w:p w14:paraId="1073B69C" w14:textId="78BBE2E5" w:rsidR="005E26A5"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Becken, S. and Hughey, K. F. D. (2013). Linking tourism into emergency management structures to enhance disaster risk reduction. Tourism </w:t>
      </w:r>
      <w:r w:rsidR="00F40846" w:rsidRPr="00357893">
        <w:rPr>
          <w:rFonts w:ascii="Times New Roman" w:hAnsi="Times New Roman" w:cs="Times New Roman"/>
          <w:sz w:val="24"/>
          <w:szCs w:val="24"/>
        </w:rPr>
        <w:t>Management (</w:t>
      </w:r>
      <w:r w:rsidRPr="00357893">
        <w:rPr>
          <w:rFonts w:ascii="Times New Roman" w:hAnsi="Times New Roman" w:cs="Times New Roman"/>
          <w:sz w:val="24"/>
          <w:szCs w:val="24"/>
        </w:rPr>
        <w:t xml:space="preserve">36), 77-85. </w:t>
      </w:r>
    </w:p>
    <w:p w14:paraId="75DEDC25" w14:textId="77777777" w:rsidR="005E26A5"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Birkholz, S., Muro, M., Jeffrey, P., and Smith, H. M. (2014). Rethinking the relationship between flood risk perception and flood management. Science of Total Environment, 478, 12-20. BMI (2022, March 29). </w:t>
      </w:r>
    </w:p>
    <w:p w14:paraId="5A926DDA" w14:textId="3F16E25E" w:rsidR="000D64E1"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Braun, V. and Clarke, V. (2006). Using thematic analysis in psychology. Qualitative Research in Psychology, 3(2), 77-101.  </w:t>
      </w:r>
    </w:p>
    <w:p w14:paraId="1E39B7A5" w14:textId="77777777" w:rsidR="00F239F1" w:rsidRDefault="00357893" w:rsidP="0085111A">
      <w:pPr>
        <w:spacing w:line="360" w:lineRule="auto"/>
        <w:rPr>
          <w:rFonts w:ascii="Times New Roman" w:hAnsi="Times New Roman" w:cs="Times New Roman"/>
          <w:sz w:val="24"/>
          <w:szCs w:val="24"/>
        </w:rPr>
      </w:pPr>
      <w:proofErr w:type="spellStart"/>
      <w:r w:rsidRPr="00357893">
        <w:rPr>
          <w:rFonts w:ascii="Times New Roman" w:hAnsi="Times New Roman" w:cs="Times New Roman"/>
          <w:sz w:val="24"/>
          <w:szCs w:val="24"/>
        </w:rPr>
        <w:t>Eldh</w:t>
      </w:r>
      <w:proofErr w:type="spellEnd"/>
      <w:r w:rsidRPr="00357893">
        <w:rPr>
          <w:rFonts w:ascii="Times New Roman" w:hAnsi="Times New Roman" w:cs="Times New Roman"/>
          <w:sz w:val="24"/>
          <w:szCs w:val="24"/>
        </w:rPr>
        <w:t xml:space="preserve">, C. and Zillinger, M. (2022). Remote Effects of Terrorism on Tourists' Notions of Risk and Safety. In M. Valeri, Tourism risk: crisis and recovery </w:t>
      </w:r>
      <w:r w:rsidR="00F239F1" w:rsidRPr="00357893">
        <w:rPr>
          <w:rFonts w:ascii="Times New Roman" w:hAnsi="Times New Roman" w:cs="Times New Roman"/>
          <w:sz w:val="24"/>
          <w:szCs w:val="24"/>
        </w:rPr>
        <w:t>management.</w:t>
      </w:r>
      <w:r w:rsidRPr="00357893">
        <w:rPr>
          <w:rFonts w:ascii="Times New Roman" w:hAnsi="Times New Roman" w:cs="Times New Roman"/>
          <w:sz w:val="24"/>
          <w:szCs w:val="24"/>
        </w:rPr>
        <w:t xml:space="preserve"> Emerald Publishing Limited. Faulkner, B. (2001). Towards a framework for tourism disaster management. Tourism Management, 22, 135-147. </w:t>
      </w:r>
    </w:p>
    <w:p w14:paraId="680F8E5E" w14:textId="2AF8BB1C" w:rsidR="00F239F1"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Faulkner, B. and Vikulov, S. (2001). Katherine, washed out one day, back on track the next: a post-mortem of a tourism disaster. Tourism </w:t>
      </w:r>
      <w:r w:rsidR="00F40846" w:rsidRPr="00357893">
        <w:rPr>
          <w:rFonts w:ascii="Times New Roman" w:hAnsi="Times New Roman" w:cs="Times New Roman"/>
          <w:sz w:val="24"/>
          <w:szCs w:val="24"/>
        </w:rPr>
        <w:t>Management (</w:t>
      </w:r>
      <w:r w:rsidRPr="00357893">
        <w:rPr>
          <w:rFonts w:ascii="Times New Roman" w:hAnsi="Times New Roman" w:cs="Times New Roman"/>
          <w:sz w:val="24"/>
          <w:szCs w:val="24"/>
        </w:rPr>
        <w:t xml:space="preserve">22), 331-344. </w:t>
      </w:r>
    </w:p>
    <w:p w14:paraId="16D53D53" w14:textId="77777777" w:rsidR="00F239F1"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Fuchs, G. and Reichel, A. (2011). An exploratory inquiry into destination risk perceptions and risk reduction strategies of first time vs. repeat visitors to a highly volatile destination. Tourism Management, 32, 266-276. </w:t>
      </w:r>
    </w:p>
    <w:p w14:paraId="6372B55B" w14:textId="77777777" w:rsidR="00F40846"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Granot, H. (1997). Emergency inter-organisational relationships. Disaster Prevention and Management, 6(5), 305-310. </w:t>
      </w:r>
    </w:p>
    <w:p w14:paraId="0EBA7979" w14:textId="2C200529" w:rsidR="00F239F1"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Grothman, T. and Reusswig, F. (2006). People at Risk of Flooding: Why Some Residents Take Precautionary Action While Others do not. Natural Hazards, 38, 101-120. </w:t>
      </w:r>
    </w:p>
    <w:p w14:paraId="29E542F7" w14:textId="63270CE5" w:rsidR="00547288" w:rsidRDefault="00357893" w:rsidP="001F0EE5">
      <w:pPr>
        <w:spacing w:line="360" w:lineRule="auto"/>
        <w:rPr>
          <w:rFonts w:ascii="Times New Roman" w:hAnsi="Times New Roman" w:cs="Times New Roman"/>
          <w:sz w:val="24"/>
          <w:szCs w:val="24"/>
        </w:rPr>
      </w:pPr>
      <w:proofErr w:type="spellStart"/>
      <w:r w:rsidRPr="00357893">
        <w:rPr>
          <w:rFonts w:ascii="Times New Roman" w:hAnsi="Times New Roman" w:cs="Times New Roman"/>
          <w:sz w:val="24"/>
          <w:szCs w:val="24"/>
        </w:rPr>
        <w:t>Jeuring</w:t>
      </w:r>
      <w:proofErr w:type="spellEnd"/>
      <w:r w:rsidRPr="00357893">
        <w:rPr>
          <w:rFonts w:ascii="Times New Roman" w:hAnsi="Times New Roman" w:cs="Times New Roman"/>
          <w:sz w:val="24"/>
          <w:szCs w:val="24"/>
        </w:rPr>
        <w:t xml:space="preserve">, J. and Becken, S. (2013). Tourists and severe weather - An exploration of the role of 'Locus of Responsibility' in protective behaviour decisions. Tourism </w:t>
      </w:r>
      <w:r w:rsidR="00102C09" w:rsidRPr="00357893">
        <w:rPr>
          <w:rFonts w:ascii="Times New Roman" w:hAnsi="Times New Roman" w:cs="Times New Roman"/>
          <w:sz w:val="24"/>
          <w:szCs w:val="24"/>
        </w:rPr>
        <w:t>Management (</w:t>
      </w:r>
      <w:r w:rsidRPr="00357893">
        <w:rPr>
          <w:rFonts w:ascii="Times New Roman" w:hAnsi="Times New Roman" w:cs="Times New Roman"/>
          <w:sz w:val="24"/>
          <w:szCs w:val="24"/>
        </w:rPr>
        <w:t xml:space="preserve">37), 193-202. Karl, M. (2018). Risk and Uncertainty in Travel Decision-Making: Tourist and Destination Perspective. Journal of Travel Research, 57(1), 129-146. </w:t>
      </w:r>
    </w:p>
    <w:p w14:paraId="00EF69C9" w14:textId="7BBA01D5" w:rsidR="00547288" w:rsidRDefault="00357893" w:rsidP="001F0EE5">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Keim, M. E. (2008). Building Human Resilience: The Role of Public Health Preparedness and Response </w:t>
      </w:r>
      <w:proofErr w:type="gramStart"/>
      <w:r w:rsidRPr="00357893">
        <w:rPr>
          <w:rFonts w:ascii="Times New Roman" w:hAnsi="Times New Roman" w:cs="Times New Roman"/>
          <w:sz w:val="24"/>
          <w:szCs w:val="24"/>
        </w:rPr>
        <w:t>As</w:t>
      </w:r>
      <w:proofErr w:type="gramEnd"/>
      <w:r w:rsidRPr="00357893">
        <w:rPr>
          <w:rFonts w:ascii="Times New Roman" w:hAnsi="Times New Roman" w:cs="Times New Roman"/>
          <w:sz w:val="24"/>
          <w:szCs w:val="24"/>
        </w:rPr>
        <w:t xml:space="preserve"> an Adaptation to Climate Change. American Journal of Preventive Medicine, 35(5), 508-516. </w:t>
      </w:r>
    </w:p>
    <w:p w14:paraId="5060B539" w14:textId="07C61325" w:rsidR="00547288" w:rsidRDefault="00357893" w:rsidP="001F0EE5">
      <w:pPr>
        <w:spacing w:line="360" w:lineRule="auto"/>
        <w:rPr>
          <w:rFonts w:ascii="Times New Roman" w:hAnsi="Times New Roman" w:cs="Times New Roman"/>
          <w:sz w:val="24"/>
          <w:szCs w:val="24"/>
        </w:rPr>
      </w:pPr>
      <w:proofErr w:type="spellStart"/>
      <w:r w:rsidRPr="00357893">
        <w:rPr>
          <w:rFonts w:ascii="Times New Roman" w:hAnsi="Times New Roman" w:cs="Times New Roman"/>
          <w:sz w:val="24"/>
          <w:szCs w:val="24"/>
        </w:rPr>
        <w:t>Kreienkamp</w:t>
      </w:r>
      <w:proofErr w:type="spellEnd"/>
      <w:r w:rsidRPr="00357893">
        <w:rPr>
          <w:rFonts w:ascii="Times New Roman" w:hAnsi="Times New Roman" w:cs="Times New Roman"/>
          <w:sz w:val="24"/>
          <w:szCs w:val="24"/>
        </w:rPr>
        <w:t xml:space="preserve">, F. et al. (2021, December 22). World Weather Attribution. Retrieved March 13, 2024, from </w:t>
      </w:r>
      <w:hyperlink r:id="rId41" w:history="1">
        <w:r w:rsidR="00547288" w:rsidRPr="00956323">
          <w:rPr>
            <w:rStyle w:val="Hyperlink"/>
            <w:rFonts w:ascii="Times New Roman" w:hAnsi="Times New Roman" w:cs="Times New Roman"/>
            <w:sz w:val="24"/>
            <w:szCs w:val="24"/>
          </w:rPr>
          <w:t>www.worldweatherattribution.org</w:t>
        </w:r>
      </w:hyperlink>
      <w:r w:rsidRPr="00357893">
        <w:rPr>
          <w:rFonts w:ascii="Times New Roman" w:hAnsi="Times New Roman" w:cs="Times New Roman"/>
          <w:sz w:val="24"/>
          <w:szCs w:val="24"/>
        </w:rPr>
        <w:t xml:space="preserve"> </w:t>
      </w:r>
    </w:p>
    <w:p w14:paraId="006514BD" w14:textId="1F59BAD1" w:rsidR="0022252D" w:rsidRDefault="00357893" w:rsidP="001F0EE5">
      <w:pPr>
        <w:spacing w:line="360" w:lineRule="auto"/>
        <w:rPr>
          <w:rFonts w:ascii="Times New Roman" w:hAnsi="Times New Roman" w:cs="Times New Roman"/>
          <w:sz w:val="24"/>
          <w:szCs w:val="24"/>
        </w:rPr>
      </w:pPr>
      <w:proofErr w:type="spellStart"/>
      <w:r w:rsidRPr="00357893">
        <w:rPr>
          <w:rFonts w:ascii="Times New Roman" w:hAnsi="Times New Roman" w:cs="Times New Roman"/>
          <w:sz w:val="24"/>
          <w:szCs w:val="24"/>
        </w:rPr>
        <w:lastRenderedPageBreak/>
        <w:t>Kurleto</w:t>
      </w:r>
      <w:proofErr w:type="spellEnd"/>
      <w:r w:rsidRPr="00357893">
        <w:rPr>
          <w:rFonts w:ascii="Times New Roman" w:hAnsi="Times New Roman" w:cs="Times New Roman"/>
          <w:sz w:val="24"/>
          <w:szCs w:val="24"/>
        </w:rPr>
        <w:t xml:space="preserve">, M. (2022). New Challenges in Tourism Management in the Face of Global Crisis Related to Climate Change. In M. Valeri, Tourism risk: crisis and recovery management. Emerald Publishing Limited. </w:t>
      </w:r>
    </w:p>
    <w:p w14:paraId="2167657C" w14:textId="74C62E88" w:rsidR="007B56B4" w:rsidRDefault="00357893" w:rsidP="001F0EE5">
      <w:pPr>
        <w:spacing w:line="360" w:lineRule="auto"/>
        <w:rPr>
          <w:rFonts w:ascii="Times New Roman" w:hAnsi="Times New Roman" w:cs="Times New Roman"/>
          <w:sz w:val="24"/>
          <w:szCs w:val="24"/>
        </w:rPr>
      </w:pPr>
      <w:r w:rsidRPr="00357893">
        <w:rPr>
          <w:rFonts w:ascii="Times New Roman" w:hAnsi="Times New Roman" w:cs="Times New Roman"/>
          <w:sz w:val="24"/>
          <w:szCs w:val="24"/>
        </w:rPr>
        <w:t>Mair, J., Ritchie, B. W., and Walters, G. (2016). Towards a research agenda for post</w:t>
      </w:r>
      <w:r w:rsidR="007B56B4">
        <w:rPr>
          <w:rFonts w:ascii="Times New Roman" w:hAnsi="Times New Roman" w:cs="Times New Roman"/>
          <w:sz w:val="24"/>
          <w:szCs w:val="24"/>
        </w:rPr>
        <w:t xml:space="preserve"> </w:t>
      </w:r>
      <w:r w:rsidRPr="00357893">
        <w:rPr>
          <w:rFonts w:ascii="Times New Roman" w:hAnsi="Times New Roman" w:cs="Times New Roman"/>
          <w:sz w:val="24"/>
          <w:szCs w:val="24"/>
        </w:rPr>
        <w:t xml:space="preserve">disaster and post-crisis recovery strategies for tourist destinations: a narrative review. Current Issues in Tourism, 19(1), 1-26. </w:t>
      </w:r>
    </w:p>
    <w:p w14:paraId="78B1AA0B" w14:textId="531CCB77" w:rsidR="007B56B4" w:rsidRDefault="00357893" w:rsidP="001F0EE5">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McGee, T. K. (2011). Public engagement in neighbourhood level wildfire mitigation and preparedness: Case studies from Canada, the US and Australia. Journal of Environmental </w:t>
      </w:r>
      <w:r w:rsidR="008C6148" w:rsidRPr="00357893">
        <w:rPr>
          <w:rFonts w:ascii="Times New Roman" w:hAnsi="Times New Roman" w:cs="Times New Roman"/>
          <w:sz w:val="24"/>
          <w:szCs w:val="24"/>
        </w:rPr>
        <w:t>Management (</w:t>
      </w:r>
      <w:r w:rsidRPr="00357893">
        <w:rPr>
          <w:rFonts w:ascii="Times New Roman" w:hAnsi="Times New Roman" w:cs="Times New Roman"/>
          <w:sz w:val="24"/>
          <w:szCs w:val="24"/>
        </w:rPr>
        <w:t xml:space="preserve">92), 2524-2532. </w:t>
      </w:r>
    </w:p>
    <w:p w14:paraId="0002570B" w14:textId="73AA94B7" w:rsidR="001F0EE5" w:rsidRDefault="00357893" w:rsidP="001F0EE5">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Moreira, P. (2008). Stealth Risks and Catastrophic Risks: On Risk Perception and Crisis Recovery Strategies. Journal of Travel &amp; Tourism Marketing, 23(2-4), 15-27. </w:t>
      </w:r>
    </w:p>
    <w:p w14:paraId="11B76BFB" w14:textId="48C9C7C9" w:rsidR="001E0ECE"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Norris, F. H., Stevens, S. P., </w:t>
      </w:r>
      <w:proofErr w:type="spellStart"/>
      <w:r w:rsidRPr="00357893">
        <w:rPr>
          <w:rFonts w:ascii="Times New Roman" w:hAnsi="Times New Roman" w:cs="Times New Roman"/>
          <w:sz w:val="24"/>
          <w:szCs w:val="24"/>
        </w:rPr>
        <w:t>Pfefferbaum</w:t>
      </w:r>
      <w:proofErr w:type="spellEnd"/>
      <w:r w:rsidRPr="00357893">
        <w:rPr>
          <w:rFonts w:ascii="Times New Roman" w:hAnsi="Times New Roman" w:cs="Times New Roman"/>
          <w:sz w:val="24"/>
          <w:szCs w:val="24"/>
        </w:rPr>
        <w:t xml:space="preserve">, B., Wyche, K. F., </w:t>
      </w:r>
      <w:proofErr w:type="spellStart"/>
      <w:r w:rsidRPr="00357893">
        <w:rPr>
          <w:rFonts w:ascii="Times New Roman" w:hAnsi="Times New Roman" w:cs="Times New Roman"/>
          <w:sz w:val="24"/>
          <w:szCs w:val="24"/>
        </w:rPr>
        <w:t>Pfefferbaum</w:t>
      </w:r>
      <w:proofErr w:type="spellEnd"/>
      <w:r w:rsidRPr="00357893">
        <w:rPr>
          <w:rFonts w:ascii="Times New Roman" w:hAnsi="Times New Roman" w:cs="Times New Roman"/>
          <w:sz w:val="24"/>
          <w:szCs w:val="24"/>
        </w:rPr>
        <w:t xml:space="preserve">, R. L. (2008). Community Resilience as a Metaphor, Theory, Set of Capacities, and Strategy for </w:t>
      </w:r>
      <w:proofErr w:type="spellStart"/>
      <w:r w:rsidRPr="00357893">
        <w:rPr>
          <w:rFonts w:ascii="Times New Roman" w:hAnsi="Times New Roman" w:cs="Times New Roman"/>
          <w:sz w:val="24"/>
          <w:szCs w:val="24"/>
        </w:rPr>
        <w:t>Disasrer</w:t>
      </w:r>
      <w:proofErr w:type="spellEnd"/>
      <w:r w:rsidRPr="00357893">
        <w:rPr>
          <w:rFonts w:ascii="Times New Roman" w:hAnsi="Times New Roman" w:cs="Times New Roman"/>
          <w:sz w:val="24"/>
          <w:szCs w:val="24"/>
        </w:rPr>
        <w:t xml:space="preserve"> Readiness. American Journal of Community Psychology, 41, 127-150. </w:t>
      </w:r>
    </w:p>
    <w:p w14:paraId="716F0AA5" w14:textId="4BF85A92" w:rsidR="001E0ECE"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Nowell, L. S., Norris, J. M., White, D. E., and Moules, N. J. (2017). Thematic Analysis: Striving to Meet the Trustworthiness Criteria. International Journal of Qualitative Methods, 16, 1-13. </w:t>
      </w:r>
    </w:p>
    <w:p w14:paraId="4B4E5C22" w14:textId="09753B42" w:rsidR="008516C1" w:rsidRDefault="00357893" w:rsidP="0085111A">
      <w:pPr>
        <w:spacing w:line="360" w:lineRule="auto"/>
        <w:rPr>
          <w:rFonts w:ascii="Times New Roman" w:hAnsi="Times New Roman" w:cs="Times New Roman"/>
          <w:sz w:val="24"/>
          <w:szCs w:val="24"/>
        </w:rPr>
      </w:pPr>
      <w:proofErr w:type="spellStart"/>
      <w:r w:rsidRPr="00357893">
        <w:rPr>
          <w:rFonts w:ascii="Times New Roman" w:hAnsi="Times New Roman" w:cs="Times New Roman"/>
          <w:sz w:val="24"/>
          <w:szCs w:val="24"/>
        </w:rPr>
        <w:t>Poulaki</w:t>
      </w:r>
      <w:proofErr w:type="spellEnd"/>
      <w:r w:rsidRPr="00357893">
        <w:rPr>
          <w:rFonts w:ascii="Times New Roman" w:hAnsi="Times New Roman" w:cs="Times New Roman"/>
          <w:sz w:val="24"/>
          <w:szCs w:val="24"/>
        </w:rPr>
        <w:t xml:space="preserve">, P., Stavrakis, I., Tarazonas, D., Vasilakis, N., and Valeri, M. (2022). Crisis Management in Tourism: COVID-19 Pandemic in Greece. In M. Valeri, Tourism risk: crisis and recovery management. Emerald Publishing Limited. </w:t>
      </w:r>
    </w:p>
    <w:p w14:paraId="2AC9DD5E" w14:textId="1A4CA96A" w:rsidR="00315157"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Ritchie, B. W. (2004). Chaos, crises, and disasters: a strategic approach to crisis management in the tourism industry. Tourism </w:t>
      </w:r>
      <w:r w:rsidR="008C6148" w:rsidRPr="00357893">
        <w:rPr>
          <w:rFonts w:ascii="Times New Roman" w:hAnsi="Times New Roman" w:cs="Times New Roman"/>
          <w:sz w:val="24"/>
          <w:szCs w:val="24"/>
        </w:rPr>
        <w:t>Management (</w:t>
      </w:r>
      <w:r w:rsidRPr="00357893">
        <w:rPr>
          <w:rFonts w:ascii="Times New Roman" w:hAnsi="Times New Roman" w:cs="Times New Roman"/>
          <w:sz w:val="24"/>
          <w:szCs w:val="24"/>
        </w:rPr>
        <w:t xml:space="preserve">25), 669-683. </w:t>
      </w:r>
    </w:p>
    <w:p w14:paraId="4519E91D" w14:textId="0E10C578" w:rsidR="00315157"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Speakman, M. and Sharpley, R. (2012). A chaos theory perspective on destination crisis management: Evidence from Mexico. Journal of Destination Marketing &amp; Management, 1, 67-77. </w:t>
      </w:r>
    </w:p>
    <w:p w14:paraId="0647E06E" w14:textId="1C488DD4" w:rsidR="00357893" w:rsidRPr="006646E5" w:rsidRDefault="00357893" w:rsidP="0085111A">
      <w:pPr>
        <w:spacing w:line="360" w:lineRule="auto"/>
        <w:rPr>
          <w:rFonts w:ascii="Times New Roman" w:hAnsi="Times New Roman" w:cs="Times New Roman"/>
          <w:sz w:val="24"/>
          <w:szCs w:val="24"/>
        </w:rPr>
      </w:pPr>
      <w:r w:rsidRPr="00357893">
        <w:rPr>
          <w:rFonts w:ascii="Times New Roman" w:hAnsi="Times New Roman" w:cs="Times New Roman"/>
          <w:sz w:val="24"/>
          <w:szCs w:val="24"/>
        </w:rPr>
        <w:t xml:space="preserve">Tafel, M. and Szolnoki, G. (2020). Estimating the economic impact of tourism in German wine regions. International Journal of Tourism </w:t>
      </w:r>
      <w:r w:rsidR="008C6148" w:rsidRPr="00357893">
        <w:rPr>
          <w:rFonts w:ascii="Times New Roman" w:hAnsi="Times New Roman" w:cs="Times New Roman"/>
          <w:sz w:val="24"/>
          <w:szCs w:val="24"/>
        </w:rPr>
        <w:t>Research (</w:t>
      </w:r>
      <w:r w:rsidRPr="00357893">
        <w:rPr>
          <w:rFonts w:ascii="Times New Roman" w:hAnsi="Times New Roman" w:cs="Times New Roman"/>
          <w:sz w:val="24"/>
          <w:szCs w:val="24"/>
        </w:rPr>
        <w:t xml:space="preserve">22), 788-799. </w:t>
      </w:r>
    </w:p>
    <w:sectPr w:rsidR="00357893" w:rsidRPr="006646E5" w:rsidSect="00A452DB">
      <w:footerReference w:type="default" r:id="rId42"/>
      <w:pgSz w:w="11906" w:h="16838"/>
      <w:pgMar w:top="1276"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4D2D0" w14:textId="77777777" w:rsidR="00A452DB" w:rsidRDefault="00A452DB" w:rsidP="00A452DB">
      <w:pPr>
        <w:spacing w:after="0" w:line="240" w:lineRule="auto"/>
      </w:pPr>
      <w:r>
        <w:separator/>
      </w:r>
    </w:p>
  </w:endnote>
  <w:endnote w:type="continuationSeparator" w:id="0">
    <w:p w14:paraId="1BA01A5D" w14:textId="77777777" w:rsidR="00A452DB" w:rsidRDefault="00A452DB" w:rsidP="00A45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378803"/>
      <w:docPartObj>
        <w:docPartGallery w:val="Page Numbers (Bottom of Page)"/>
        <w:docPartUnique/>
      </w:docPartObj>
    </w:sdtPr>
    <w:sdtContent>
      <w:p w14:paraId="57C85089" w14:textId="707D0C71" w:rsidR="00FB0E42" w:rsidRDefault="00FB0E42">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707DF5A8" w14:textId="77777777" w:rsidR="00FB0E42" w:rsidRDefault="00FB0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577C" w14:textId="77777777" w:rsidR="00A452DB" w:rsidRDefault="00A452DB" w:rsidP="00A452DB">
      <w:pPr>
        <w:spacing w:after="0" w:line="240" w:lineRule="auto"/>
      </w:pPr>
      <w:r>
        <w:separator/>
      </w:r>
    </w:p>
  </w:footnote>
  <w:footnote w:type="continuationSeparator" w:id="0">
    <w:p w14:paraId="3FC3DC62" w14:textId="77777777" w:rsidR="00A452DB" w:rsidRDefault="00A452DB" w:rsidP="00A45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3E2"/>
    <w:multiLevelType w:val="multilevel"/>
    <w:tmpl w:val="71647CB4"/>
    <w:lvl w:ilvl="0">
      <w:start w:val="1"/>
      <w:numFmt w:val="bullet"/>
      <w:lvlText w:val=""/>
      <w:lvlJc w:val="left"/>
      <w:pPr>
        <w:tabs>
          <w:tab w:val="num" w:pos="720"/>
        </w:tabs>
        <w:ind w:left="720" w:hanging="360"/>
      </w:pPr>
      <w:rPr>
        <w:rFonts w:ascii="Symbol" w:hAnsi="Symbol"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D124E"/>
    <w:multiLevelType w:val="multilevel"/>
    <w:tmpl w:val="C2A8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D79A3"/>
    <w:multiLevelType w:val="multilevel"/>
    <w:tmpl w:val="4B1A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A574D"/>
    <w:multiLevelType w:val="multilevel"/>
    <w:tmpl w:val="BC36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04558"/>
    <w:multiLevelType w:val="multilevel"/>
    <w:tmpl w:val="157EF4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2694A"/>
    <w:multiLevelType w:val="hybridMultilevel"/>
    <w:tmpl w:val="95CA0A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A3E260C"/>
    <w:multiLevelType w:val="multilevel"/>
    <w:tmpl w:val="85A22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DB2D09"/>
    <w:multiLevelType w:val="multilevel"/>
    <w:tmpl w:val="7070F62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0CD02DA4"/>
    <w:multiLevelType w:val="multilevel"/>
    <w:tmpl w:val="21D41984"/>
    <w:lvl w:ilvl="0">
      <w:start w:val="1"/>
      <w:numFmt w:val="decimal"/>
      <w:lvlText w:val="%1."/>
      <w:lvlJc w:val="left"/>
      <w:pPr>
        <w:tabs>
          <w:tab w:val="num" w:pos="720"/>
        </w:tabs>
        <w:ind w:left="720" w:hanging="360"/>
      </w:pPr>
      <w:rPr>
        <w:b/>
        <w:bCs/>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780F53"/>
    <w:multiLevelType w:val="hybridMultilevel"/>
    <w:tmpl w:val="12A0082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11202F28"/>
    <w:multiLevelType w:val="multilevel"/>
    <w:tmpl w:val="75C6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0910C3"/>
    <w:multiLevelType w:val="hybridMultilevel"/>
    <w:tmpl w:val="371C9D0E"/>
    <w:lvl w:ilvl="0" w:tplc="40090001">
      <w:start w:val="1"/>
      <w:numFmt w:val="bullet"/>
      <w:lvlText w:val=""/>
      <w:lvlJc w:val="left"/>
      <w:pPr>
        <w:ind w:left="644" w:hanging="360"/>
      </w:pPr>
      <w:rPr>
        <w:rFonts w:ascii="Symbol" w:hAnsi="Symbol"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abstractNum w:abstractNumId="12" w15:restartNumberingAfterBreak="0">
    <w:nsid w:val="14CC7F77"/>
    <w:multiLevelType w:val="hybridMultilevel"/>
    <w:tmpl w:val="9B5C89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1658637A"/>
    <w:multiLevelType w:val="multilevel"/>
    <w:tmpl w:val="ABB00F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165C0817"/>
    <w:multiLevelType w:val="multilevel"/>
    <w:tmpl w:val="7070F62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1F8C700F"/>
    <w:multiLevelType w:val="multilevel"/>
    <w:tmpl w:val="9B1A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242395"/>
    <w:multiLevelType w:val="multilevel"/>
    <w:tmpl w:val="6238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B3081"/>
    <w:multiLevelType w:val="hybridMultilevel"/>
    <w:tmpl w:val="F1AAA4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15:restartNumberingAfterBreak="0">
    <w:nsid w:val="247716BC"/>
    <w:multiLevelType w:val="multilevel"/>
    <w:tmpl w:val="C96C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737054"/>
    <w:multiLevelType w:val="multilevel"/>
    <w:tmpl w:val="27289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635F97"/>
    <w:multiLevelType w:val="multilevel"/>
    <w:tmpl w:val="22BAAAC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79F4BCF"/>
    <w:multiLevelType w:val="multilevel"/>
    <w:tmpl w:val="7070F62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7BA4CA0"/>
    <w:multiLevelType w:val="hybridMultilevel"/>
    <w:tmpl w:val="BCBC19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87E1983"/>
    <w:multiLevelType w:val="hybridMultilevel"/>
    <w:tmpl w:val="E028FD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29323022"/>
    <w:multiLevelType w:val="multilevel"/>
    <w:tmpl w:val="8EFE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6674DE"/>
    <w:multiLevelType w:val="multilevel"/>
    <w:tmpl w:val="9500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B34E97"/>
    <w:multiLevelType w:val="hybridMultilevel"/>
    <w:tmpl w:val="8190071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7" w15:restartNumberingAfterBreak="0">
    <w:nsid w:val="2F8E0D14"/>
    <w:multiLevelType w:val="multilevel"/>
    <w:tmpl w:val="FA12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D04C87"/>
    <w:multiLevelType w:val="multilevel"/>
    <w:tmpl w:val="44F8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6C0502"/>
    <w:multiLevelType w:val="multilevel"/>
    <w:tmpl w:val="8280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1F5447"/>
    <w:multiLevelType w:val="multilevel"/>
    <w:tmpl w:val="D088A08C"/>
    <w:lvl w:ilvl="0">
      <w:start w:val="3"/>
      <w:numFmt w:val="decimal"/>
      <w:lvlText w:val="%1"/>
      <w:lvlJc w:val="left"/>
      <w:pPr>
        <w:ind w:left="480" w:hanging="480"/>
      </w:pPr>
      <w:rPr>
        <w:rFonts w:hint="default"/>
        <w:b/>
      </w:rPr>
    </w:lvl>
    <w:lvl w:ilvl="1">
      <w:start w:val="1"/>
      <w:numFmt w:val="decimal"/>
      <w:lvlText w:val="%1.%2"/>
      <w:lvlJc w:val="left"/>
      <w:pPr>
        <w:ind w:left="1020" w:hanging="48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1" w15:restartNumberingAfterBreak="0">
    <w:nsid w:val="404C632F"/>
    <w:multiLevelType w:val="hybridMultilevel"/>
    <w:tmpl w:val="A90EFC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15:restartNumberingAfterBreak="0">
    <w:nsid w:val="420E56E5"/>
    <w:multiLevelType w:val="hybridMultilevel"/>
    <w:tmpl w:val="B5D2B384"/>
    <w:lvl w:ilvl="0" w:tplc="40090001">
      <w:start w:val="1"/>
      <w:numFmt w:val="bullet"/>
      <w:lvlText w:val=""/>
      <w:lvlJc w:val="left"/>
      <w:pPr>
        <w:ind w:left="1500" w:hanging="360"/>
      </w:pPr>
      <w:rPr>
        <w:rFonts w:ascii="Symbol" w:hAnsi="Symbol" w:hint="default"/>
      </w:rPr>
    </w:lvl>
    <w:lvl w:ilvl="1" w:tplc="40090003" w:tentative="1">
      <w:start w:val="1"/>
      <w:numFmt w:val="bullet"/>
      <w:lvlText w:val="o"/>
      <w:lvlJc w:val="left"/>
      <w:pPr>
        <w:ind w:left="2220" w:hanging="360"/>
      </w:pPr>
      <w:rPr>
        <w:rFonts w:ascii="Courier New" w:hAnsi="Courier New" w:cs="Courier New" w:hint="default"/>
      </w:rPr>
    </w:lvl>
    <w:lvl w:ilvl="2" w:tplc="40090005" w:tentative="1">
      <w:start w:val="1"/>
      <w:numFmt w:val="bullet"/>
      <w:lvlText w:val=""/>
      <w:lvlJc w:val="left"/>
      <w:pPr>
        <w:ind w:left="2940" w:hanging="360"/>
      </w:pPr>
      <w:rPr>
        <w:rFonts w:ascii="Wingdings" w:hAnsi="Wingdings" w:hint="default"/>
      </w:rPr>
    </w:lvl>
    <w:lvl w:ilvl="3" w:tplc="40090001" w:tentative="1">
      <w:start w:val="1"/>
      <w:numFmt w:val="bullet"/>
      <w:lvlText w:val=""/>
      <w:lvlJc w:val="left"/>
      <w:pPr>
        <w:ind w:left="3660" w:hanging="360"/>
      </w:pPr>
      <w:rPr>
        <w:rFonts w:ascii="Symbol" w:hAnsi="Symbol" w:hint="default"/>
      </w:rPr>
    </w:lvl>
    <w:lvl w:ilvl="4" w:tplc="40090003" w:tentative="1">
      <w:start w:val="1"/>
      <w:numFmt w:val="bullet"/>
      <w:lvlText w:val="o"/>
      <w:lvlJc w:val="left"/>
      <w:pPr>
        <w:ind w:left="4380" w:hanging="360"/>
      </w:pPr>
      <w:rPr>
        <w:rFonts w:ascii="Courier New" w:hAnsi="Courier New" w:cs="Courier New" w:hint="default"/>
      </w:rPr>
    </w:lvl>
    <w:lvl w:ilvl="5" w:tplc="40090005" w:tentative="1">
      <w:start w:val="1"/>
      <w:numFmt w:val="bullet"/>
      <w:lvlText w:val=""/>
      <w:lvlJc w:val="left"/>
      <w:pPr>
        <w:ind w:left="5100" w:hanging="360"/>
      </w:pPr>
      <w:rPr>
        <w:rFonts w:ascii="Wingdings" w:hAnsi="Wingdings" w:hint="default"/>
      </w:rPr>
    </w:lvl>
    <w:lvl w:ilvl="6" w:tplc="40090001" w:tentative="1">
      <w:start w:val="1"/>
      <w:numFmt w:val="bullet"/>
      <w:lvlText w:val=""/>
      <w:lvlJc w:val="left"/>
      <w:pPr>
        <w:ind w:left="5820" w:hanging="360"/>
      </w:pPr>
      <w:rPr>
        <w:rFonts w:ascii="Symbol" w:hAnsi="Symbol" w:hint="default"/>
      </w:rPr>
    </w:lvl>
    <w:lvl w:ilvl="7" w:tplc="40090003" w:tentative="1">
      <w:start w:val="1"/>
      <w:numFmt w:val="bullet"/>
      <w:lvlText w:val="o"/>
      <w:lvlJc w:val="left"/>
      <w:pPr>
        <w:ind w:left="6540" w:hanging="360"/>
      </w:pPr>
      <w:rPr>
        <w:rFonts w:ascii="Courier New" w:hAnsi="Courier New" w:cs="Courier New" w:hint="default"/>
      </w:rPr>
    </w:lvl>
    <w:lvl w:ilvl="8" w:tplc="40090005" w:tentative="1">
      <w:start w:val="1"/>
      <w:numFmt w:val="bullet"/>
      <w:lvlText w:val=""/>
      <w:lvlJc w:val="left"/>
      <w:pPr>
        <w:ind w:left="7260" w:hanging="360"/>
      </w:pPr>
      <w:rPr>
        <w:rFonts w:ascii="Wingdings" w:hAnsi="Wingdings" w:hint="default"/>
      </w:rPr>
    </w:lvl>
  </w:abstractNum>
  <w:abstractNum w:abstractNumId="33" w15:restartNumberingAfterBreak="0">
    <w:nsid w:val="42AD1771"/>
    <w:multiLevelType w:val="multilevel"/>
    <w:tmpl w:val="EC087A5C"/>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C7A1A76"/>
    <w:multiLevelType w:val="multilevel"/>
    <w:tmpl w:val="E01ADFA2"/>
    <w:lvl w:ilvl="0">
      <w:start w:val="1"/>
      <w:numFmt w:val="bullet"/>
      <w:lvlText w:val=""/>
      <w:lvlJc w:val="left"/>
      <w:pPr>
        <w:tabs>
          <w:tab w:val="num" w:pos="720"/>
        </w:tabs>
        <w:ind w:left="720" w:hanging="360"/>
      </w:pPr>
      <w:rPr>
        <w:rFonts w:ascii="Symbol" w:hAnsi="Symbol"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A52189"/>
    <w:multiLevelType w:val="hybridMultilevel"/>
    <w:tmpl w:val="C27A47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15:restartNumberingAfterBreak="0">
    <w:nsid w:val="52B24DA2"/>
    <w:multiLevelType w:val="multilevel"/>
    <w:tmpl w:val="7070F62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39D6982"/>
    <w:multiLevelType w:val="multilevel"/>
    <w:tmpl w:val="C130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B950EA"/>
    <w:multiLevelType w:val="multilevel"/>
    <w:tmpl w:val="BFAE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6E064E"/>
    <w:multiLevelType w:val="multilevel"/>
    <w:tmpl w:val="2D42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1004F1"/>
    <w:multiLevelType w:val="multilevel"/>
    <w:tmpl w:val="9B10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9438CE"/>
    <w:multiLevelType w:val="hybridMultilevel"/>
    <w:tmpl w:val="27DC9A24"/>
    <w:lvl w:ilvl="0" w:tplc="F124A07A">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5EE70705"/>
    <w:multiLevelType w:val="multilevel"/>
    <w:tmpl w:val="060E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6524BD"/>
    <w:multiLevelType w:val="hybridMultilevel"/>
    <w:tmpl w:val="54B29F10"/>
    <w:lvl w:ilvl="0" w:tplc="4009000F">
      <w:start w:val="1"/>
      <w:numFmt w:val="decimal"/>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44" w15:restartNumberingAfterBreak="0">
    <w:nsid w:val="619E486F"/>
    <w:multiLevelType w:val="hybridMultilevel"/>
    <w:tmpl w:val="FAA8C8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2E70A54"/>
    <w:multiLevelType w:val="multilevel"/>
    <w:tmpl w:val="F3F6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EC54A2"/>
    <w:multiLevelType w:val="hybridMultilevel"/>
    <w:tmpl w:val="2828F0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4032E3"/>
    <w:multiLevelType w:val="hybridMultilevel"/>
    <w:tmpl w:val="C5CCBF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6FA8623A"/>
    <w:multiLevelType w:val="multilevel"/>
    <w:tmpl w:val="1822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D845ED"/>
    <w:multiLevelType w:val="multilevel"/>
    <w:tmpl w:val="BF74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EA3385"/>
    <w:multiLevelType w:val="hybridMultilevel"/>
    <w:tmpl w:val="581A4C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1" w15:restartNumberingAfterBreak="0">
    <w:nsid w:val="74D5516F"/>
    <w:multiLevelType w:val="multilevel"/>
    <w:tmpl w:val="B522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096F5D"/>
    <w:multiLevelType w:val="multilevel"/>
    <w:tmpl w:val="3910A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8E125F6"/>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90879CC"/>
    <w:multiLevelType w:val="multilevel"/>
    <w:tmpl w:val="A4AA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200A82"/>
    <w:multiLevelType w:val="multilevel"/>
    <w:tmpl w:val="C0A0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DD20C9"/>
    <w:multiLevelType w:val="multilevel"/>
    <w:tmpl w:val="7070F62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80675708">
    <w:abstractNumId w:val="53"/>
  </w:num>
  <w:num w:numId="2" w16cid:durableId="1987313814">
    <w:abstractNumId w:val="4"/>
  </w:num>
  <w:num w:numId="3" w16cid:durableId="479810821">
    <w:abstractNumId w:val="42"/>
  </w:num>
  <w:num w:numId="4" w16cid:durableId="684215635">
    <w:abstractNumId w:val="26"/>
  </w:num>
  <w:num w:numId="5" w16cid:durableId="1834908693">
    <w:abstractNumId w:val="9"/>
  </w:num>
  <w:num w:numId="6" w16cid:durableId="947546808">
    <w:abstractNumId w:val="52"/>
  </w:num>
  <w:num w:numId="7" w16cid:durableId="329602733">
    <w:abstractNumId w:val="21"/>
  </w:num>
  <w:num w:numId="8" w16cid:durableId="896939753">
    <w:abstractNumId w:val="5"/>
  </w:num>
  <w:num w:numId="9" w16cid:durableId="1647279932">
    <w:abstractNumId w:val="19"/>
  </w:num>
  <w:num w:numId="10" w16cid:durableId="1470901806">
    <w:abstractNumId w:val="54"/>
  </w:num>
  <w:num w:numId="11" w16cid:durableId="1234899486">
    <w:abstractNumId w:val="37"/>
  </w:num>
  <w:num w:numId="12" w16cid:durableId="572935256">
    <w:abstractNumId w:val="48"/>
  </w:num>
  <w:num w:numId="13" w16cid:durableId="566234567">
    <w:abstractNumId w:val="10"/>
  </w:num>
  <w:num w:numId="14" w16cid:durableId="1444226831">
    <w:abstractNumId w:val="28"/>
  </w:num>
  <w:num w:numId="15" w16cid:durableId="1344478260">
    <w:abstractNumId w:val="18"/>
  </w:num>
  <w:num w:numId="16" w16cid:durableId="2018382038">
    <w:abstractNumId w:val="16"/>
  </w:num>
  <w:num w:numId="17" w16cid:durableId="1170295377">
    <w:abstractNumId w:val="2"/>
  </w:num>
  <w:num w:numId="18" w16cid:durableId="434138721">
    <w:abstractNumId w:val="45"/>
  </w:num>
  <w:num w:numId="19" w16cid:durableId="1735619888">
    <w:abstractNumId w:val="39"/>
  </w:num>
  <w:num w:numId="20" w16cid:durableId="888108104">
    <w:abstractNumId w:val="3"/>
  </w:num>
  <w:num w:numId="21" w16cid:durableId="1636059687">
    <w:abstractNumId w:val="27"/>
  </w:num>
  <w:num w:numId="22" w16cid:durableId="658118419">
    <w:abstractNumId w:val="1"/>
  </w:num>
  <w:num w:numId="23" w16cid:durableId="228004072">
    <w:abstractNumId w:val="51"/>
  </w:num>
  <w:num w:numId="24" w16cid:durableId="746462191">
    <w:abstractNumId w:val="29"/>
  </w:num>
  <w:num w:numId="25" w16cid:durableId="264964762">
    <w:abstractNumId w:val="8"/>
  </w:num>
  <w:num w:numId="26" w16cid:durableId="842470404">
    <w:abstractNumId w:val="49"/>
  </w:num>
  <w:num w:numId="27" w16cid:durableId="1360279236">
    <w:abstractNumId w:val="15"/>
  </w:num>
  <w:num w:numId="28" w16cid:durableId="395201421">
    <w:abstractNumId w:val="25"/>
  </w:num>
  <w:num w:numId="29" w16cid:durableId="782501846">
    <w:abstractNumId w:val="24"/>
  </w:num>
  <w:num w:numId="30" w16cid:durableId="2028670859">
    <w:abstractNumId w:val="40"/>
  </w:num>
  <w:num w:numId="31" w16cid:durableId="790317556">
    <w:abstractNumId w:val="55"/>
  </w:num>
  <w:num w:numId="32" w16cid:durableId="398015094">
    <w:abstractNumId w:val="38"/>
  </w:num>
  <w:num w:numId="33" w16cid:durableId="316612068">
    <w:abstractNumId w:val="44"/>
  </w:num>
  <w:num w:numId="34" w16cid:durableId="2087485195">
    <w:abstractNumId w:val="13"/>
  </w:num>
  <w:num w:numId="35" w16cid:durableId="1573856950">
    <w:abstractNumId w:val="33"/>
  </w:num>
  <w:num w:numId="36" w16cid:durableId="288828293">
    <w:abstractNumId w:val="41"/>
  </w:num>
  <w:num w:numId="37" w16cid:durableId="332075224">
    <w:abstractNumId w:val="47"/>
  </w:num>
  <w:num w:numId="38" w16cid:durableId="95058235">
    <w:abstractNumId w:val="23"/>
  </w:num>
  <w:num w:numId="39" w16cid:durableId="1220244811">
    <w:abstractNumId w:val="7"/>
  </w:num>
  <w:num w:numId="40" w16cid:durableId="1631471497">
    <w:abstractNumId w:val="30"/>
  </w:num>
  <w:num w:numId="41" w16cid:durableId="1638027390">
    <w:abstractNumId w:val="22"/>
  </w:num>
  <w:num w:numId="42" w16cid:durableId="813251663">
    <w:abstractNumId w:val="46"/>
  </w:num>
  <w:num w:numId="43" w16cid:durableId="535309923">
    <w:abstractNumId w:val="20"/>
  </w:num>
  <w:num w:numId="44" w16cid:durableId="1473249339">
    <w:abstractNumId w:val="56"/>
  </w:num>
  <w:num w:numId="45" w16cid:durableId="460996253">
    <w:abstractNumId w:val="0"/>
  </w:num>
  <w:num w:numId="46" w16cid:durableId="730079554">
    <w:abstractNumId w:val="34"/>
  </w:num>
  <w:num w:numId="47" w16cid:durableId="250623469">
    <w:abstractNumId w:val="11"/>
  </w:num>
  <w:num w:numId="48" w16cid:durableId="165826410">
    <w:abstractNumId w:val="35"/>
  </w:num>
  <w:num w:numId="49" w16cid:durableId="1874876823">
    <w:abstractNumId w:val="31"/>
  </w:num>
  <w:num w:numId="50" w16cid:durableId="306326161">
    <w:abstractNumId w:val="32"/>
  </w:num>
  <w:num w:numId="51" w16cid:durableId="2038385352">
    <w:abstractNumId w:val="12"/>
  </w:num>
  <w:num w:numId="52" w16cid:durableId="891189498">
    <w:abstractNumId w:val="50"/>
  </w:num>
  <w:num w:numId="53" w16cid:durableId="316419106">
    <w:abstractNumId w:val="36"/>
  </w:num>
  <w:num w:numId="54" w16cid:durableId="1358507114">
    <w:abstractNumId w:val="14"/>
  </w:num>
  <w:num w:numId="55" w16cid:durableId="53044546">
    <w:abstractNumId w:val="43"/>
  </w:num>
  <w:num w:numId="56" w16cid:durableId="295836577">
    <w:abstractNumId w:val="17"/>
  </w:num>
  <w:num w:numId="57" w16cid:durableId="1619482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4A8"/>
    <w:rsid w:val="000015A9"/>
    <w:rsid w:val="000052A8"/>
    <w:rsid w:val="000106D4"/>
    <w:rsid w:val="00056E5A"/>
    <w:rsid w:val="000629E0"/>
    <w:rsid w:val="00080702"/>
    <w:rsid w:val="00091007"/>
    <w:rsid w:val="000A4981"/>
    <w:rsid w:val="000B52AC"/>
    <w:rsid w:val="000B6B1C"/>
    <w:rsid w:val="000D534B"/>
    <w:rsid w:val="000D64E1"/>
    <w:rsid w:val="0010058E"/>
    <w:rsid w:val="00102C09"/>
    <w:rsid w:val="001207FF"/>
    <w:rsid w:val="0012201A"/>
    <w:rsid w:val="001436CB"/>
    <w:rsid w:val="001520E7"/>
    <w:rsid w:val="0017165E"/>
    <w:rsid w:val="001752AE"/>
    <w:rsid w:val="001848E9"/>
    <w:rsid w:val="001B2F3A"/>
    <w:rsid w:val="001B524E"/>
    <w:rsid w:val="001C50DA"/>
    <w:rsid w:val="001C7889"/>
    <w:rsid w:val="001E0ECE"/>
    <w:rsid w:val="001E3FF8"/>
    <w:rsid w:val="001F0EE5"/>
    <w:rsid w:val="00204C9B"/>
    <w:rsid w:val="00211A83"/>
    <w:rsid w:val="0022252D"/>
    <w:rsid w:val="00226FEB"/>
    <w:rsid w:val="002273F1"/>
    <w:rsid w:val="0024268A"/>
    <w:rsid w:val="00253199"/>
    <w:rsid w:val="002543FE"/>
    <w:rsid w:val="002556E5"/>
    <w:rsid w:val="002648D2"/>
    <w:rsid w:val="00273FC2"/>
    <w:rsid w:val="002865C8"/>
    <w:rsid w:val="002A41C4"/>
    <w:rsid w:val="002D1DB3"/>
    <w:rsid w:val="002E74B9"/>
    <w:rsid w:val="00315157"/>
    <w:rsid w:val="003233D6"/>
    <w:rsid w:val="00343CBD"/>
    <w:rsid w:val="00350908"/>
    <w:rsid w:val="003573CF"/>
    <w:rsid w:val="00357893"/>
    <w:rsid w:val="00366472"/>
    <w:rsid w:val="0038280C"/>
    <w:rsid w:val="003844EF"/>
    <w:rsid w:val="00386B03"/>
    <w:rsid w:val="003A0608"/>
    <w:rsid w:val="003B1F9E"/>
    <w:rsid w:val="003B37CE"/>
    <w:rsid w:val="003B53D3"/>
    <w:rsid w:val="003E478D"/>
    <w:rsid w:val="00405B7B"/>
    <w:rsid w:val="0044623B"/>
    <w:rsid w:val="004711A8"/>
    <w:rsid w:val="00474663"/>
    <w:rsid w:val="004B1680"/>
    <w:rsid w:val="00530902"/>
    <w:rsid w:val="00533D1A"/>
    <w:rsid w:val="0053797E"/>
    <w:rsid w:val="005470E1"/>
    <w:rsid w:val="00547288"/>
    <w:rsid w:val="00587FB5"/>
    <w:rsid w:val="0059236A"/>
    <w:rsid w:val="005A28E4"/>
    <w:rsid w:val="005A67FF"/>
    <w:rsid w:val="005B0EA2"/>
    <w:rsid w:val="005C21EF"/>
    <w:rsid w:val="005E26A5"/>
    <w:rsid w:val="005E4C5D"/>
    <w:rsid w:val="006312F9"/>
    <w:rsid w:val="00637283"/>
    <w:rsid w:val="006646E5"/>
    <w:rsid w:val="006A25B7"/>
    <w:rsid w:val="006B55BB"/>
    <w:rsid w:val="006C08A7"/>
    <w:rsid w:val="006C2D7E"/>
    <w:rsid w:val="006C626F"/>
    <w:rsid w:val="006E1561"/>
    <w:rsid w:val="006F49F1"/>
    <w:rsid w:val="00701162"/>
    <w:rsid w:val="00705938"/>
    <w:rsid w:val="0071441F"/>
    <w:rsid w:val="00731E80"/>
    <w:rsid w:val="007466B3"/>
    <w:rsid w:val="007514FF"/>
    <w:rsid w:val="007576DA"/>
    <w:rsid w:val="0077036B"/>
    <w:rsid w:val="007836F9"/>
    <w:rsid w:val="0078521A"/>
    <w:rsid w:val="007B56B4"/>
    <w:rsid w:val="007B71DF"/>
    <w:rsid w:val="007D1B72"/>
    <w:rsid w:val="008129F6"/>
    <w:rsid w:val="00816B3F"/>
    <w:rsid w:val="00817844"/>
    <w:rsid w:val="00820CEB"/>
    <w:rsid w:val="00822815"/>
    <w:rsid w:val="0082312D"/>
    <w:rsid w:val="00834881"/>
    <w:rsid w:val="0085111A"/>
    <w:rsid w:val="008516C1"/>
    <w:rsid w:val="0085181F"/>
    <w:rsid w:val="00852E67"/>
    <w:rsid w:val="00861295"/>
    <w:rsid w:val="00863734"/>
    <w:rsid w:val="00881E58"/>
    <w:rsid w:val="0089011F"/>
    <w:rsid w:val="00890795"/>
    <w:rsid w:val="008B2DE4"/>
    <w:rsid w:val="008C01EC"/>
    <w:rsid w:val="008C6148"/>
    <w:rsid w:val="008E3CE1"/>
    <w:rsid w:val="008F02CB"/>
    <w:rsid w:val="00920E5F"/>
    <w:rsid w:val="00932082"/>
    <w:rsid w:val="00940B57"/>
    <w:rsid w:val="00947BF9"/>
    <w:rsid w:val="009500E7"/>
    <w:rsid w:val="009543D0"/>
    <w:rsid w:val="009645E5"/>
    <w:rsid w:val="00975A76"/>
    <w:rsid w:val="00984DAF"/>
    <w:rsid w:val="00987EE7"/>
    <w:rsid w:val="009A0522"/>
    <w:rsid w:val="009C0814"/>
    <w:rsid w:val="009C0A17"/>
    <w:rsid w:val="009D1EC8"/>
    <w:rsid w:val="009E4672"/>
    <w:rsid w:val="00A130F7"/>
    <w:rsid w:val="00A15D3C"/>
    <w:rsid w:val="00A2384D"/>
    <w:rsid w:val="00A4488F"/>
    <w:rsid w:val="00A452DB"/>
    <w:rsid w:val="00A54631"/>
    <w:rsid w:val="00A57868"/>
    <w:rsid w:val="00A63ECE"/>
    <w:rsid w:val="00A85418"/>
    <w:rsid w:val="00A94CEB"/>
    <w:rsid w:val="00AA260D"/>
    <w:rsid w:val="00AA6F89"/>
    <w:rsid w:val="00AB0AFA"/>
    <w:rsid w:val="00AD5889"/>
    <w:rsid w:val="00AE1551"/>
    <w:rsid w:val="00B524EE"/>
    <w:rsid w:val="00B5395A"/>
    <w:rsid w:val="00B7570D"/>
    <w:rsid w:val="00B81378"/>
    <w:rsid w:val="00B83D89"/>
    <w:rsid w:val="00B92C4E"/>
    <w:rsid w:val="00BA02E3"/>
    <w:rsid w:val="00BA393E"/>
    <w:rsid w:val="00BB6B6E"/>
    <w:rsid w:val="00BB6C08"/>
    <w:rsid w:val="00BC7D22"/>
    <w:rsid w:val="00BE592E"/>
    <w:rsid w:val="00BF24A8"/>
    <w:rsid w:val="00C3523B"/>
    <w:rsid w:val="00C365C0"/>
    <w:rsid w:val="00C64338"/>
    <w:rsid w:val="00C663B0"/>
    <w:rsid w:val="00C72964"/>
    <w:rsid w:val="00C822C2"/>
    <w:rsid w:val="00C860B2"/>
    <w:rsid w:val="00C8794A"/>
    <w:rsid w:val="00C918C4"/>
    <w:rsid w:val="00C92A42"/>
    <w:rsid w:val="00CA6817"/>
    <w:rsid w:val="00CC0254"/>
    <w:rsid w:val="00CC17C4"/>
    <w:rsid w:val="00CD2EA0"/>
    <w:rsid w:val="00D06ADA"/>
    <w:rsid w:val="00D329C1"/>
    <w:rsid w:val="00D40ECC"/>
    <w:rsid w:val="00D43DEA"/>
    <w:rsid w:val="00D60D6A"/>
    <w:rsid w:val="00D7041B"/>
    <w:rsid w:val="00D82058"/>
    <w:rsid w:val="00D950A8"/>
    <w:rsid w:val="00DA5D58"/>
    <w:rsid w:val="00DB1306"/>
    <w:rsid w:val="00DB2E88"/>
    <w:rsid w:val="00DD20E4"/>
    <w:rsid w:val="00DE4F9B"/>
    <w:rsid w:val="00E14F77"/>
    <w:rsid w:val="00E225C1"/>
    <w:rsid w:val="00E23DC9"/>
    <w:rsid w:val="00E42959"/>
    <w:rsid w:val="00E4441C"/>
    <w:rsid w:val="00E54964"/>
    <w:rsid w:val="00E711AA"/>
    <w:rsid w:val="00E7198C"/>
    <w:rsid w:val="00E72A3F"/>
    <w:rsid w:val="00E7418F"/>
    <w:rsid w:val="00E75CBE"/>
    <w:rsid w:val="00E8233D"/>
    <w:rsid w:val="00E852D7"/>
    <w:rsid w:val="00E90F01"/>
    <w:rsid w:val="00E94352"/>
    <w:rsid w:val="00EA0D3F"/>
    <w:rsid w:val="00EA6270"/>
    <w:rsid w:val="00EA7D82"/>
    <w:rsid w:val="00EC7896"/>
    <w:rsid w:val="00EE5D64"/>
    <w:rsid w:val="00F0782C"/>
    <w:rsid w:val="00F16F3D"/>
    <w:rsid w:val="00F239F1"/>
    <w:rsid w:val="00F40846"/>
    <w:rsid w:val="00F41AD2"/>
    <w:rsid w:val="00F42278"/>
    <w:rsid w:val="00F6555A"/>
    <w:rsid w:val="00F7406D"/>
    <w:rsid w:val="00F872DD"/>
    <w:rsid w:val="00FA0F71"/>
    <w:rsid w:val="00FB0E42"/>
    <w:rsid w:val="00FB292D"/>
    <w:rsid w:val="00FB5982"/>
    <w:rsid w:val="00FD7733"/>
    <w:rsid w:val="00FE0EFF"/>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3D676"/>
  <w15:chartTrackingRefBased/>
  <w15:docId w15:val="{889DBBCE-873C-40DC-811A-17D7854C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Raavi"/>
        <w:sz w:val="22"/>
        <w:szCs w:val="22"/>
        <w:lang w:val="en-IN"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4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F24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24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24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4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4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4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4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4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4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F24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24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24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4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4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4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4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4A8"/>
    <w:rPr>
      <w:rFonts w:eastAsiaTheme="majorEastAsia" w:cstheme="majorBidi"/>
      <w:color w:val="272727" w:themeColor="text1" w:themeTint="D8"/>
    </w:rPr>
  </w:style>
  <w:style w:type="paragraph" w:styleId="Title">
    <w:name w:val="Title"/>
    <w:basedOn w:val="Normal"/>
    <w:next w:val="Normal"/>
    <w:link w:val="TitleChar"/>
    <w:uiPriority w:val="10"/>
    <w:qFormat/>
    <w:rsid w:val="00BF2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4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4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4A8"/>
    <w:pPr>
      <w:spacing w:before="160"/>
      <w:jc w:val="center"/>
    </w:pPr>
    <w:rPr>
      <w:i/>
      <w:iCs/>
      <w:color w:val="404040" w:themeColor="text1" w:themeTint="BF"/>
    </w:rPr>
  </w:style>
  <w:style w:type="character" w:customStyle="1" w:styleId="QuoteChar">
    <w:name w:val="Quote Char"/>
    <w:basedOn w:val="DefaultParagraphFont"/>
    <w:link w:val="Quote"/>
    <w:uiPriority w:val="29"/>
    <w:rsid w:val="00BF24A8"/>
    <w:rPr>
      <w:i/>
      <w:iCs/>
      <w:color w:val="404040" w:themeColor="text1" w:themeTint="BF"/>
    </w:rPr>
  </w:style>
  <w:style w:type="paragraph" w:styleId="ListParagraph">
    <w:name w:val="List Paragraph"/>
    <w:basedOn w:val="Normal"/>
    <w:uiPriority w:val="34"/>
    <w:qFormat/>
    <w:rsid w:val="00BF24A8"/>
    <w:pPr>
      <w:ind w:left="720"/>
      <w:contextualSpacing/>
    </w:pPr>
  </w:style>
  <w:style w:type="character" w:styleId="IntenseEmphasis">
    <w:name w:val="Intense Emphasis"/>
    <w:basedOn w:val="DefaultParagraphFont"/>
    <w:uiPriority w:val="21"/>
    <w:qFormat/>
    <w:rsid w:val="00BF24A8"/>
    <w:rPr>
      <w:i/>
      <w:iCs/>
      <w:color w:val="2F5496" w:themeColor="accent1" w:themeShade="BF"/>
    </w:rPr>
  </w:style>
  <w:style w:type="paragraph" w:styleId="IntenseQuote">
    <w:name w:val="Intense Quote"/>
    <w:basedOn w:val="Normal"/>
    <w:next w:val="Normal"/>
    <w:link w:val="IntenseQuoteChar"/>
    <w:uiPriority w:val="30"/>
    <w:qFormat/>
    <w:rsid w:val="00BF24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4A8"/>
    <w:rPr>
      <w:i/>
      <w:iCs/>
      <w:color w:val="2F5496" w:themeColor="accent1" w:themeShade="BF"/>
    </w:rPr>
  </w:style>
  <w:style w:type="character" w:styleId="IntenseReference">
    <w:name w:val="Intense Reference"/>
    <w:basedOn w:val="DefaultParagraphFont"/>
    <w:uiPriority w:val="32"/>
    <w:qFormat/>
    <w:rsid w:val="00BF24A8"/>
    <w:rPr>
      <w:b/>
      <w:bCs/>
      <w:smallCaps/>
      <w:color w:val="2F5496" w:themeColor="accent1" w:themeShade="BF"/>
      <w:spacing w:val="5"/>
    </w:rPr>
  </w:style>
  <w:style w:type="character" w:styleId="Hyperlink">
    <w:name w:val="Hyperlink"/>
    <w:basedOn w:val="DefaultParagraphFont"/>
    <w:uiPriority w:val="99"/>
    <w:unhideWhenUsed/>
    <w:rsid w:val="005C21EF"/>
    <w:rPr>
      <w:color w:val="0563C1" w:themeColor="hyperlink"/>
      <w:u w:val="single"/>
    </w:rPr>
  </w:style>
  <w:style w:type="character" w:styleId="UnresolvedMention">
    <w:name w:val="Unresolved Mention"/>
    <w:basedOn w:val="DefaultParagraphFont"/>
    <w:uiPriority w:val="99"/>
    <w:semiHidden/>
    <w:unhideWhenUsed/>
    <w:rsid w:val="005C21EF"/>
    <w:rPr>
      <w:color w:val="605E5C"/>
      <w:shd w:val="clear" w:color="auto" w:fill="E1DFDD"/>
    </w:rPr>
  </w:style>
  <w:style w:type="paragraph" w:styleId="NormalWeb">
    <w:name w:val="Normal (Web)"/>
    <w:basedOn w:val="Normal"/>
    <w:uiPriority w:val="99"/>
    <w:semiHidden/>
    <w:unhideWhenUsed/>
    <w:rsid w:val="005A28E4"/>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AB0AFA"/>
    <w:rPr>
      <w:color w:val="954F72" w:themeColor="followedHyperlink"/>
      <w:u w:val="single"/>
    </w:rPr>
  </w:style>
  <w:style w:type="paragraph" w:styleId="Header">
    <w:name w:val="header"/>
    <w:basedOn w:val="Normal"/>
    <w:link w:val="HeaderChar"/>
    <w:uiPriority w:val="99"/>
    <w:unhideWhenUsed/>
    <w:rsid w:val="00A45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2DB"/>
  </w:style>
  <w:style w:type="paragraph" w:styleId="Footer">
    <w:name w:val="footer"/>
    <w:basedOn w:val="Normal"/>
    <w:link w:val="FooterChar"/>
    <w:uiPriority w:val="99"/>
    <w:unhideWhenUsed/>
    <w:rsid w:val="00A45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2DB"/>
  </w:style>
  <w:style w:type="table" w:styleId="TableGrid">
    <w:name w:val="Table Grid"/>
    <w:basedOn w:val="TableNormal"/>
    <w:uiPriority w:val="39"/>
    <w:rsid w:val="00714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7181">
      <w:bodyDiv w:val="1"/>
      <w:marLeft w:val="0"/>
      <w:marRight w:val="0"/>
      <w:marTop w:val="0"/>
      <w:marBottom w:val="0"/>
      <w:divBdr>
        <w:top w:val="none" w:sz="0" w:space="0" w:color="auto"/>
        <w:left w:val="none" w:sz="0" w:space="0" w:color="auto"/>
        <w:bottom w:val="none" w:sz="0" w:space="0" w:color="auto"/>
        <w:right w:val="none" w:sz="0" w:space="0" w:color="auto"/>
      </w:divBdr>
      <w:divsChild>
        <w:div w:id="940800996">
          <w:marLeft w:val="0"/>
          <w:marRight w:val="0"/>
          <w:marTop w:val="0"/>
          <w:marBottom w:val="240"/>
          <w:divBdr>
            <w:top w:val="none" w:sz="0" w:space="0" w:color="auto"/>
            <w:left w:val="none" w:sz="0" w:space="0" w:color="auto"/>
            <w:bottom w:val="none" w:sz="0" w:space="0" w:color="auto"/>
            <w:right w:val="none" w:sz="0" w:space="0" w:color="auto"/>
          </w:divBdr>
        </w:div>
      </w:divsChild>
    </w:div>
    <w:div w:id="41103724">
      <w:bodyDiv w:val="1"/>
      <w:marLeft w:val="0"/>
      <w:marRight w:val="0"/>
      <w:marTop w:val="0"/>
      <w:marBottom w:val="0"/>
      <w:divBdr>
        <w:top w:val="none" w:sz="0" w:space="0" w:color="auto"/>
        <w:left w:val="none" w:sz="0" w:space="0" w:color="auto"/>
        <w:bottom w:val="none" w:sz="0" w:space="0" w:color="auto"/>
        <w:right w:val="none" w:sz="0" w:space="0" w:color="auto"/>
      </w:divBdr>
    </w:div>
    <w:div w:id="80218448">
      <w:bodyDiv w:val="1"/>
      <w:marLeft w:val="0"/>
      <w:marRight w:val="0"/>
      <w:marTop w:val="0"/>
      <w:marBottom w:val="0"/>
      <w:divBdr>
        <w:top w:val="none" w:sz="0" w:space="0" w:color="auto"/>
        <w:left w:val="none" w:sz="0" w:space="0" w:color="auto"/>
        <w:bottom w:val="none" w:sz="0" w:space="0" w:color="auto"/>
        <w:right w:val="none" w:sz="0" w:space="0" w:color="auto"/>
      </w:divBdr>
      <w:divsChild>
        <w:div w:id="506402717">
          <w:marLeft w:val="-420"/>
          <w:marRight w:val="0"/>
          <w:marTop w:val="0"/>
          <w:marBottom w:val="0"/>
          <w:divBdr>
            <w:top w:val="none" w:sz="0" w:space="0" w:color="auto"/>
            <w:left w:val="none" w:sz="0" w:space="0" w:color="auto"/>
            <w:bottom w:val="none" w:sz="0" w:space="0" w:color="auto"/>
            <w:right w:val="none" w:sz="0" w:space="0" w:color="auto"/>
          </w:divBdr>
          <w:divsChild>
            <w:div w:id="525950937">
              <w:marLeft w:val="0"/>
              <w:marRight w:val="0"/>
              <w:marTop w:val="0"/>
              <w:marBottom w:val="0"/>
              <w:divBdr>
                <w:top w:val="none" w:sz="0" w:space="0" w:color="auto"/>
                <w:left w:val="none" w:sz="0" w:space="0" w:color="auto"/>
                <w:bottom w:val="none" w:sz="0" w:space="0" w:color="auto"/>
                <w:right w:val="none" w:sz="0" w:space="0" w:color="auto"/>
              </w:divBdr>
              <w:divsChild>
                <w:div w:id="94135494">
                  <w:marLeft w:val="0"/>
                  <w:marRight w:val="0"/>
                  <w:marTop w:val="0"/>
                  <w:marBottom w:val="0"/>
                  <w:divBdr>
                    <w:top w:val="none" w:sz="0" w:space="0" w:color="auto"/>
                    <w:left w:val="none" w:sz="0" w:space="0" w:color="auto"/>
                    <w:bottom w:val="none" w:sz="0" w:space="0" w:color="auto"/>
                    <w:right w:val="none" w:sz="0" w:space="0" w:color="auto"/>
                  </w:divBdr>
                  <w:divsChild>
                    <w:div w:id="1228028705">
                      <w:marLeft w:val="0"/>
                      <w:marRight w:val="0"/>
                      <w:marTop w:val="0"/>
                      <w:marBottom w:val="0"/>
                      <w:divBdr>
                        <w:top w:val="none" w:sz="0" w:space="0" w:color="auto"/>
                        <w:left w:val="none" w:sz="0" w:space="0" w:color="auto"/>
                        <w:bottom w:val="none" w:sz="0" w:space="0" w:color="auto"/>
                        <w:right w:val="none" w:sz="0" w:space="0" w:color="auto"/>
                      </w:divBdr>
                    </w:div>
                    <w:div w:id="20172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415693">
          <w:marLeft w:val="-420"/>
          <w:marRight w:val="0"/>
          <w:marTop w:val="0"/>
          <w:marBottom w:val="0"/>
          <w:divBdr>
            <w:top w:val="none" w:sz="0" w:space="0" w:color="auto"/>
            <w:left w:val="none" w:sz="0" w:space="0" w:color="auto"/>
            <w:bottom w:val="none" w:sz="0" w:space="0" w:color="auto"/>
            <w:right w:val="none" w:sz="0" w:space="0" w:color="auto"/>
          </w:divBdr>
          <w:divsChild>
            <w:div w:id="1579828139">
              <w:marLeft w:val="0"/>
              <w:marRight w:val="0"/>
              <w:marTop w:val="0"/>
              <w:marBottom w:val="0"/>
              <w:divBdr>
                <w:top w:val="none" w:sz="0" w:space="0" w:color="auto"/>
                <w:left w:val="none" w:sz="0" w:space="0" w:color="auto"/>
                <w:bottom w:val="none" w:sz="0" w:space="0" w:color="auto"/>
                <w:right w:val="none" w:sz="0" w:space="0" w:color="auto"/>
              </w:divBdr>
              <w:divsChild>
                <w:div w:id="25525156">
                  <w:marLeft w:val="0"/>
                  <w:marRight w:val="0"/>
                  <w:marTop w:val="0"/>
                  <w:marBottom w:val="0"/>
                  <w:divBdr>
                    <w:top w:val="none" w:sz="0" w:space="0" w:color="auto"/>
                    <w:left w:val="none" w:sz="0" w:space="0" w:color="auto"/>
                    <w:bottom w:val="none" w:sz="0" w:space="0" w:color="auto"/>
                    <w:right w:val="none" w:sz="0" w:space="0" w:color="auto"/>
                  </w:divBdr>
                  <w:divsChild>
                    <w:div w:id="1595551984">
                      <w:marLeft w:val="0"/>
                      <w:marRight w:val="0"/>
                      <w:marTop w:val="0"/>
                      <w:marBottom w:val="0"/>
                      <w:divBdr>
                        <w:top w:val="none" w:sz="0" w:space="0" w:color="auto"/>
                        <w:left w:val="none" w:sz="0" w:space="0" w:color="auto"/>
                        <w:bottom w:val="none" w:sz="0" w:space="0" w:color="auto"/>
                        <w:right w:val="none" w:sz="0" w:space="0" w:color="auto"/>
                      </w:divBdr>
                    </w:div>
                    <w:div w:id="206170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387119">
          <w:marLeft w:val="-420"/>
          <w:marRight w:val="0"/>
          <w:marTop w:val="0"/>
          <w:marBottom w:val="0"/>
          <w:divBdr>
            <w:top w:val="none" w:sz="0" w:space="0" w:color="auto"/>
            <w:left w:val="none" w:sz="0" w:space="0" w:color="auto"/>
            <w:bottom w:val="none" w:sz="0" w:space="0" w:color="auto"/>
            <w:right w:val="none" w:sz="0" w:space="0" w:color="auto"/>
          </w:divBdr>
          <w:divsChild>
            <w:div w:id="1434859031">
              <w:marLeft w:val="0"/>
              <w:marRight w:val="0"/>
              <w:marTop w:val="0"/>
              <w:marBottom w:val="0"/>
              <w:divBdr>
                <w:top w:val="none" w:sz="0" w:space="0" w:color="auto"/>
                <w:left w:val="none" w:sz="0" w:space="0" w:color="auto"/>
                <w:bottom w:val="none" w:sz="0" w:space="0" w:color="auto"/>
                <w:right w:val="none" w:sz="0" w:space="0" w:color="auto"/>
              </w:divBdr>
              <w:divsChild>
                <w:div w:id="1689067264">
                  <w:marLeft w:val="0"/>
                  <w:marRight w:val="0"/>
                  <w:marTop w:val="0"/>
                  <w:marBottom w:val="0"/>
                  <w:divBdr>
                    <w:top w:val="none" w:sz="0" w:space="0" w:color="auto"/>
                    <w:left w:val="none" w:sz="0" w:space="0" w:color="auto"/>
                    <w:bottom w:val="none" w:sz="0" w:space="0" w:color="auto"/>
                    <w:right w:val="none" w:sz="0" w:space="0" w:color="auto"/>
                  </w:divBdr>
                  <w:divsChild>
                    <w:div w:id="808977131">
                      <w:marLeft w:val="0"/>
                      <w:marRight w:val="0"/>
                      <w:marTop w:val="0"/>
                      <w:marBottom w:val="0"/>
                      <w:divBdr>
                        <w:top w:val="none" w:sz="0" w:space="0" w:color="auto"/>
                        <w:left w:val="none" w:sz="0" w:space="0" w:color="auto"/>
                        <w:bottom w:val="none" w:sz="0" w:space="0" w:color="auto"/>
                        <w:right w:val="none" w:sz="0" w:space="0" w:color="auto"/>
                      </w:divBdr>
                    </w:div>
                    <w:div w:id="194249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271530">
          <w:marLeft w:val="-420"/>
          <w:marRight w:val="0"/>
          <w:marTop w:val="0"/>
          <w:marBottom w:val="0"/>
          <w:divBdr>
            <w:top w:val="none" w:sz="0" w:space="0" w:color="auto"/>
            <w:left w:val="none" w:sz="0" w:space="0" w:color="auto"/>
            <w:bottom w:val="none" w:sz="0" w:space="0" w:color="auto"/>
            <w:right w:val="none" w:sz="0" w:space="0" w:color="auto"/>
          </w:divBdr>
          <w:divsChild>
            <w:div w:id="1888443308">
              <w:marLeft w:val="0"/>
              <w:marRight w:val="0"/>
              <w:marTop w:val="0"/>
              <w:marBottom w:val="0"/>
              <w:divBdr>
                <w:top w:val="none" w:sz="0" w:space="0" w:color="auto"/>
                <w:left w:val="none" w:sz="0" w:space="0" w:color="auto"/>
                <w:bottom w:val="none" w:sz="0" w:space="0" w:color="auto"/>
                <w:right w:val="none" w:sz="0" w:space="0" w:color="auto"/>
              </w:divBdr>
              <w:divsChild>
                <w:div w:id="1341932662">
                  <w:marLeft w:val="0"/>
                  <w:marRight w:val="0"/>
                  <w:marTop w:val="0"/>
                  <w:marBottom w:val="0"/>
                  <w:divBdr>
                    <w:top w:val="none" w:sz="0" w:space="0" w:color="auto"/>
                    <w:left w:val="none" w:sz="0" w:space="0" w:color="auto"/>
                    <w:bottom w:val="none" w:sz="0" w:space="0" w:color="auto"/>
                    <w:right w:val="none" w:sz="0" w:space="0" w:color="auto"/>
                  </w:divBdr>
                  <w:divsChild>
                    <w:div w:id="1052846821">
                      <w:marLeft w:val="0"/>
                      <w:marRight w:val="0"/>
                      <w:marTop w:val="0"/>
                      <w:marBottom w:val="0"/>
                      <w:divBdr>
                        <w:top w:val="none" w:sz="0" w:space="0" w:color="auto"/>
                        <w:left w:val="none" w:sz="0" w:space="0" w:color="auto"/>
                        <w:bottom w:val="none" w:sz="0" w:space="0" w:color="auto"/>
                        <w:right w:val="none" w:sz="0" w:space="0" w:color="auto"/>
                      </w:divBdr>
                    </w:div>
                    <w:div w:id="6504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904607">
          <w:marLeft w:val="-420"/>
          <w:marRight w:val="0"/>
          <w:marTop w:val="0"/>
          <w:marBottom w:val="0"/>
          <w:divBdr>
            <w:top w:val="none" w:sz="0" w:space="0" w:color="auto"/>
            <w:left w:val="none" w:sz="0" w:space="0" w:color="auto"/>
            <w:bottom w:val="none" w:sz="0" w:space="0" w:color="auto"/>
            <w:right w:val="none" w:sz="0" w:space="0" w:color="auto"/>
          </w:divBdr>
          <w:divsChild>
            <w:div w:id="15037371">
              <w:marLeft w:val="0"/>
              <w:marRight w:val="0"/>
              <w:marTop w:val="0"/>
              <w:marBottom w:val="0"/>
              <w:divBdr>
                <w:top w:val="none" w:sz="0" w:space="0" w:color="auto"/>
                <w:left w:val="none" w:sz="0" w:space="0" w:color="auto"/>
                <w:bottom w:val="none" w:sz="0" w:space="0" w:color="auto"/>
                <w:right w:val="none" w:sz="0" w:space="0" w:color="auto"/>
              </w:divBdr>
              <w:divsChild>
                <w:div w:id="806555219">
                  <w:marLeft w:val="0"/>
                  <w:marRight w:val="0"/>
                  <w:marTop w:val="0"/>
                  <w:marBottom w:val="0"/>
                  <w:divBdr>
                    <w:top w:val="none" w:sz="0" w:space="0" w:color="auto"/>
                    <w:left w:val="none" w:sz="0" w:space="0" w:color="auto"/>
                    <w:bottom w:val="none" w:sz="0" w:space="0" w:color="auto"/>
                    <w:right w:val="none" w:sz="0" w:space="0" w:color="auto"/>
                  </w:divBdr>
                  <w:divsChild>
                    <w:div w:id="321009024">
                      <w:marLeft w:val="0"/>
                      <w:marRight w:val="0"/>
                      <w:marTop w:val="0"/>
                      <w:marBottom w:val="0"/>
                      <w:divBdr>
                        <w:top w:val="none" w:sz="0" w:space="0" w:color="auto"/>
                        <w:left w:val="none" w:sz="0" w:space="0" w:color="auto"/>
                        <w:bottom w:val="none" w:sz="0" w:space="0" w:color="auto"/>
                        <w:right w:val="none" w:sz="0" w:space="0" w:color="auto"/>
                      </w:divBdr>
                    </w:div>
                    <w:div w:id="29645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2840">
          <w:marLeft w:val="-420"/>
          <w:marRight w:val="0"/>
          <w:marTop w:val="0"/>
          <w:marBottom w:val="0"/>
          <w:divBdr>
            <w:top w:val="none" w:sz="0" w:space="0" w:color="auto"/>
            <w:left w:val="none" w:sz="0" w:space="0" w:color="auto"/>
            <w:bottom w:val="none" w:sz="0" w:space="0" w:color="auto"/>
            <w:right w:val="none" w:sz="0" w:space="0" w:color="auto"/>
          </w:divBdr>
          <w:divsChild>
            <w:div w:id="751001394">
              <w:marLeft w:val="0"/>
              <w:marRight w:val="0"/>
              <w:marTop w:val="0"/>
              <w:marBottom w:val="0"/>
              <w:divBdr>
                <w:top w:val="none" w:sz="0" w:space="0" w:color="auto"/>
                <w:left w:val="none" w:sz="0" w:space="0" w:color="auto"/>
                <w:bottom w:val="none" w:sz="0" w:space="0" w:color="auto"/>
                <w:right w:val="none" w:sz="0" w:space="0" w:color="auto"/>
              </w:divBdr>
              <w:divsChild>
                <w:div w:id="1024672704">
                  <w:marLeft w:val="0"/>
                  <w:marRight w:val="0"/>
                  <w:marTop w:val="0"/>
                  <w:marBottom w:val="0"/>
                  <w:divBdr>
                    <w:top w:val="none" w:sz="0" w:space="0" w:color="auto"/>
                    <w:left w:val="none" w:sz="0" w:space="0" w:color="auto"/>
                    <w:bottom w:val="none" w:sz="0" w:space="0" w:color="auto"/>
                    <w:right w:val="none" w:sz="0" w:space="0" w:color="auto"/>
                  </w:divBdr>
                  <w:divsChild>
                    <w:div w:id="1399597516">
                      <w:marLeft w:val="0"/>
                      <w:marRight w:val="0"/>
                      <w:marTop w:val="0"/>
                      <w:marBottom w:val="0"/>
                      <w:divBdr>
                        <w:top w:val="none" w:sz="0" w:space="0" w:color="auto"/>
                        <w:left w:val="none" w:sz="0" w:space="0" w:color="auto"/>
                        <w:bottom w:val="none" w:sz="0" w:space="0" w:color="auto"/>
                        <w:right w:val="none" w:sz="0" w:space="0" w:color="auto"/>
                      </w:divBdr>
                    </w:div>
                    <w:div w:id="3910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349441">
      <w:bodyDiv w:val="1"/>
      <w:marLeft w:val="0"/>
      <w:marRight w:val="0"/>
      <w:marTop w:val="0"/>
      <w:marBottom w:val="0"/>
      <w:divBdr>
        <w:top w:val="none" w:sz="0" w:space="0" w:color="auto"/>
        <w:left w:val="none" w:sz="0" w:space="0" w:color="auto"/>
        <w:bottom w:val="none" w:sz="0" w:space="0" w:color="auto"/>
        <w:right w:val="none" w:sz="0" w:space="0" w:color="auto"/>
      </w:divBdr>
    </w:div>
    <w:div w:id="543907473">
      <w:bodyDiv w:val="1"/>
      <w:marLeft w:val="0"/>
      <w:marRight w:val="0"/>
      <w:marTop w:val="0"/>
      <w:marBottom w:val="0"/>
      <w:divBdr>
        <w:top w:val="none" w:sz="0" w:space="0" w:color="auto"/>
        <w:left w:val="none" w:sz="0" w:space="0" w:color="auto"/>
        <w:bottom w:val="none" w:sz="0" w:space="0" w:color="auto"/>
        <w:right w:val="none" w:sz="0" w:space="0" w:color="auto"/>
      </w:divBdr>
    </w:div>
    <w:div w:id="640573954">
      <w:bodyDiv w:val="1"/>
      <w:marLeft w:val="0"/>
      <w:marRight w:val="0"/>
      <w:marTop w:val="0"/>
      <w:marBottom w:val="0"/>
      <w:divBdr>
        <w:top w:val="none" w:sz="0" w:space="0" w:color="auto"/>
        <w:left w:val="none" w:sz="0" w:space="0" w:color="auto"/>
        <w:bottom w:val="none" w:sz="0" w:space="0" w:color="auto"/>
        <w:right w:val="none" w:sz="0" w:space="0" w:color="auto"/>
      </w:divBdr>
    </w:div>
    <w:div w:id="711350121">
      <w:bodyDiv w:val="1"/>
      <w:marLeft w:val="0"/>
      <w:marRight w:val="0"/>
      <w:marTop w:val="0"/>
      <w:marBottom w:val="0"/>
      <w:divBdr>
        <w:top w:val="none" w:sz="0" w:space="0" w:color="auto"/>
        <w:left w:val="none" w:sz="0" w:space="0" w:color="auto"/>
        <w:bottom w:val="none" w:sz="0" w:space="0" w:color="auto"/>
        <w:right w:val="none" w:sz="0" w:space="0" w:color="auto"/>
      </w:divBdr>
    </w:div>
    <w:div w:id="724525968">
      <w:bodyDiv w:val="1"/>
      <w:marLeft w:val="0"/>
      <w:marRight w:val="0"/>
      <w:marTop w:val="0"/>
      <w:marBottom w:val="0"/>
      <w:divBdr>
        <w:top w:val="none" w:sz="0" w:space="0" w:color="auto"/>
        <w:left w:val="none" w:sz="0" w:space="0" w:color="auto"/>
        <w:bottom w:val="none" w:sz="0" w:space="0" w:color="auto"/>
        <w:right w:val="none" w:sz="0" w:space="0" w:color="auto"/>
      </w:divBdr>
      <w:divsChild>
        <w:div w:id="1116867299">
          <w:marLeft w:val="0"/>
          <w:marRight w:val="0"/>
          <w:marTop w:val="0"/>
          <w:marBottom w:val="240"/>
          <w:divBdr>
            <w:top w:val="none" w:sz="0" w:space="0" w:color="auto"/>
            <w:left w:val="none" w:sz="0" w:space="0" w:color="auto"/>
            <w:bottom w:val="none" w:sz="0" w:space="0" w:color="auto"/>
            <w:right w:val="none" w:sz="0" w:space="0" w:color="auto"/>
          </w:divBdr>
        </w:div>
      </w:divsChild>
    </w:div>
    <w:div w:id="748161976">
      <w:bodyDiv w:val="1"/>
      <w:marLeft w:val="0"/>
      <w:marRight w:val="0"/>
      <w:marTop w:val="0"/>
      <w:marBottom w:val="0"/>
      <w:divBdr>
        <w:top w:val="none" w:sz="0" w:space="0" w:color="auto"/>
        <w:left w:val="none" w:sz="0" w:space="0" w:color="auto"/>
        <w:bottom w:val="none" w:sz="0" w:space="0" w:color="auto"/>
        <w:right w:val="none" w:sz="0" w:space="0" w:color="auto"/>
      </w:divBdr>
    </w:div>
    <w:div w:id="866024490">
      <w:bodyDiv w:val="1"/>
      <w:marLeft w:val="0"/>
      <w:marRight w:val="0"/>
      <w:marTop w:val="0"/>
      <w:marBottom w:val="0"/>
      <w:divBdr>
        <w:top w:val="none" w:sz="0" w:space="0" w:color="auto"/>
        <w:left w:val="none" w:sz="0" w:space="0" w:color="auto"/>
        <w:bottom w:val="none" w:sz="0" w:space="0" w:color="auto"/>
        <w:right w:val="none" w:sz="0" w:space="0" w:color="auto"/>
      </w:divBdr>
    </w:div>
    <w:div w:id="875853924">
      <w:bodyDiv w:val="1"/>
      <w:marLeft w:val="0"/>
      <w:marRight w:val="0"/>
      <w:marTop w:val="0"/>
      <w:marBottom w:val="0"/>
      <w:divBdr>
        <w:top w:val="none" w:sz="0" w:space="0" w:color="auto"/>
        <w:left w:val="none" w:sz="0" w:space="0" w:color="auto"/>
        <w:bottom w:val="none" w:sz="0" w:space="0" w:color="auto"/>
        <w:right w:val="none" w:sz="0" w:space="0" w:color="auto"/>
      </w:divBdr>
    </w:div>
    <w:div w:id="1012948779">
      <w:bodyDiv w:val="1"/>
      <w:marLeft w:val="0"/>
      <w:marRight w:val="0"/>
      <w:marTop w:val="0"/>
      <w:marBottom w:val="0"/>
      <w:divBdr>
        <w:top w:val="none" w:sz="0" w:space="0" w:color="auto"/>
        <w:left w:val="none" w:sz="0" w:space="0" w:color="auto"/>
        <w:bottom w:val="none" w:sz="0" w:space="0" w:color="auto"/>
        <w:right w:val="none" w:sz="0" w:space="0" w:color="auto"/>
      </w:divBdr>
    </w:div>
    <w:div w:id="1042511716">
      <w:bodyDiv w:val="1"/>
      <w:marLeft w:val="0"/>
      <w:marRight w:val="0"/>
      <w:marTop w:val="0"/>
      <w:marBottom w:val="0"/>
      <w:divBdr>
        <w:top w:val="none" w:sz="0" w:space="0" w:color="auto"/>
        <w:left w:val="none" w:sz="0" w:space="0" w:color="auto"/>
        <w:bottom w:val="none" w:sz="0" w:space="0" w:color="auto"/>
        <w:right w:val="none" w:sz="0" w:space="0" w:color="auto"/>
      </w:divBdr>
    </w:div>
    <w:div w:id="1046027774">
      <w:bodyDiv w:val="1"/>
      <w:marLeft w:val="0"/>
      <w:marRight w:val="0"/>
      <w:marTop w:val="0"/>
      <w:marBottom w:val="0"/>
      <w:divBdr>
        <w:top w:val="none" w:sz="0" w:space="0" w:color="auto"/>
        <w:left w:val="none" w:sz="0" w:space="0" w:color="auto"/>
        <w:bottom w:val="none" w:sz="0" w:space="0" w:color="auto"/>
        <w:right w:val="none" w:sz="0" w:space="0" w:color="auto"/>
      </w:divBdr>
    </w:div>
    <w:div w:id="1066760415">
      <w:bodyDiv w:val="1"/>
      <w:marLeft w:val="0"/>
      <w:marRight w:val="0"/>
      <w:marTop w:val="0"/>
      <w:marBottom w:val="0"/>
      <w:divBdr>
        <w:top w:val="none" w:sz="0" w:space="0" w:color="auto"/>
        <w:left w:val="none" w:sz="0" w:space="0" w:color="auto"/>
        <w:bottom w:val="none" w:sz="0" w:space="0" w:color="auto"/>
        <w:right w:val="none" w:sz="0" w:space="0" w:color="auto"/>
      </w:divBdr>
    </w:div>
    <w:div w:id="1069768043">
      <w:bodyDiv w:val="1"/>
      <w:marLeft w:val="0"/>
      <w:marRight w:val="0"/>
      <w:marTop w:val="0"/>
      <w:marBottom w:val="0"/>
      <w:divBdr>
        <w:top w:val="none" w:sz="0" w:space="0" w:color="auto"/>
        <w:left w:val="none" w:sz="0" w:space="0" w:color="auto"/>
        <w:bottom w:val="none" w:sz="0" w:space="0" w:color="auto"/>
        <w:right w:val="none" w:sz="0" w:space="0" w:color="auto"/>
      </w:divBdr>
    </w:div>
    <w:div w:id="1071734567">
      <w:bodyDiv w:val="1"/>
      <w:marLeft w:val="0"/>
      <w:marRight w:val="0"/>
      <w:marTop w:val="0"/>
      <w:marBottom w:val="0"/>
      <w:divBdr>
        <w:top w:val="none" w:sz="0" w:space="0" w:color="auto"/>
        <w:left w:val="none" w:sz="0" w:space="0" w:color="auto"/>
        <w:bottom w:val="none" w:sz="0" w:space="0" w:color="auto"/>
        <w:right w:val="none" w:sz="0" w:space="0" w:color="auto"/>
      </w:divBdr>
    </w:div>
    <w:div w:id="1108701891">
      <w:bodyDiv w:val="1"/>
      <w:marLeft w:val="0"/>
      <w:marRight w:val="0"/>
      <w:marTop w:val="0"/>
      <w:marBottom w:val="0"/>
      <w:divBdr>
        <w:top w:val="none" w:sz="0" w:space="0" w:color="auto"/>
        <w:left w:val="none" w:sz="0" w:space="0" w:color="auto"/>
        <w:bottom w:val="none" w:sz="0" w:space="0" w:color="auto"/>
        <w:right w:val="none" w:sz="0" w:space="0" w:color="auto"/>
      </w:divBdr>
    </w:div>
    <w:div w:id="1145004342">
      <w:bodyDiv w:val="1"/>
      <w:marLeft w:val="0"/>
      <w:marRight w:val="0"/>
      <w:marTop w:val="0"/>
      <w:marBottom w:val="0"/>
      <w:divBdr>
        <w:top w:val="none" w:sz="0" w:space="0" w:color="auto"/>
        <w:left w:val="none" w:sz="0" w:space="0" w:color="auto"/>
        <w:bottom w:val="none" w:sz="0" w:space="0" w:color="auto"/>
        <w:right w:val="none" w:sz="0" w:space="0" w:color="auto"/>
      </w:divBdr>
      <w:divsChild>
        <w:div w:id="1686207145">
          <w:marLeft w:val="0"/>
          <w:marRight w:val="0"/>
          <w:marTop w:val="0"/>
          <w:marBottom w:val="240"/>
          <w:divBdr>
            <w:top w:val="none" w:sz="0" w:space="0" w:color="auto"/>
            <w:left w:val="none" w:sz="0" w:space="0" w:color="auto"/>
            <w:bottom w:val="none" w:sz="0" w:space="0" w:color="auto"/>
            <w:right w:val="none" w:sz="0" w:space="0" w:color="auto"/>
          </w:divBdr>
        </w:div>
      </w:divsChild>
    </w:div>
    <w:div w:id="1156459245">
      <w:bodyDiv w:val="1"/>
      <w:marLeft w:val="0"/>
      <w:marRight w:val="0"/>
      <w:marTop w:val="0"/>
      <w:marBottom w:val="0"/>
      <w:divBdr>
        <w:top w:val="none" w:sz="0" w:space="0" w:color="auto"/>
        <w:left w:val="none" w:sz="0" w:space="0" w:color="auto"/>
        <w:bottom w:val="none" w:sz="0" w:space="0" w:color="auto"/>
        <w:right w:val="none" w:sz="0" w:space="0" w:color="auto"/>
      </w:divBdr>
    </w:div>
    <w:div w:id="1159690785">
      <w:bodyDiv w:val="1"/>
      <w:marLeft w:val="0"/>
      <w:marRight w:val="0"/>
      <w:marTop w:val="0"/>
      <w:marBottom w:val="0"/>
      <w:divBdr>
        <w:top w:val="none" w:sz="0" w:space="0" w:color="auto"/>
        <w:left w:val="none" w:sz="0" w:space="0" w:color="auto"/>
        <w:bottom w:val="none" w:sz="0" w:space="0" w:color="auto"/>
        <w:right w:val="none" w:sz="0" w:space="0" w:color="auto"/>
      </w:divBdr>
    </w:div>
    <w:div w:id="1171145778">
      <w:bodyDiv w:val="1"/>
      <w:marLeft w:val="0"/>
      <w:marRight w:val="0"/>
      <w:marTop w:val="0"/>
      <w:marBottom w:val="0"/>
      <w:divBdr>
        <w:top w:val="none" w:sz="0" w:space="0" w:color="auto"/>
        <w:left w:val="none" w:sz="0" w:space="0" w:color="auto"/>
        <w:bottom w:val="none" w:sz="0" w:space="0" w:color="auto"/>
        <w:right w:val="none" w:sz="0" w:space="0" w:color="auto"/>
      </w:divBdr>
    </w:div>
    <w:div w:id="1228956448">
      <w:bodyDiv w:val="1"/>
      <w:marLeft w:val="0"/>
      <w:marRight w:val="0"/>
      <w:marTop w:val="0"/>
      <w:marBottom w:val="0"/>
      <w:divBdr>
        <w:top w:val="none" w:sz="0" w:space="0" w:color="auto"/>
        <w:left w:val="none" w:sz="0" w:space="0" w:color="auto"/>
        <w:bottom w:val="none" w:sz="0" w:space="0" w:color="auto"/>
        <w:right w:val="none" w:sz="0" w:space="0" w:color="auto"/>
      </w:divBdr>
    </w:div>
    <w:div w:id="1236016229">
      <w:bodyDiv w:val="1"/>
      <w:marLeft w:val="0"/>
      <w:marRight w:val="0"/>
      <w:marTop w:val="0"/>
      <w:marBottom w:val="0"/>
      <w:divBdr>
        <w:top w:val="none" w:sz="0" w:space="0" w:color="auto"/>
        <w:left w:val="none" w:sz="0" w:space="0" w:color="auto"/>
        <w:bottom w:val="none" w:sz="0" w:space="0" w:color="auto"/>
        <w:right w:val="none" w:sz="0" w:space="0" w:color="auto"/>
      </w:divBdr>
    </w:div>
    <w:div w:id="1239826388">
      <w:bodyDiv w:val="1"/>
      <w:marLeft w:val="0"/>
      <w:marRight w:val="0"/>
      <w:marTop w:val="0"/>
      <w:marBottom w:val="0"/>
      <w:divBdr>
        <w:top w:val="none" w:sz="0" w:space="0" w:color="auto"/>
        <w:left w:val="none" w:sz="0" w:space="0" w:color="auto"/>
        <w:bottom w:val="none" w:sz="0" w:space="0" w:color="auto"/>
        <w:right w:val="none" w:sz="0" w:space="0" w:color="auto"/>
      </w:divBdr>
    </w:div>
    <w:div w:id="1269386285">
      <w:bodyDiv w:val="1"/>
      <w:marLeft w:val="0"/>
      <w:marRight w:val="0"/>
      <w:marTop w:val="0"/>
      <w:marBottom w:val="0"/>
      <w:divBdr>
        <w:top w:val="none" w:sz="0" w:space="0" w:color="auto"/>
        <w:left w:val="none" w:sz="0" w:space="0" w:color="auto"/>
        <w:bottom w:val="none" w:sz="0" w:space="0" w:color="auto"/>
        <w:right w:val="none" w:sz="0" w:space="0" w:color="auto"/>
      </w:divBdr>
    </w:div>
    <w:div w:id="1314717854">
      <w:bodyDiv w:val="1"/>
      <w:marLeft w:val="0"/>
      <w:marRight w:val="0"/>
      <w:marTop w:val="0"/>
      <w:marBottom w:val="0"/>
      <w:divBdr>
        <w:top w:val="none" w:sz="0" w:space="0" w:color="auto"/>
        <w:left w:val="none" w:sz="0" w:space="0" w:color="auto"/>
        <w:bottom w:val="none" w:sz="0" w:space="0" w:color="auto"/>
        <w:right w:val="none" w:sz="0" w:space="0" w:color="auto"/>
      </w:divBdr>
    </w:div>
    <w:div w:id="1525365690">
      <w:bodyDiv w:val="1"/>
      <w:marLeft w:val="0"/>
      <w:marRight w:val="0"/>
      <w:marTop w:val="0"/>
      <w:marBottom w:val="0"/>
      <w:divBdr>
        <w:top w:val="none" w:sz="0" w:space="0" w:color="auto"/>
        <w:left w:val="none" w:sz="0" w:space="0" w:color="auto"/>
        <w:bottom w:val="none" w:sz="0" w:space="0" w:color="auto"/>
        <w:right w:val="none" w:sz="0" w:space="0" w:color="auto"/>
      </w:divBdr>
    </w:div>
    <w:div w:id="1611934945">
      <w:bodyDiv w:val="1"/>
      <w:marLeft w:val="0"/>
      <w:marRight w:val="0"/>
      <w:marTop w:val="0"/>
      <w:marBottom w:val="0"/>
      <w:divBdr>
        <w:top w:val="none" w:sz="0" w:space="0" w:color="auto"/>
        <w:left w:val="none" w:sz="0" w:space="0" w:color="auto"/>
        <w:bottom w:val="none" w:sz="0" w:space="0" w:color="auto"/>
        <w:right w:val="none" w:sz="0" w:space="0" w:color="auto"/>
      </w:divBdr>
    </w:div>
    <w:div w:id="1690837810">
      <w:bodyDiv w:val="1"/>
      <w:marLeft w:val="0"/>
      <w:marRight w:val="0"/>
      <w:marTop w:val="0"/>
      <w:marBottom w:val="0"/>
      <w:divBdr>
        <w:top w:val="none" w:sz="0" w:space="0" w:color="auto"/>
        <w:left w:val="none" w:sz="0" w:space="0" w:color="auto"/>
        <w:bottom w:val="none" w:sz="0" w:space="0" w:color="auto"/>
        <w:right w:val="none" w:sz="0" w:space="0" w:color="auto"/>
      </w:divBdr>
    </w:div>
    <w:div w:id="1751002216">
      <w:bodyDiv w:val="1"/>
      <w:marLeft w:val="0"/>
      <w:marRight w:val="0"/>
      <w:marTop w:val="0"/>
      <w:marBottom w:val="0"/>
      <w:divBdr>
        <w:top w:val="none" w:sz="0" w:space="0" w:color="auto"/>
        <w:left w:val="none" w:sz="0" w:space="0" w:color="auto"/>
        <w:bottom w:val="none" w:sz="0" w:space="0" w:color="auto"/>
        <w:right w:val="none" w:sz="0" w:space="0" w:color="auto"/>
      </w:divBdr>
    </w:div>
    <w:div w:id="1796630776">
      <w:bodyDiv w:val="1"/>
      <w:marLeft w:val="0"/>
      <w:marRight w:val="0"/>
      <w:marTop w:val="0"/>
      <w:marBottom w:val="0"/>
      <w:divBdr>
        <w:top w:val="none" w:sz="0" w:space="0" w:color="auto"/>
        <w:left w:val="none" w:sz="0" w:space="0" w:color="auto"/>
        <w:bottom w:val="none" w:sz="0" w:space="0" w:color="auto"/>
        <w:right w:val="none" w:sz="0" w:space="0" w:color="auto"/>
      </w:divBdr>
    </w:div>
    <w:div w:id="1848254649">
      <w:bodyDiv w:val="1"/>
      <w:marLeft w:val="0"/>
      <w:marRight w:val="0"/>
      <w:marTop w:val="0"/>
      <w:marBottom w:val="0"/>
      <w:divBdr>
        <w:top w:val="none" w:sz="0" w:space="0" w:color="auto"/>
        <w:left w:val="none" w:sz="0" w:space="0" w:color="auto"/>
        <w:bottom w:val="none" w:sz="0" w:space="0" w:color="auto"/>
        <w:right w:val="none" w:sz="0" w:space="0" w:color="auto"/>
      </w:divBdr>
    </w:div>
    <w:div w:id="1859078881">
      <w:bodyDiv w:val="1"/>
      <w:marLeft w:val="0"/>
      <w:marRight w:val="0"/>
      <w:marTop w:val="0"/>
      <w:marBottom w:val="0"/>
      <w:divBdr>
        <w:top w:val="none" w:sz="0" w:space="0" w:color="auto"/>
        <w:left w:val="none" w:sz="0" w:space="0" w:color="auto"/>
        <w:bottom w:val="none" w:sz="0" w:space="0" w:color="auto"/>
        <w:right w:val="none" w:sz="0" w:space="0" w:color="auto"/>
      </w:divBdr>
    </w:div>
    <w:div w:id="1998264495">
      <w:bodyDiv w:val="1"/>
      <w:marLeft w:val="0"/>
      <w:marRight w:val="0"/>
      <w:marTop w:val="0"/>
      <w:marBottom w:val="0"/>
      <w:divBdr>
        <w:top w:val="none" w:sz="0" w:space="0" w:color="auto"/>
        <w:left w:val="none" w:sz="0" w:space="0" w:color="auto"/>
        <w:bottom w:val="none" w:sz="0" w:space="0" w:color="auto"/>
        <w:right w:val="none" w:sz="0" w:space="0" w:color="auto"/>
      </w:divBdr>
    </w:div>
    <w:div w:id="2017419985">
      <w:bodyDiv w:val="1"/>
      <w:marLeft w:val="0"/>
      <w:marRight w:val="0"/>
      <w:marTop w:val="0"/>
      <w:marBottom w:val="0"/>
      <w:divBdr>
        <w:top w:val="none" w:sz="0" w:space="0" w:color="auto"/>
        <w:left w:val="none" w:sz="0" w:space="0" w:color="auto"/>
        <w:bottom w:val="none" w:sz="0" w:space="0" w:color="auto"/>
        <w:right w:val="none" w:sz="0" w:space="0" w:color="auto"/>
      </w:divBdr>
      <w:divsChild>
        <w:div w:id="2136637058">
          <w:marLeft w:val="0"/>
          <w:marRight w:val="0"/>
          <w:marTop w:val="0"/>
          <w:marBottom w:val="240"/>
          <w:divBdr>
            <w:top w:val="none" w:sz="0" w:space="0" w:color="auto"/>
            <w:left w:val="none" w:sz="0" w:space="0" w:color="auto"/>
            <w:bottom w:val="none" w:sz="0" w:space="0" w:color="auto"/>
            <w:right w:val="none" w:sz="0" w:space="0" w:color="auto"/>
          </w:divBdr>
        </w:div>
      </w:divsChild>
    </w:div>
    <w:div w:id="2121953515">
      <w:bodyDiv w:val="1"/>
      <w:marLeft w:val="0"/>
      <w:marRight w:val="0"/>
      <w:marTop w:val="0"/>
      <w:marBottom w:val="0"/>
      <w:divBdr>
        <w:top w:val="none" w:sz="0" w:space="0" w:color="auto"/>
        <w:left w:val="none" w:sz="0" w:space="0" w:color="auto"/>
        <w:bottom w:val="none" w:sz="0" w:space="0" w:color="auto"/>
        <w:right w:val="none" w:sz="0" w:space="0" w:color="auto"/>
      </w:divBdr>
      <w:divsChild>
        <w:div w:id="200559272">
          <w:marLeft w:val="-420"/>
          <w:marRight w:val="0"/>
          <w:marTop w:val="0"/>
          <w:marBottom w:val="0"/>
          <w:divBdr>
            <w:top w:val="none" w:sz="0" w:space="0" w:color="auto"/>
            <w:left w:val="none" w:sz="0" w:space="0" w:color="auto"/>
            <w:bottom w:val="none" w:sz="0" w:space="0" w:color="auto"/>
            <w:right w:val="none" w:sz="0" w:space="0" w:color="auto"/>
          </w:divBdr>
          <w:divsChild>
            <w:div w:id="534270902">
              <w:marLeft w:val="0"/>
              <w:marRight w:val="0"/>
              <w:marTop w:val="0"/>
              <w:marBottom w:val="0"/>
              <w:divBdr>
                <w:top w:val="none" w:sz="0" w:space="0" w:color="auto"/>
                <w:left w:val="none" w:sz="0" w:space="0" w:color="auto"/>
                <w:bottom w:val="none" w:sz="0" w:space="0" w:color="auto"/>
                <w:right w:val="none" w:sz="0" w:space="0" w:color="auto"/>
              </w:divBdr>
              <w:divsChild>
                <w:div w:id="1792167649">
                  <w:marLeft w:val="0"/>
                  <w:marRight w:val="0"/>
                  <w:marTop w:val="0"/>
                  <w:marBottom w:val="0"/>
                  <w:divBdr>
                    <w:top w:val="none" w:sz="0" w:space="0" w:color="auto"/>
                    <w:left w:val="none" w:sz="0" w:space="0" w:color="auto"/>
                    <w:bottom w:val="none" w:sz="0" w:space="0" w:color="auto"/>
                    <w:right w:val="none" w:sz="0" w:space="0" w:color="auto"/>
                  </w:divBdr>
                  <w:divsChild>
                    <w:div w:id="1704817903">
                      <w:marLeft w:val="0"/>
                      <w:marRight w:val="0"/>
                      <w:marTop w:val="0"/>
                      <w:marBottom w:val="0"/>
                      <w:divBdr>
                        <w:top w:val="none" w:sz="0" w:space="0" w:color="auto"/>
                        <w:left w:val="none" w:sz="0" w:space="0" w:color="auto"/>
                        <w:bottom w:val="none" w:sz="0" w:space="0" w:color="auto"/>
                        <w:right w:val="none" w:sz="0" w:space="0" w:color="auto"/>
                      </w:divBdr>
                    </w:div>
                    <w:div w:id="83140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266683">
          <w:marLeft w:val="-420"/>
          <w:marRight w:val="0"/>
          <w:marTop w:val="0"/>
          <w:marBottom w:val="0"/>
          <w:divBdr>
            <w:top w:val="none" w:sz="0" w:space="0" w:color="auto"/>
            <w:left w:val="none" w:sz="0" w:space="0" w:color="auto"/>
            <w:bottom w:val="none" w:sz="0" w:space="0" w:color="auto"/>
            <w:right w:val="none" w:sz="0" w:space="0" w:color="auto"/>
          </w:divBdr>
          <w:divsChild>
            <w:div w:id="433864245">
              <w:marLeft w:val="0"/>
              <w:marRight w:val="0"/>
              <w:marTop w:val="0"/>
              <w:marBottom w:val="0"/>
              <w:divBdr>
                <w:top w:val="none" w:sz="0" w:space="0" w:color="auto"/>
                <w:left w:val="none" w:sz="0" w:space="0" w:color="auto"/>
                <w:bottom w:val="none" w:sz="0" w:space="0" w:color="auto"/>
                <w:right w:val="none" w:sz="0" w:space="0" w:color="auto"/>
              </w:divBdr>
              <w:divsChild>
                <w:div w:id="975570368">
                  <w:marLeft w:val="0"/>
                  <w:marRight w:val="0"/>
                  <w:marTop w:val="0"/>
                  <w:marBottom w:val="0"/>
                  <w:divBdr>
                    <w:top w:val="none" w:sz="0" w:space="0" w:color="auto"/>
                    <w:left w:val="none" w:sz="0" w:space="0" w:color="auto"/>
                    <w:bottom w:val="none" w:sz="0" w:space="0" w:color="auto"/>
                    <w:right w:val="none" w:sz="0" w:space="0" w:color="auto"/>
                  </w:divBdr>
                  <w:divsChild>
                    <w:div w:id="986058584">
                      <w:marLeft w:val="0"/>
                      <w:marRight w:val="0"/>
                      <w:marTop w:val="0"/>
                      <w:marBottom w:val="0"/>
                      <w:divBdr>
                        <w:top w:val="none" w:sz="0" w:space="0" w:color="auto"/>
                        <w:left w:val="none" w:sz="0" w:space="0" w:color="auto"/>
                        <w:bottom w:val="none" w:sz="0" w:space="0" w:color="auto"/>
                        <w:right w:val="none" w:sz="0" w:space="0" w:color="auto"/>
                      </w:divBdr>
                    </w:div>
                    <w:div w:id="71165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84867">
          <w:marLeft w:val="-420"/>
          <w:marRight w:val="0"/>
          <w:marTop w:val="0"/>
          <w:marBottom w:val="0"/>
          <w:divBdr>
            <w:top w:val="none" w:sz="0" w:space="0" w:color="auto"/>
            <w:left w:val="none" w:sz="0" w:space="0" w:color="auto"/>
            <w:bottom w:val="none" w:sz="0" w:space="0" w:color="auto"/>
            <w:right w:val="none" w:sz="0" w:space="0" w:color="auto"/>
          </w:divBdr>
          <w:divsChild>
            <w:div w:id="13193280">
              <w:marLeft w:val="0"/>
              <w:marRight w:val="0"/>
              <w:marTop w:val="0"/>
              <w:marBottom w:val="0"/>
              <w:divBdr>
                <w:top w:val="none" w:sz="0" w:space="0" w:color="auto"/>
                <w:left w:val="none" w:sz="0" w:space="0" w:color="auto"/>
                <w:bottom w:val="none" w:sz="0" w:space="0" w:color="auto"/>
                <w:right w:val="none" w:sz="0" w:space="0" w:color="auto"/>
              </w:divBdr>
              <w:divsChild>
                <w:div w:id="2004114949">
                  <w:marLeft w:val="0"/>
                  <w:marRight w:val="0"/>
                  <w:marTop w:val="0"/>
                  <w:marBottom w:val="0"/>
                  <w:divBdr>
                    <w:top w:val="none" w:sz="0" w:space="0" w:color="auto"/>
                    <w:left w:val="none" w:sz="0" w:space="0" w:color="auto"/>
                    <w:bottom w:val="none" w:sz="0" w:space="0" w:color="auto"/>
                    <w:right w:val="none" w:sz="0" w:space="0" w:color="auto"/>
                  </w:divBdr>
                  <w:divsChild>
                    <w:div w:id="2019886393">
                      <w:marLeft w:val="0"/>
                      <w:marRight w:val="0"/>
                      <w:marTop w:val="0"/>
                      <w:marBottom w:val="0"/>
                      <w:divBdr>
                        <w:top w:val="none" w:sz="0" w:space="0" w:color="auto"/>
                        <w:left w:val="none" w:sz="0" w:space="0" w:color="auto"/>
                        <w:bottom w:val="none" w:sz="0" w:space="0" w:color="auto"/>
                        <w:right w:val="none" w:sz="0" w:space="0" w:color="auto"/>
                      </w:divBdr>
                    </w:div>
                    <w:div w:id="174433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302051">
          <w:marLeft w:val="-420"/>
          <w:marRight w:val="0"/>
          <w:marTop w:val="0"/>
          <w:marBottom w:val="0"/>
          <w:divBdr>
            <w:top w:val="none" w:sz="0" w:space="0" w:color="auto"/>
            <w:left w:val="none" w:sz="0" w:space="0" w:color="auto"/>
            <w:bottom w:val="none" w:sz="0" w:space="0" w:color="auto"/>
            <w:right w:val="none" w:sz="0" w:space="0" w:color="auto"/>
          </w:divBdr>
          <w:divsChild>
            <w:div w:id="2108456502">
              <w:marLeft w:val="0"/>
              <w:marRight w:val="0"/>
              <w:marTop w:val="0"/>
              <w:marBottom w:val="0"/>
              <w:divBdr>
                <w:top w:val="none" w:sz="0" w:space="0" w:color="auto"/>
                <w:left w:val="none" w:sz="0" w:space="0" w:color="auto"/>
                <w:bottom w:val="none" w:sz="0" w:space="0" w:color="auto"/>
                <w:right w:val="none" w:sz="0" w:space="0" w:color="auto"/>
              </w:divBdr>
              <w:divsChild>
                <w:div w:id="77333090">
                  <w:marLeft w:val="0"/>
                  <w:marRight w:val="0"/>
                  <w:marTop w:val="0"/>
                  <w:marBottom w:val="0"/>
                  <w:divBdr>
                    <w:top w:val="none" w:sz="0" w:space="0" w:color="auto"/>
                    <w:left w:val="none" w:sz="0" w:space="0" w:color="auto"/>
                    <w:bottom w:val="none" w:sz="0" w:space="0" w:color="auto"/>
                    <w:right w:val="none" w:sz="0" w:space="0" w:color="auto"/>
                  </w:divBdr>
                  <w:divsChild>
                    <w:div w:id="177279450">
                      <w:marLeft w:val="0"/>
                      <w:marRight w:val="0"/>
                      <w:marTop w:val="0"/>
                      <w:marBottom w:val="0"/>
                      <w:divBdr>
                        <w:top w:val="none" w:sz="0" w:space="0" w:color="auto"/>
                        <w:left w:val="none" w:sz="0" w:space="0" w:color="auto"/>
                        <w:bottom w:val="none" w:sz="0" w:space="0" w:color="auto"/>
                        <w:right w:val="none" w:sz="0" w:space="0" w:color="auto"/>
                      </w:divBdr>
                    </w:div>
                    <w:div w:id="156791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436067">
          <w:marLeft w:val="-420"/>
          <w:marRight w:val="0"/>
          <w:marTop w:val="0"/>
          <w:marBottom w:val="0"/>
          <w:divBdr>
            <w:top w:val="none" w:sz="0" w:space="0" w:color="auto"/>
            <w:left w:val="none" w:sz="0" w:space="0" w:color="auto"/>
            <w:bottom w:val="none" w:sz="0" w:space="0" w:color="auto"/>
            <w:right w:val="none" w:sz="0" w:space="0" w:color="auto"/>
          </w:divBdr>
          <w:divsChild>
            <w:div w:id="1681814544">
              <w:marLeft w:val="0"/>
              <w:marRight w:val="0"/>
              <w:marTop w:val="0"/>
              <w:marBottom w:val="0"/>
              <w:divBdr>
                <w:top w:val="none" w:sz="0" w:space="0" w:color="auto"/>
                <w:left w:val="none" w:sz="0" w:space="0" w:color="auto"/>
                <w:bottom w:val="none" w:sz="0" w:space="0" w:color="auto"/>
                <w:right w:val="none" w:sz="0" w:space="0" w:color="auto"/>
              </w:divBdr>
              <w:divsChild>
                <w:div w:id="1760640654">
                  <w:marLeft w:val="0"/>
                  <w:marRight w:val="0"/>
                  <w:marTop w:val="0"/>
                  <w:marBottom w:val="0"/>
                  <w:divBdr>
                    <w:top w:val="none" w:sz="0" w:space="0" w:color="auto"/>
                    <w:left w:val="none" w:sz="0" w:space="0" w:color="auto"/>
                    <w:bottom w:val="none" w:sz="0" w:space="0" w:color="auto"/>
                    <w:right w:val="none" w:sz="0" w:space="0" w:color="auto"/>
                  </w:divBdr>
                  <w:divsChild>
                    <w:div w:id="1425805417">
                      <w:marLeft w:val="0"/>
                      <w:marRight w:val="0"/>
                      <w:marTop w:val="0"/>
                      <w:marBottom w:val="0"/>
                      <w:divBdr>
                        <w:top w:val="none" w:sz="0" w:space="0" w:color="auto"/>
                        <w:left w:val="none" w:sz="0" w:space="0" w:color="auto"/>
                        <w:bottom w:val="none" w:sz="0" w:space="0" w:color="auto"/>
                        <w:right w:val="none" w:sz="0" w:space="0" w:color="auto"/>
                      </w:divBdr>
                    </w:div>
                    <w:div w:id="5437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837420">
          <w:marLeft w:val="-420"/>
          <w:marRight w:val="0"/>
          <w:marTop w:val="0"/>
          <w:marBottom w:val="0"/>
          <w:divBdr>
            <w:top w:val="none" w:sz="0" w:space="0" w:color="auto"/>
            <w:left w:val="none" w:sz="0" w:space="0" w:color="auto"/>
            <w:bottom w:val="none" w:sz="0" w:space="0" w:color="auto"/>
            <w:right w:val="none" w:sz="0" w:space="0" w:color="auto"/>
          </w:divBdr>
          <w:divsChild>
            <w:div w:id="454103806">
              <w:marLeft w:val="0"/>
              <w:marRight w:val="0"/>
              <w:marTop w:val="0"/>
              <w:marBottom w:val="0"/>
              <w:divBdr>
                <w:top w:val="none" w:sz="0" w:space="0" w:color="auto"/>
                <w:left w:val="none" w:sz="0" w:space="0" w:color="auto"/>
                <w:bottom w:val="none" w:sz="0" w:space="0" w:color="auto"/>
                <w:right w:val="none" w:sz="0" w:space="0" w:color="auto"/>
              </w:divBdr>
              <w:divsChild>
                <w:div w:id="200174817">
                  <w:marLeft w:val="0"/>
                  <w:marRight w:val="0"/>
                  <w:marTop w:val="0"/>
                  <w:marBottom w:val="0"/>
                  <w:divBdr>
                    <w:top w:val="none" w:sz="0" w:space="0" w:color="auto"/>
                    <w:left w:val="none" w:sz="0" w:space="0" w:color="auto"/>
                    <w:bottom w:val="none" w:sz="0" w:space="0" w:color="auto"/>
                    <w:right w:val="none" w:sz="0" w:space="0" w:color="auto"/>
                  </w:divBdr>
                  <w:divsChild>
                    <w:div w:id="2073846535">
                      <w:marLeft w:val="0"/>
                      <w:marRight w:val="0"/>
                      <w:marTop w:val="0"/>
                      <w:marBottom w:val="0"/>
                      <w:divBdr>
                        <w:top w:val="none" w:sz="0" w:space="0" w:color="auto"/>
                        <w:left w:val="none" w:sz="0" w:space="0" w:color="auto"/>
                        <w:bottom w:val="none" w:sz="0" w:space="0" w:color="auto"/>
                        <w:right w:val="none" w:sz="0" w:space="0" w:color="auto"/>
                      </w:divBdr>
                    </w:div>
                    <w:div w:id="41891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2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image" Target="media/image10.png"/><Relationship Id="rId21" Type="http://schemas.openxmlformats.org/officeDocument/2006/relationships/diagramData" Target="diagrams/data3.xml"/><Relationship Id="rId34" Type="http://schemas.openxmlformats.org/officeDocument/2006/relationships/image" Target="media/image5.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41" Type="http://schemas.openxmlformats.org/officeDocument/2006/relationships/hyperlink" Target="http://www.worldweatherattributio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Colors" Target="diagrams/colors3.xml"/><Relationship Id="rId32" Type="http://schemas.openxmlformats.org/officeDocument/2006/relationships/image" Target="media/image4.png"/><Relationship Id="rId37" Type="http://schemas.openxmlformats.org/officeDocument/2006/relationships/image" Target="media/image8.jpeg"/><Relationship Id="rId40"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image" Target="media/image7.jpeg"/><Relationship Id="rId10" Type="http://schemas.openxmlformats.org/officeDocument/2006/relationships/diagramQuickStyle" Target="diagrams/quickStyle1.xml"/><Relationship Id="rId19" Type="http://schemas.openxmlformats.org/officeDocument/2006/relationships/diagramColors" Target="diagrams/colors2.xml"/><Relationship Id="rId31" Type="http://schemas.microsoft.com/office/2017/06/relationships/model3d" Target="media/model3d1.glb"/><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openxmlformats.org/officeDocument/2006/relationships/image" Target="media/image6.jpeg"/><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Layout" Target="diagrams/layout2.xml"/><Relationship Id="rId25" Type="http://schemas.microsoft.com/office/2007/relationships/diagramDrawing" Target="diagrams/drawing3.xml"/><Relationship Id="rId33" Type="http://schemas.microsoft.com/office/2017/06/relationships/model3d" Target="media/model3d2.glb"/><Relationship Id="rId38"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6EE67E-1C79-4E08-8207-718AACAA94E2}" type="doc">
      <dgm:prSet loTypeId="urn:microsoft.com/office/officeart/2005/8/layout/pyramid2" loCatId="list" qsTypeId="urn:microsoft.com/office/officeart/2005/8/quickstyle/simple1" qsCatId="simple" csTypeId="urn:microsoft.com/office/officeart/2005/8/colors/accent0_3" csCatId="mainScheme" phldr="1"/>
      <dgm:spPr/>
      <dgm:t>
        <a:bodyPr/>
        <a:lstStyle/>
        <a:p>
          <a:endParaRPr lang="en-IN"/>
        </a:p>
      </dgm:t>
    </dgm:pt>
    <dgm:pt modelId="{9C4762B7-1158-4ABA-AEE8-E71CD3C4E3DC}">
      <dgm:prSet phldrT="[Text]"/>
      <dgm:spPr/>
      <dgm:t>
        <a:bodyPr/>
        <a:lstStyle/>
        <a:p>
          <a:pPr>
            <a:buNone/>
          </a:pPr>
          <a:r>
            <a:rPr lang="en-IN" b="1" i="0"/>
            <a:t>Safeguard Reputation</a:t>
          </a:r>
          <a:endParaRPr lang="en-IN" b="1"/>
        </a:p>
      </dgm:t>
    </dgm:pt>
    <dgm:pt modelId="{8433EE24-95D3-4A01-A464-F76AD15983C2}" type="parTrans" cxnId="{2F636F65-3EAC-4F58-8D63-F3E6F31A89E9}">
      <dgm:prSet/>
      <dgm:spPr/>
      <dgm:t>
        <a:bodyPr/>
        <a:lstStyle/>
        <a:p>
          <a:endParaRPr lang="en-IN"/>
        </a:p>
      </dgm:t>
    </dgm:pt>
    <dgm:pt modelId="{4F0D5B32-4702-4E8A-8D3C-E51D3B97CD5C}" type="sibTrans" cxnId="{2F636F65-3EAC-4F58-8D63-F3E6F31A89E9}">
      <dgm:prSet/>
      <dgm:spPr/>
      <dgm:t>
        <a:bodyPr/>
        <a:lstStyle/>
        <a:p>
          <a:endParaRPr lang="en-IN"/>
        </a:p>
      </dgm:t>
    </dgm:pt>
    <dgm:pt modelId="{3BF29ACA-3822-4977-9940-D4B55E56F1F0}">
      <dgm:prSet phldrT="[Text]"/>
      <dgm:spPr/>
      <dgm:t>
        <a:bodyPr/>
        <a:lstStyle/>
        <a:p>
          <a:pPr>
            <a:buNone/>
          </a:pPr>
          <a:r>
            <a:rPr lang="en-IN" b="1" i="0"/>
            <a:t>Reduce Harm</a:t>
          </a:r>
          <a:endParaRPr lang="en-IN" b="1"/>
        </a:p>
      </dgm:t>
    </dgm:pt>
    <dgm:pt modelId="{38B382BA-8C64-4D18-960A-9592AD2FFD20}" type="parTrans" cxnId="{CDD28677-7FBC-4CB6-98A0-DA297107ADCF}">
      <dgm:prSet/>
      <dgm:spPr/>
      <dgm:t>
        <a:bodyPr/>
        <a:lstStyle/>
        <a:p>
          <a:endParaRPr lang="en-IN"/>
        </a:p>
      </dgm:t>
    </dgm:pt>
    <dgm:pt modelId="{82A4F38D-F465-44AA-9952-B34F2579B388}" type="sibTrans" cxnId="{CDD28677-7FBC-4CB6-98A0-DA297107ADCF}">
      <dgm:prSet/>
      <dgm:spPr/>
      <dgm:t>
        <a:bodyPr/>
        <a:lstStyle/>
        <a:p>
          <a:endParaRPr lang="en-IN"/>
        </a:p>
      </dgm:t>
    </dgm:pt>
    <dgm:pt modelId="{816354AB-B475-46AF-A6C8-21C184F8E675}">
      <dgm:prSet phldrT="[Text]"/>
      <dgm:spPr/>
      <dgm:t>
        <a:bodyPr/>
        <a:lstStyle/>
        <a:p>
          <a:pPr>
            <a:buNone/>
          </a:pPr>
          <a:r>
            <a:rPr lang="en-IN" b="1"/>
            <a:t>Manage Public Opinion</a:t>
          </a:r>
          <a:endParaRPr lang="en-IN"/>
        </a:p>
      </dgm:t>
    </dgm:pt>
    <dgm:pt modelId="{25F086F2-962C-4429-B5FF-D144A9A0B9B1}" type="parTrans" cxnId="{9D387003-4294-4960-ACF9-803D9C5E508F}">
      <dgm:prSet/>
      <dgm:spPr/>
      <dgm:t>
        <a:bodyPr/>
        <a:lstStyle/>
        <a:p>
          <a:endParaRPr lang="en-IN"/>
        </a:p>
      </dgm:t>
    </dgm:pt>
    <dgm:pt modelId="{85E4DB22-76FD-4548-9F47-21767181EBBD}" type="sibTrans" cxnId="{9D387003-4294-4960-ACF9-803D9C5E508F}">
      <dgm:prSet/>
      <dgm:spPr/>
      <dgm:t>
        <a:bodyPr/>
        <a:lstStyle/>
        <a:p>
          <a:endParaRPr lang="en-IN"/>
        </a:p>
      </dgm:t>
    </dgm:pt>
    <dgm:pt modelId="{8B2FC4B2-4877-4A75-A8DB-3686DDBA04E9}">
      <dgm:prSet/>
      <dgm:spPr/>
      <dgm:t>
        <a:bodyPr/>
        <a:lstStyle/>
        <a:p>
          <a:pPr>
            <a:buNone/>
          </a:pPr>
          <a:r>
            <a:rPr lang="en-IN" b="1"/>
            <a:t>Support Decision-Making</a:t>
          </a:r>
          <a:endParaRPr lang="en-IN"/>
        </a:p>
      </dgm:t>
    </dgm:pt>
    <dgm:pt modelId="{34556571-80D1-4523-A18F-60D5D3675439}" type="parTrans" cxnId="{FC2CEFA1-9AF0-46CF-85AD-4CEEFF7D91A4}">
      <dgm:prSet/>
      <dgm:spPr/>
      <dgm:t>
        <a:bodyPr/>
        <a:lstStyle/>
        <a:p>
          <a:endParaRPr lang="en-IN"/>
        </a:p>
      </dgm:t>
    </dgm:pt>
    <dgm:pt modelId="{88085169-37CD-43C9-A228-4F4D5F1C1041}" type="sibTrans" cxnId="{FC2CEFA1-9AF0-46CF-85AD-4CEEFF7D91A4}">
      <dgm:prSet/>
      <dgm:spPr/>
      <dgm:t>
        <a:bodyPr/>
        <a:lstStyle/>
        <a:p>
          <a:endParaRPr lang="en-IN"/>
        </a:p>
      </dgm:t>
    </dgm:pt>
    <dgm:pt modelId="{87731E62-4EB5-4C1E-A984-B9CCB733F7A7}">
      <dgm:prSet/>
      <dgm:spPr/>
      <dgm:t>
        <a:bodyPr/>
        <a:lstStyle/>
        <a:p>
          <a:pPr>
            <a:buNone/>
          </a:pPr>
          <a:r>
            <a:rPr lang="en-IN" b="1"/>
            <a:t>Maintain Trust</a:t>
          </a:r>
          <a:endParaRPr lang="en-IN"/>
        </a:p>
      </dgm:t>
    </dgm:pt>
    <dgm:pt modelId="{AFB6EB94-55EB-48D0-BFDF-7CA53BBFDFB8}" type="parTrans" cxnId="{6783EDC0-86E2-426F-BEE7-E756DDED78E4}">
      <dgm:prSet/>
      <dgm:spPr/>
      <dgm:t>
        <a:bodyPr/>
        <a:lstStyle/>
        <a:p>
          <a:endParaRPr lang="en-IN"/>
        </a:p>
      </dgm:t>
    </dgm:pt>
    <dgm:pt modelId="{C634B1FE-3C8C-4C95-A899-3CAEEBF03276}" type="sibTrans" cxnId="{6783EDC0-86E2-426F-BEE7-E756DDED78E4}">
      <dgm:prSet/>
      <dgm:spPr/>
      <dgm:t>
        <a:bodyPr/>
        <a:lstStyle/>
        <a:p>
          <a:endParaRPr lang="en-IN"/>
        </a:p>
      </dgm:t>
    </dgm:pt>
    <dgm:pt modelId="{30A62D98-DAE0-4AD5-AD05-957A31B33E42}">
      <dgm:prSet/>
      <dgm:spPr/>
      <dgm:t>
        <a:bodyPr/>
        <a:lstStyle/>
        <a:p>
          <a:pPr>
            <a:buNone/>
          </a:pPr>
          <a:r>
            <a:rPr lang="en-IN" b="1"/>
            <a:t>Provide Timely and Accurate Information</a:t>
          </a:r>
          <a:endParaRPr lang="en-IN"/>
        </a:p>
      </dgm:t>
    </dgm:pt>
    <dgm:pt modelId="{9D569AE3-CD13-494B-BB6A-24F0C4F7769C}" type="parTrans" cxnId="{B5E0DC59-3A07-4D2B-8C10-1711E28EE701}">
      <dgm:prSet/>
      <dgm:spPr/>
      <dgm:t>
        <a:bodyPr/>
        <a:lstStyle/>
        <a:p>
          <a:endParaRPr lang="en-IN"/>
        </a:p>
      </dgm:t>
    </dgm:pt>
    <dgm:pt modelId="{A4E44CBE-EB1F-4F64-8E55-DBDCD3EA8716}" type="sibTrans" cxnId="{B5E0DC59-3A07-4D2B-8C10-1711E28EE701}">
      <dgm:prSet/>
      <dgm:spPr/>
      <dgm:t>
        <a:bodyPr/>
        <a:lstStyle/>
        <a:p>
          <a:endParaRPr lang="en-IN"/>
        </a:p>
      </dgm:t>
    </dgm:pt>
    <dgm:pt modelId="{2969E77C-4877-476B-8C08-02A8DA0C561C}" type="pres">
      <dgm:prSet presAssocID="{3C6EE67E-1C79-4E08-8207-718AACAA94E2}" presName="compositeShape" presStyleCnt="0">
        <dgm:presLayoutVars>
          <dgm:dir/>
          <dgm:resizeHandles/>
        </dgm:presLayoutVars>
      </dgm:prSet>
      <dgm:spPr/>
    </dgm:pt>
    <dgm:pt modelId="{8742575F-2956-458D-8C66-5BFB15DCA096}" type="pres">
      <dgm:prSet presAssocID="{3C6EE67E-1C79-4E08-8207-718AACAA94E2}" presName="pyramid" presStyleLbl="node1" presStyleIdx="0" presStyleCnt="1" custLinFactNeighborX="265" custLinFactNeighborY="261"/>
      <dgm:spPr/>
    </dgm:pt>
    <dgm:pt modelId="{81B5D829-673D-419C-B9B7-927AF9AE1232}" type="pres">
      <dgm:prSet presAssocID="{3C6EE67E-1C79-4E08-8207-718AACAA94E2}" presName="theList" presStyleCnt="0"/>
      <dgm:spPr/>
    </dgm:pt>
    <dgm:pt modelId="{54503D85-187D-4A89-B8ED-1057B159B62D}" type="pres">
      <dgm:prSet presAssocID="{9C4762B7-1158-4ABA-AEE8-E71CD3C4E3DC}" presName="aNode" presStyleLbl="fgAcc1" presStyleIdx="0" presStyleCnt="6" custLinFactNeighborX="788" custLinFactNeighborY="-16505">
        <dgm:presLayoutVars>
          <dgm:bulletEnabled val="1"/>
        </dgm:presLayoutVars>
      </dgm:prSet>
      <dgm:spPr/>
    </dgm:pt>
    <dgm:pt modelId="{F6489219-38D6-48DC-95BD-DDF1C0625A91}" type="pres">
      <dgm:prSet presAssocID="{9C4762B7-1158-4ABA-AEE8-E71CD3C4E3DC}" presName="aSpace" presStyleCnt="0"/>
      <dgm:spPr/>
    </dgm:pt>
    <dgm:pt modelId="{C6EDF8F5-6A26-451B-BD1E-2F5C42C48307}" type="pres">
      <dgm:prSet presAssocID="{3BF29ACA-3822-4977-9940-D4B55E56F1F0}" presName="aNode" presStyleLbl="fgAcc1" presStyleIdx="1" presStyleCnt="6">
        <dgm:presLayoutVars>
          <dgm:bulletEnabled val="1"/>
        </dgm:presLayoutVars>
      </dgm:prSet>
      <dgm:spPr/>
    </dgm:pt>
    <dgm:pt modelId="{B5FC9581-FF32-49A6-8CE5-3EF4AE47D589}" type="pres">
      <dgm:prSet presAssocID="{3BF29ACA-3822-4977-9940-D4B55E56F1F0}" presName="aSpace" presStyleCnt="0"/>
      <dgm:spPr/>
    </dgm:pt>
    <dgm:pt modelId="{5371C72C-5174-4FF1-ABD8-73D4D32684BF}" type="pres">
      <dgm:prSet presAssocID="{816354AB-B475-46AF-A6C8-21C184F8E675}" presName="aNode" presStyleLbl="fgAcc1" presStyleIdx="2" presStyleCnt="6">
        <dgm:presLayoutVars>
          <dgm:bulletEnabled val="1"/>
        </dgm:presLayoutVars>
      </dgm:prSet>
      <dgm:spPr/>
    </dgm:pt>
    <dgm:pt modelId="{A687C321-9CD4-446A-B57E-D9A48C48032D}" type="pres">
      <dgm:prSet presAssocID="{816354AB-B475-46AF-A6C8-21C184F8E675}" presName="aSpace" presStyleCnt="0"/>
      <dgm:spPr/>
    </dgm:pt>
    <dgm:pt modelId="{E18EA057-3E98-4AD6-84E5-D6CE5FB8F6A5}" type="pres">
      <dgm:prSet presAssocID="{87731E62-4EB5-4C1E-A984-B9CCB733F7A7}" presName="aNode" presStyleLbl="fgAcc1" presStyleIdx="3" presStyleCnt="6">
        <dgm:presLayoutVars>
          <dgm:bulletEnabled val="1"/>
        </dgm:presLayoutVars>
      </dgm:prSet>
      <dgm:spPr/>
    </dgm:pt>
    <dgm:pt modelId="{3EDB4D13-062E-4C96-BC4F-629AD962E020}" type="pres">
      <dgm:prSet presAssocID="{87731E62-4EB5-4C1E-A984-B9CCB733F7A7}" presName="aSpace" presStyleCnt="0"/>
      <dgm:spPr/>
    </dgm:pt>
    <dgm:pt modelId="{102397A9-2F95-4E98-ACCA-E1ADFCA9AFF1}" type="pres">
      <dgm:prSet presAssocID="{8B2FC4B2-4877-4A75-A8DB-3686DDBA04E9}" presName="aNode" presStyleLbl="fgAcc1" presStyleIdx="4" presStyleCnt="6">
        <dgm:presLayoutVars>
          <dgm:bulletEnabled val="1"/>
        </dgm:presLayoutVars>
      </dgm:prSet>
      <dgm:spPr/>
    </dgm:pt>
    <dgm:pt modelId="{D1FC5815-FE6B-4500-8D6A-E9A66DA24500}" type="pres">
      <dgm:prSet presAssocID="{8B2FC4B2-4877-4A75-A8DB-3686DDBA04E9}" presName="aSpace" presStyleCnt="0"/>
      <dgm:spPr/>
    </dgm:pt>
    <dgm:pt modelId="{F8CBE35A-205A-462B-987C-C57F110458EC}" type="pres">
      <dgm:prSet presAssocID="{30A62D98-DAE0-4AD5-AD05-957A31B33E42}" presName="aNode" presStyleLbl="fgAcc1" presStyleIdx="5" presStyleCnt="6">
        <dgm:presLayoutVars>
          <dgm:bulletEnabled val="1"/>
        </dgm:presLayoutVars>
      </dgm:prSet>
      <dgm:spPr/>
    </dgm:pt>
    <dgm:pt modelId="{E0157DB3-774D-47C1-ADD9-03589E5CF562}" type="pres">
      <dgm:prSet presAssocID="{30A62D98-DAE0-4AD5-AD05-957A31B33E42}" presName="aSpace" presStyleCnt="0"/>
      <dgm:spPr/>
    </dgm:pt>
  </dgm:ptLst>
  <dgm:cxnLst>
    <dgm:cxn modelId="{9D387003-4294-4960-ACF9-803D9C5E508F}" srcId="{3C6EE67E-1C79-4E08-8207-718AACAA94E2}" destId="{816354AB-B475-46AF-A6C8-21C184F8E675}" srcOrd="2" destOrd="0" parTransId="{25F086F2-962C-4429-B5FF-D144A9A0B9B1}" sibTransId="{85E4DB22-76FD-4548-9F47-21767181EBBD}"/>
    <dgm:cxn modelId="{3EB3A60C-36E0-4EDB-B1F6-BA7300671996}" type="presOf" srcId="{816354AB-B475-46AF-A6C8-21C184F8E675}" destId="{5371C72C-5174-4FF1-ABD8-73D4D32684BF}" srcOrd="0" destOrd="0" presId="urn:microsoft.com/office/officeart/2005/8/layout/pyramid2"/>
    <dgm:cxn modelId="{7DC82B1C-A91C-4D79-8C1B-D36F2236978C}" type="presOf" srcId="{3BF29ACA-3822-4977-9940-D4B55E56F1F0}" destId="{C6EDF8F5-6A26-451B-BD1E-2F5C42C48307}" srcOrd="0" destOrd="0" presId="urn:microsoft.com/office/officeart/2005/8/layout/pyramid2"/>
    <dgm:cxn modelId="{67E2A531-B10F-4380-9611-07B51D975718}" type="presOf" srcId="{30A62D98-DAE0-4AD5-AD05-957A31B33E42}" destId="{F8CBE35A-205A-462B-987C-C57F110458EC}" srcOrd="0" destOrd="0" presId="urn:microsoft.com/office/officeart/2005/8/layout/pyramid2"/>
    <dgm:cxn modelId="{2F636F65-3EAC-4F58-8D63-F3E6F31A89E9}" srcId="{3C6EE67E-1C79-4E08-8207-718AACAA94E2}" destId="{9C4762B7-1158-4ABA-AEE8-E71CD3C4E3DC}" srcOrd="0" destOrd="0" parTransId="{8433EE24-95D3-4A01-A464-F76AD15983C2}" sibTransId="{4F0D5B32-4702-4E8A-8D3C-E51D3B97CD5C}"/>
    <dgm:cxn modelId="{D99EED66-CE45-40E2-B05C-2BCCB383D6C0}" type="presOf" srcId="{3C6EE67E-1C79-4E08-8207-718AACAA94E2}" destId="{2969E77C-4877-476B-8C08-02A8DA0C561C}" srcOrd="0" destOrd="0" presId="urn:microsoft.com/office/officeart/2005/8/layout/pyramid2"/>
    <dgm:cxn modelId="{CDD28677-7FBC-4CB6-98A0-DA297107ADCF}" srcId="{3C6EE67E-1C79-4E08-8207-718AACAA94E2}" destId="{3BF29ACA-3822-4977-9940-D4B55E56F1F0}" srcOrd="1" destOrd="0" parTransId="{38B382BA-8C64-4D18-960A-9592AD2FFD20}" sibTransId="{82A4F38D-F465-44AA-9952-B34F2579B388}"/>
    <dgm:cxn modelId="{B5E0DC59-3A07-4D2B-8C10-1711E28EE701}" srcId="{3C6EE67E-1C79-4E08-8207-718AACAA94E2}" destId="{30A62D98-DAE0-4AD5-AD05-957A31B33E42}" srcOrd="5" destOrd="0" parTransId="{9D569AE3-CD13-494B-BB6A-24F0C4F7769C}" sibTransId="{A4E44CBE-EB1F-4F64-8E55-DBDCD3EA8716}"/>
    <dgm:cxn modelId="{FC2CEFA1-9AF0-46CF-85AD-4CEEFF7D91A4}" srcId="{3C6EE67E-1C79-4E08-8207-718AACAA94E2}" destId="{8B2FC4B2-4877-4A75-A8DB-3686DDBA04E9}" srcOrd="4" destOrd="0" parTransId="{34556571-80D1-4523-A18F-60D5D3675439}" sibTransId="{88085169-37CD-43C9-A228-4F4D5F1C1041}"/>
    <dgm:cxn modelId="{6783EDC0-86E2-426F-BEE7-E756DDED78E4}" srcId="{3C6EE67E-1C79-4E08-8207-718AACAA94E2}" destId="{87731E62-4EB5-4C1E-A984-B9CCB733F7A7}" srcOrd="3" destOrd="0" parTransId="{AFB6EB94-55EB-48D0-BFDF-7CA53BBFDFB8}" sibTransId="{C634B1FE-3C8C-4C95-A899-3CAEEBF03276}"/>
    <dgm:cxn modelId="{24DA96CE-097A-4302-8209-CDB2A9380DAF}" type="presOf" srcId="{87731E62-4EB5-4C1E-A984-B9CCB733F7A7}" destId="{E18EA057-3E98-4AD6-84E5-D6CE5FB8F6A5}" srcOrd="0" destOrd="0" presId="urn:microsoft.com/office/officeart/2005/8/layout/pyramid2"/>
    <dgm:cxn modelId="{2FF8EDD8-F0D1-48B4-BAAA-58882C6271F3}" type="presOf" srcId="{9C4762B7-1158-4ABA-AEE8-E71CD3C4E3DC}" destId="{54503D85-187D-4A89-B8ED-1057B159B62D}" srcOrd="0" destOrd="0" presId="urn:microsoft.com/office/officeart/2005/8/layout/pyramid2"/>
    <dgm:cxn modelId="{F29CF7E9-7359-4FE3-AE74-7E91582B8D64}" type="presOf" srcId="{8B2FC4B2-4877-4A75-A8DB-3686DDBA04E9}" destId="{102397A9-2F95-4E98-ACCA-E1ADFCA9AFF1}" srcOrd="0" destOrd="0" presId="urn:microsoft.com/office/officeart/2005/8/layout/pyramid2"/>
    <dgm:cxn modelId="{A0DE7FF1-E519-42CC-9997-82AB8981FA41}" type="presParOf" srcId="{2969E77C-4877-476B-8C08-02A8DA0C561C}" destId="{8742575F-2956-458D-8C66-5BFB15DCA096}" srcOrd="0" destOrd="0" presId="urn:microsoft.com/office/officeart/2005/8/layout/pyramid2"/>
    <dgm:cxn modelId="{25609FB4-DAF3-493E-8AC0-9565D63AAD37}" type="presParOf" srcId="{2969E77C-4877-476B-8C08-02A8DA0C561C}" destId="{81B5D829-673D-419C-B9B7-927AF9AE1232}" srcOrd="1" destOrd="0" presId="urn:microsoft.com/office/officeart/2005/8/layout/pyramid2"/>
    <dgm:cxn modelId="{A2974D01-6F16-48B6-9FAF-CD54213E51B7}" type="presParOf" srcId="{81B5D829-673D-419C-B9B7-927AF9AE1232}" destId="{54503D85-187D-4A89-B8ED-1057B159B62D}" srcOrd="0" destOrd="0" presId="urn:microsoft.com/office/officeart/2005/8/layout/pyramid2"/>
    <dgm:cxn modelId="{D684F50B-61D6-428A-A49B-8F19DCA92E4D}" type="presParOf" srcId="{81B5D829-673D-419C-B9B7-927AF9AE1232}" destId="{F6489219-38D6-48DC-95BD-DDF1C0625A91}" srcOrd="1" destOrd="0" presId="urn:microsoft.com/office/officeart/2005/8/layout/pyramid2"/>
    <dgm:cxn modelId="{59BC3AC2-C1E1-4E0D-951C-DE002DB8ABE2}" type="presParOf" srcId="{81B5D829-673D-419C-B9B7-927AF9AE1232}" destId="{C6EDF8F5-6A26-451B-BD1E-2F5C42C48307}" srcOrd="2" destOrd="0" presId="urn:microsoft.com/office/officeart/2005/8/layout/pyramid2"/>
    <dgm:cxn modelId="{20235FCC-66CE-465E-8D9F-31B7EABEA6FB}" type="presParOf" srcId="{81B5D829-673D-419C-B9B7-927AF9AE1232}" destId="{B5FC9581-FF32-49A6-8CE5-3EF4AE47D589}" srcOrd="3" destOrd="0" presId="urn:microsoft.com/office/officeart/2005/8/layout/pyramid2"/>
    <dgm:cxn modelId="{7C64D2F3-E159-47EC-8976-06F863986CFB}" type="presParOf" srcId="{81B5D829-673D-419C-B9B7-927AF9AE1232}" destId="{5371C72C-5174-4FF1-ABD8-73D4D32684BF}" srcOrd="4" destOrd="0" presId="urn:microsoft.com/office/officeart/2005/8/layout/pyramid2"/>
    <dgm:cxn modelId="{AECF6503-46EE-4AC8-9EF4-92845CB37772}" type="presParOf" srcId="{81B5D829-673D-419C-B9B7-927AF9AE1232}" destId="{A687C321-9CD4-446A-B57E-D9A48C48032D}" srcOrd="5" destOrd="0" presId="urn:microsoft.com/office/officeart/2005/8/layout/pyramid2"/>
    <dgm:cxn modelId="{D8075964-21A2-4436-99C8-A1256C02FB2D}" type="presParOf" srcId="{81B5D829-673D-419C-B9B7-927AF9AE1232}" destId="{E18EA057-3E98-4AD6-84E5-D6CE5FB8F6A5}" srcOrd="6" destOrd="0" presId="urn:microsoft.com/office/officeart/2005/8/layout/pyramid2"/>
    <dgm:cxn modelId="{BD16DE9C-171A-429A-893E-AA29BACD1F3C}" type="presParOf" srcId="{81B5D829-673D-419C-B9B7-927AF9AE1232}" destId="{3EDB4D13-062E-4C96-BC4F-629AD962E020}" srcOrd="7" destOrd="0" presId="urn:microsoft.com/office/officeart/2005/8/layout/pyramid2"/>
    <dgm:cxn modelId="{AF90DA22-12AE-4D32-8D74-AFB5D574352F}" type="presParOf" srcId="{81B5D829-673D-419C-B9B7-927AF9AE1232}" destId="{102397A9-2F95-4E98-ACCA-E1ADFCA9AFF1}" srcOrd="8" destOrd="0" presId="urn:microsoft.com/office/officeart/2005/8/layout/pyramid2"/>
    <dgm:cxn modelId="{FEE1F982-A8C6-4965-9BE4-819719DB918A}" type="presParOf" srcId="{81B5D829-673D-419C-B9B7-927AF9AE1232}" destId="{D1FC5815-FE6B-4500-8D6A-E9A66DA24500}" srcOrd="9" destOrd="0" presId="urn:microsoft.com/office/officeart/2005/8/layout/pyramid2"/>
    <dgm:cxn modelId="{119812E1-BBF8-4C10-8360-8E42D96A843A}" type="presParOf" srcId="{81B5D829-673D-419C-B9B7-927AF9AE1232}" destId="{F8CBE35A-205A-462B-987C-C57F110458EC}" srcOrd="10" destOrd="0" presId="urn:microsoft.com/office/officeart/2005/8/layout/pyramid2"/>
    <dgm:cxn modelId="{C77EBDB6-06EC-44FD-B489-9B6348E3D50B}" type="presParOf" srcId="{81B5D829-673D-419C-B9B7-927AF9AE1232}" destId="{E0157DB3-774D-47C1-ADD9-03589E5CF562}" srcOrd="11" destOrd="0" presId="urn:microsoft.com/office/officeart/2005/8/layout/pyramid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212BFB2-85CA-4D3C-B97B-E6C10C432E1F}"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IN"/>
        </a:p>
      </dgm:t>
    </dgm:pt>
    <dgm:pt modelId="{87165A2B-35C1-46FD-ACFD-7F4E4CBE0787}">
      <dgm:prSet phldrT="[Text]"/>
      <dgm:spPr/>
      <dgm:t>
        <a:bodyPr/>
        <a:lstStyle/>
        <a:p>
          <a:r>
            <a:rPr lang="en-IN"/>
            <a:t>Establishing Open And Transparent Communication Channels</a:t>
          </a:r>
        </a:p>
      </dgm:t>
    </dgm:pt>
    <dgm:pt modelId="{E5C32641-DABC-40F8-8079-1A9A0DE05B0D}" type="parTrans" cxnId="{470F3A31-3C02-4DC2-8764-F81E683F0639}">
      <dgm:prSet/>
      <dgm:spPr/>
      <dgm:t>
        <a:bodyPr/>
        <a:lstStyle/>
        <a:p>
          <a:endParaRPr lang="en-IN"/>
        </a:p>
      </dgm:t>
    </dgm:pt>
    <dgm:pt modelId="{53A23FDD-59CB-471D-A4E5-96432D4E56EC}" type="sibTrans" cxnId="{470F3A31-3C02-4DC2-8764-F81E683F0639}">
      <dgm:prSet/>
      <dgm:spPr/>
      <dgm:t>
        <a:bodyPr/>
        <a:lstStyle/>
        <a:p>
          <a:endParaRPr lang="en-IN"/>
        </a:p>
      </dgm:t>
    </dgm:pt>
    <dgm:pt modelId="{B7C44770-A0DD-491A-A2BB-3019E03794D8}">
      <dgm:prSet phldrT="[Text]"/>
      <dgm:spPr/>
      <dgm:t>
        <a:bodyPr/>
        <a:lstStyle/>
        <a:p>
          <a:r>
            <a:rPr lang="en-IN"/>
            <a:t>Consistent Message</a:t>
          </a:r>
        </a:p>
      </dgm:t>
    </dgm:pt>
    <dgm:pt modelId="{817FDFF6-B8FD-4C94-B2CF-74AB41FCB1FA}" type="parTrans" cxnId="{960BD606-CBEB-4BB6-AA94-5E0939FC11E7}">
      <dgm:prSet/>
      <dgm:spPr/>
      <dgm:t>
        <a:bodyPr/>
        <a:lstStyle/>
        <a:p>
          <a:endParaRPr lang="en-IN"/>
        </a:p>
      </dgm:t>
    </dgm:pt>
    <dgm:pt modelId="{8349A127-87E8-47AA-9001-05EB9D092F2C}" type="sibTrans" cxnId="{960BD606-CBEB-4BB6-AA94-5E0939FC11E7}">
      <dgm:prSet/>
      <dgm:spPr/>
      <dgm:t>
        <a:bodyPr/>
        <a:lstStyle/>
        <a:p>
          <a:endParaRPr lang="en-IN"/>
        </a:p>
      </dgm:t>
    </dgm:pt>
    <dgm:pt modelId="{0F3B0EA3-3433-4A1C-AA3D-69BB9F546270}">
      <dgm:prSet phldrT="[Text]"/>
      <dgm:spPr/>
      <dgm:t>
        <a:bodyPr/>
        <a:lstStyle/>
        <a:p>
          <a:r>
            <a:rPr lang="en-IN"/>
            <a:t>Responding Swiftly</a:t>
          </a:r>
        </a:p>
      </dgm:t>
    </dgm:pt>
    <dgm:pt modelId="{7E41DF79-67A3-4D7E-8454-0CA0C0B627A2}" type="parTrans" cxnId="{0DB462AA-A951-4C91-91FA-BC988A35323E}">
      <dgm:prSet/>
      <dgm:spPr/>
      <dgm:t>
        <a:bodyPr/>
        <a:lstStyle/>
        <a:p>
          <a:endParaRPr lang="en-IN"/>
        </a:p>
      </dgm:t>
    </dgm:pt>
    <dgm:pt modelId="{58CF278D-24CF-4A04-BF05-A0F7C2EC89DF}" type="sibTrans" cxnId="{0DB462AA-A951-4C91-91FA-BC988A35323E}">
      <dgm:prSet/>
      <dgm:spPr/>
      <dgm:t>
        <a:bodyPr/>
        <a:lstStyle/>
        <a:p>
          <a:endParaRPr lang="en-IN"/>
        </a:p>
      </dgm:t>
    </dgm:pt>
    <dgm:pt modelId="{E0C05E56-E892-44AB-89B7-33C8AC10D47B}">
      <dgm:prSet/>
      <dgm:spPr/>
      <dgm:t>
        <a:bodyPr/>
        <a:lstStyle/>
        <a:p>
          <a:r>
            <a:rPr lang="en-IN"/>
            <a:t>Utilizing Multiple Communication Channels</a:t>
          </a:r>
        </a:p>
      </dgm:t>
    </dgm:pt>
    <dgm:pt modelId="{240571C6-B87B-4AD4-859C-933F62A729DC}" type="parTrans" cxnId="{29D85279-E41D-4A56-9174-BAD3213C999E}">
      <dgm:prSet/>
      <dgm:spPr/>
      <dgm:t>
        <a:bodyPr/>
        <a:lstStyle/>
        <a:p>
          <a:endParaRPr lang="en-IN"/>
        </a:p>
      </dgm:t>
    </dgm:pt>
    <dgm:pt modelId="{34291F43-7FDC-4A9F-ABB1-98CA76AF54AE}" type="sibTrans" cxnId="{29D85279-E41D-4A56-9174-BAD3213C999E}">
      <dgm:prSet/>
      <dgm:spPr/>
      <dgm:t>
        <a:bodyPr/>
        <a:lstStyle/>
        <a:p>
          <a:endParaRPr lang="en-IN"/>
        </a:p>
      </dgm:t>
    </dgm:pt>
    <dgm:pt modelId="{310BB1BA-71B6-41A9-BCC5-3FD5808BD2D4}" type="pres">
      <dgm:prSet presAssocID="{5212BFB2-85CA-4D3C-B97B-E6C10C432E1F}" presName="Name0" presStyleCnt="0">
        <dgm:presLayoutVars>
          <dgm:chMax val="7"/>
          <dgm:chPref val="7"/>
          <dgm:dir/>
        </dgm:presLayoutVars>
      </dgm:prSet>
      <dgm:spPr/>
    </dgm:pt>
    <dgm:pt modelId="{11FEFEC0-33A9-42DE-B816-C87FD0882FB6}" type="pres">
      <dgm:prSet presAssocID="{5212BFB2-85CA-4D3C-B97B-E6C10C432E1F}" presName="Name1" presStyleCnt="0"/>
      <dgm:spPr/>
    </dgm:pt>
    <dgm:pt modelId="{D4C46C6A-1898-4B10-A4E4-A8C094540393}" type="pres">
      <dgm:prSet presAssocID="{5212BFB2-85CA-4D3C-B97B-E6C10C432E1F}" presName="cycle" presStyleCnt="0"/>
      <dgm:spPr/>
    </dgm:pt>
    <dgm:pt modelId="{5AC4F2A7-00A9-4823-8EC8-6DCA3E974D01}" type="pres">
      <dgm:prSet presAssocID="{5212BFB2-85CA-4D3C-B97B-E6C10C432E1F}" presName="srcNode" presStyleLbl="node1" presStyleIdx="0" presStyleCnt="4"/>
      <dgm:spPr/>
    </dgm:pt>
    <dgm:pt modelId="{8F2DE734-2CF7-4F4B-839B-9871E02DE352}" type="pres">
      <dgm:prSet presAssocID="{5212BFB2-85CA-4D3C-B97B-E6C10C432E1F}" presName="conn" presStyleLbl="parChTrans1D2" presStyleIdx="0" presStyleCnt="1"/>
      <dgm:spPr/>
    </dgm:pt>
    <dgm:pt modelId="{1E4A9094-4B14-45E2-BE01-CA0D52EC22CE}" type="pres">
      <dgm:prSet presAssocID="{5212BFB2-85CA-4D3C-B97B-E6C10C432E1F}" presName="extraNode" presStyleLbl="node1" presStyleIdx="0" presStyleCnt="4"/>
      <dgm:spPr/>
    </dgm:pt>
    <dgm:pt modelId="{B54A2F51-ED13-47AA-B59C-3BDC3CE1F3C1}" type="pres">
      <dgm:prSet presAssocID="{5212BFB2-85CA-4D3C-B97B-E6C10C432E1F}" presName="dstNode" presStyleLbl="node1" presStyleIdx="0" presStyleCnt="4"/>
      <dgm:spPr/>
    </dgm:pt>
    <dgm:pt modelId="{939AD6DF-BE20-4C6D-A670-7E6CCB960A30}" type="pres">
      <dgm:prSet presAssocID="{87165A2B-35C1-46FD-ACFD-7F4E4CBE0787}" presName="text_1" presStyleLbl="node1" presStyleIdx="0" presStyleCnt="4">
        <dgm:presLayoutVars>
          <dgm:bulletEnabled val="1"/>
        </dgm:presLayoutVars>
      </dgm:prSet>
      <dgm:spPr/>
    </dgm:pt>
    <dgm:pt modelId="{AA6AB86C-470E-42A7-B781-3E121626EB86}" type="pres">
      <dgm:prSet presAssocID="{87165A2B-35C1-46FD-ACFD-7F4E4CBE0787}" presName="accent_1" presStyleCnt="0"/>
      <dgm:spPr/>
    </dgm:pt>
    <dgm:pt modelId="{CA90B60A-8185-49B3-845C-EB966D9966BB}" type="pres">
      <dgm:prSet presAssocID="{87165A2B-35C1-46FD-ACFD-7F4E4CBE0787}" presName="accentRepeatNode" presStyleLbl="solidFgAcc1" presStyleIdx="0" presStyleCnt="4">
        <dgm:style>
          <a:lnRef idx="2">
            <a:schemeClr val="dk1"/>
          </a:lnRef>
          <a:fillRef idx="1">
            <a:schemeClr val="lt1"/>
          </a:fillRef>
          <a:effectRef idx="0">
            <a:schemeClr val="dk1"/>
          </a:effectRef>
          <a:fontRef idx="minor">
            <a:schemeClr val="dk1"/>
          </a:fontRef>
        </dgm:style>
      </dgm:prSet>
      <dgm:spPr/>
    </dgm:pt>
    <dgm:pt modelId="{967E30F9-8AE0-4874-AE31-4EE666EA81EC}" type="pres">
      <dgm:prSet presAssocID="{B7C44770-A0DD-491A-A2BB-3019E03794D8}" presName="text_2" presStyleLbl="node1" presStyleIdx="1" presStyleCnt="4">
        <dgm:presLayoutVars>
          <dgm:bulletEnabled val="1"/>
        </dgm:presLayoutVars>
      </dgm:prSet>
      <dgm:spPr/>
    </dgm:pt>
    <dgm:pt modelId="{67E85F62-6281-481D-BB44-BCBB25F0AA3D}" type="pres">
      <dgm:prSet presAssocID="{B7C44770-A0DD-491A-A2BB-3019E03794D8}" presName="accent_2" presStyleCnt="0"/>
      <dgm:spPr/>
    </dgm:pt>
    <dgm:pt modelId="{CC446DAE-73D1-4389-A688-E818678D0B85}" type="pres">
      <dgm:prSet presAssocID="{B7C44770-A0DD-491A-A2BB-3019E03794D8}" presName="accentRepeatNode" presStyleLbl="solidFgAcc1" presStyleIdx="1" presStyleCnt="4"/>
      <dgm:spPr/>
    </dgm:pt>
    <dgm:pt modelId="{CAD201C8-6133-4F44-ACEA-4FDB51B674F6}" type="pres">
      <dgm:prSet presAssocID="{0F3B0EA3-3433-4A1C-AA3D-69BB9F546270}" presName="text_3" presStyleLbl="node1" presStyleIdx="2" presStyleCnt="4">
        <dgm:presLayoutVars>
          <dgm:bulletEnabled val="1"/>
        </dgm:presLayoutVars>
      </dgm:prSet>
      <dgm:spPr/>
    </dgm:pt>
    <dgm:pt modelId="{7D19AF7A-B635-4BC2-9252-7D019674F612}" type="pres">
      <dgm:prSet presAssocID="{0F3B0EA3-3433-4A1C-AA3D-69BB9F546270}" presName="accent_3" presStyleCnt="0"/>
      <dgm:spPr/>
    </dgm:pt>
    <dgm:pt modelId="{BCDFAE40-21C5-4093-9DD2-152E64F7E1CB}" type="pres">
      <dgm:prSet presAssocID="{0F3B0EA3-3433-4A1C-AA3D-69BB9F546270}" presName="accentRepeatNode" presStyleLbl="solidFgAcc1" presStyleIdx="2" presStyleCnt="4"/>
      <dgm:spPr/>
    </dgm:pt>
    <dgm:pt modelId="{91C11D41-6231-4B3F-9E92-1E28CB81F17F}" type="pres">
      <dgm:prSet presAssocID="{E0C05E56-E892-44AB-89B7-33C8AC10D47B}" presName="text_4" presStyleLbl="node1" presStyleIdx="3" presStyleCnt="4" custLinFactNeighborX="150" custLinFactNeighborY="1548">
        <dgm:presLayoutVars>
          <dgm:bulletEnabled val="1"/>
        </dgm:presLayoutVars>
      </dgm:prSet>
      <dgm:spPr/>
    </dgm:pt>
    <dgm:pt modelId="{201A6C60-BAFB-4ED7-BA1F-F7D38E11F5E2}" type="pres">
      <dgm:prSet presAssocID="{E0C05E56-E892-44AB-89B7-33C8AC10D47B}" presName="accent_4" presStyleCnt="0"/>
      <dgm:spPr/>
    </dgm:pt>
    <dgm:pt modelId="{47AB1CEB-39AC-4E13-A0B5-8935ED10DE76}" type="pres">
      <dgm:prSet presAssocID="{E0C05E56-E892-44AB-89B7-33C8AC10D47B}" presName="accentRepeatNode" presStyleLbl="solidFgAcc1" presStyleIdx="3" presStyleCnt="4"/>
      <dgm:spPr/>
    </dgm:pt>
  </dgm:ptLst>
  <dgm:cxnLst>
    <dgm:cxn modelId="{960BD606-CBEB-4BB6-AA94-5E0939FC11E7}" srcId="{5212BFB2-85CA-4D3C-B97B-E6C10C432E1F}" destId="{B7C44770-A0DD-491A-A2BB-3019E03794D8}" srcOrd="1" destOrd="0" parTransId="{817FDFF6-B8FD-4C94-B2CF-74AB41FCB1FA}" sibTransId="{8349A127-87E8-47AA-9001-05EB9D092F2C}"/>
    <dgm:cxn modelId="{AF58681A-0038-4C0B-A8E6-6648CE41A21C}" type="presOf" srcId="{87165A2B-35C1-46FD-ACFD-7F4E4CBE0787}" destId="{939AD6DF-BE20-4C6D-A670-7E6CCB960A30}" srcOrd="0" destOrd="0" presId="urn:microsoft.com/office/officeart/2008/layout/VerticalCurvedList"/>
    <dgm:cxn modelId="{470F3A31-3C02-4DC2-8764-F81E683F0639}" srcId="{5212BFB2-85CA-4D3C-B97B-E6C10C432E1F}" destId="{87165A2B-35C1-46FD-ACFD-7F4E4CBE0787}" srcOrd="0" destOrd="0" parTransId="{E5C32641-DABC-40F8-8079-1A9A0DE05B0D}" sibTransId="{53A23FDD-59CB-471D-A4E5-96432D4E56EC}"/>
    <dgm:cxn modelId="{876C3776-2BE4-43C0-9C38-2533823E22B7}" type="presOf" srcId="{B7C44770-A0DD-491A-A2BB-3019E03794D8}" destId="{967E30F9-8AE0-4874-AE31-4EE666EA81EC}" srcOrd="0" destOrd="0" presId="urn:microsoft.com/office/officeart/2008/layout/VerticalCurvedList"/>
    <dgm:cxn modelId="{29D85279-E41D-4A56-9174-BAD3213C999E}" srcId="{5212BFB2-85CA-4D3C-B97B-E6C10C432E1F}" destId="{E0C05E56-E892-44AB-89B7-33C8AC10D47B}" srcOrd="3" destOrd="0" parTransId="{240571C6-B87B-4AD4-859C-933F62A729DC}" sibTransId="{34291F43-7FDC-4A9F-ABB1-98CA76AF54AE}"/>
    <dgm:cxn modelId="{0DB462AA-A951-4C91-91FA-BC988A35323E}" srcId="{5212BFB2-85CA-4D3C-B97B-E6C10C432E1F}" destId="{0F3B0EA3-3433-4A1C-AA3D-69BB9F546270}" srcOrd="2" destOrd="0" parTransId="{7E41DF79-67A3-4D7E-8454-0CA0C0B627A2}" sibTransId="{58CF278D-24CF-4A04-BF05-A0F7C2EC89DF}"/>
    <dgm:cxn modelId="{3281CEB6-D254-4B49-913B-7881D3BC261A}" type="presOf" srcId="{5212BFB2-85CA-4D3C-B97B-E6C10C432E1F}" destId="{310BB1BA-71B6-41A9-BCC5-3FD5808BD2D4}" srcOrd="0" destOrd="0" presId="urn:microsoft.com/office/officeart/2008/layout/VerticalCurvedList"/>
    <dgm:cxn modelId="{A3AECBB8-0447-457E-9B7D-D7BB00F537C3}" type="presOf" srcId="{53A23FDD-59CB-471D-A4E5-96432D4E56EC}" destId="{8F2DE734-2CF7-4F4B-839B-9871E02DE352}" srcOrd="0" destOrd="0" presId="urn:microsoft.com/office/officeart/2008/layout/VerticalCurvedList"/>
    <dgm:cxn modelId="{059A30CA-C2E5-4295-8F0C-2D1AE600FD14}" type="presOf" srcId="{E0C05E56-E892-44AB-89B7-33C8AC10D47B}" destId="{91C11D41-6231-4B3F-9E92-1E28CB81F17F}" srcOrd="0" destOrd="0" presId="urn:microsoft.com/office/officeart/2008/layout/VerticalCurvedList"/>
    <dgm:cxn modelId="{FFFF96EA-33EB-48B9-8B19-5151CA9D7BDD}" type="presOf" srcId="{0F3B0EA3-3433-4A1C-AA3D-69BB9F546270}" destId="{CAD201C8-6133-4F44-ACEA-4FDB51B674F6}" srcOrd="0" destOrd="0" presId="urn:microsoft.com/office/officeart/2008/layout/VerticalCurvedList"/>
    <dgm:cxn modelId="{4570C502-AF4A-48EF-A682-F0B18A26AA01}" type="presParOf" srcId="{310BB1BA-71B6-41A9-BCC5-3FD5808BD2D4}" destId="{11FEFEC0-33A9-42DE-B816-C87FD0882FB6}" srcOrd="0" destOrd="0" presId="urn:microsoft.com/office/officeart/2008/layout/VerticalCurvedList"/>
    <dgm:cxn modelId="{45AD9A8F-9C42-4203-B12C-C327F1696241}" type="presParOf" srcId="{11FEFEC0-33A9-42DE-B816-C87FD0882FB6}" destId="{D4C46C6A-1898-4B10-A4E4-A8C094540393}" srcOrd="0" destOrd="0" presId="urn:microsoft.com/office/officeart/2008/layout/VerticalCurvedList"/>
    <dgm:cxn modelId="{08BE1DD6-F47A-464F-A6AD-7A8AB4D414C7}" type="presParOf" srcId="{D4C46C6A-1898-4B10-A4E4-A8C094540393}" destId="{5AC4F2A7-00A9-4823-8EC8-6DCA3E974D01}" srcOrd="0" destOrd="0" presId="urn:microsoft.com/office/officeart/2008/layout/VerticalCurvedList"/>
    <dgm:cxn modelId="{BF4E2AAC-30BF-4B4D-8664-5B4AD3C1A08A}" type="presParOf" srcId="{D4C46C6A-1898-4B10-A4E4-A8C094540393}" destId="{8F2DE734-2CF7-4F4B-839B-9871E02DE352}" srcOrd="1" destOrd="0" presId="urn:microsoft.com/office/officeart/2008/layout/VerticalCurvedList"/>
    <dgm:cxn modelId="{C9366CDD-F32F-425F-87D2-49E6BE0F4141}" type="presParOf" srcId="{D4C46C6A-1898-4B10-A4E4-A8C094540393}" destId="{1E4A9094-4B14-45E2-BE01-CA0D52EC22CE}" srcOrd="2" destOrd="0" presId="urn:microsoft.com/office/officeart/2008/layout/VerticalCurvedList"/>
    <dgm:cxn modelId="{1F951930-79C7-4639-87F9-F50BDBD97CA6}" type="presParOf" srcId="{D4C46C6A-1898-4B10-A4E4-A8C094540393}" destId="{B54A2F51-ED13-47AA-B59C-3BDC3CE1F3C1}" srcOrd="3" destOrd="0" presId="urn:microsoft.com/office/officeart/2008/layout/VerticalCurvedList"/>
    <dgm:cxn modelId="{5D57D3DD-427D-4A19-B231-CB260BEA4B94}" type="presParOf" srcId="{11FEFEC0-33A9-42DE-B816-C87FD0882FB6}" destId="{939AD6DF-BE20-4C6D-A670-7E6CCB960A30}" srcOrd="1" destOrd="0" presId="urn:microsoft.com/office/officeart/2008/layout/VerticalCurvedList"/>
    <dgm:cxn modelId="{3A343EE6-243B-4043-9A92-B8499571F8E5}" type="presParOf" srcId="{11FEFEC0-33A9-42DE-B816-C87FD0882FB6}" destId="{AA6AB86C-470E-42A7-B781-3E121626EB86}" srcOrd="2" destOrd="0" presId="urn:microsoft.com/office/officeart/2008/layout/VerticalCurvedList"/>
    <dgm:cxn modelId="{FFDF54C6-40E4-493B-97F7-2B651605EC43}" type="presParOf" srcId="{AA6AB86C-470E-42A7-B781-3E121626EB86}" destId="{CA90B60A-8185-49B3-845C-EB966D9966BB}" srcOrd="0" destOrd="0" presId="urn:microsoft.com/office/officeart/2008/layout/VerticalCurvedList"/>
    <dgm:cxn modelId="{0C2138EA-D2D6-4D61-901A-191577EE4FA4}" type="presParOf" srcId="{11FEFEC0-33A9-42DE-B816-C87FD0882FB6}" destId="{967E30F9-8AE0-4874-AE31-4EE666EA81EC}" srcOrd="3" destOrd="0" presId="urn:microsoft.com/office/officeart/2008/layout/VerticalCurvedList"/>
    <dgm:cxn modelId="{F1D0B094-A743-4FBA-A3B8-AD3620D6756C}" type="presParOf" srcId="{11FEFEC0-33A9-42DE-B816-C87FD0882FB6}" destId="{67E85F62-6281-481D-BB44-BCBB25F0AA3D}" srcOrd="4" destOrd="0" presId="urn:microsoft.com/office/officeart/2008/layout/VerticalCurvedList"/>
    <dgm:cxn modelId="{B065AB4B-3343-4D8A-B56F-B29D8094AAC5}" type="presParOf" srcId="{67E85F62-6281-481D-BB44-BCBB25F0AA3D}" destId="{CC446DAE-73D1-4389-A688-E818678D0B85}" srcOrd="0" destOrd="0" presId="urn:microsoft.com/office/officeart/2008/layout/VerticalCurvedList"/>
    <dgm:cxn modelId="{B4A21C53-B530-40FC-A100-146CBE2DEA03}" type="presParOf" srcId="{11FEFEC0-33A9-42DE-B816-C87FD0882FB6}" destId="{CAD201C8-6133-4F44-ACEA-4FDB51B674F6}" srcOrd="5" destOrd="0" presId="urn:microsoft.com/office/officeart/2008/layout/VerticalCurvedList"/>
    <dgm:cxn modelId="{D755832C-DA87-45CE-850E-D35D94E65196}" type="presParOf" srcId="{11FEFEC0-33A9-42DE-B816-C87FD0882FB6}" destId="{7D19AF7A-B635-4BC2-9252-7D019674F612}" srcOrd="6" destOrd="0" presId="urn:microsoft.com/office/officeart/2008/layout/VerticalCurvedList"/>
    <dgm:cxn modelId="{4F890F55-8182-47F3-BAC6-27396FBB5262}" type="presParOf" srcId="{7D19AF7A-B635-4BC2-9252-7D019674F612}" destId="{BCDFAE40-21C5-4093-9DD2-152E64F7E1CB}" srcOrd="0" destOrd="0" presId="urn:microsoft.com/office/officeart/2008/layout/VerticalCurvedList"/>
    <dgm:cxn modelId="{C68692C5-D63E-4610-AEC9-1C5E8FF14C7C}" type="presParOf" srcId="{11FEFEC0-33A9-42DE-B816-C87FD0882FB6}" destId="{91C11D41-6231-4B3F-9E92-1E28CB81F17F}" srcOrd="7" destOrd="0" presId="urn:microsoft.com/office/officeart/2008/layout/VerticalCurvedList"/>
    <dgm:cxn modelId="{6ED26B69-0251-4B17-BB0A-94937C16A257}" type="presParOf" srcId="{11FEFEC0-33A9-42DE-B816-C87FD0882FB6}" destId="{201A6C60-BAFB-4ED7-BA1F-F7D38E11F5E2}" srcOrd="8" destOrd="0" presId="urn:microsoft.com/office/officeart/2008/layout/VerticalCurvedList"/>
    <dgm:cxn modelId="{141FE955-EF4B-43B6-B87F-977C44E34ED8}" type="presParOf" srcId="{201A6C60-BAFB-4ED7-BA1F-F7D38E11F5E2}" destId="{47AB1CEB-39AC-4E13-A0B5-8935ED10DE76}" srcOrd="0" destOrd="0" presId="urn:microsoft.com/office/officeart/2008/layout/VerticalCurved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73F93B-23EF-4F5C-8268-352519793874}" type="doc">
      <dgm:prSet loTypeId="urn:microsoft.com/office/officeart/2005/8/layout/chevron2" loCatId="process" qsTypeId="urn:microsoft.com/office/officeart/2005/8/quickstyle/simple1" qsCatId="simple" csTypeId="urn:microsoft.com/office/officeart/2005/8/colors/colorful4" csCatId="colorful" phldr="1"/>
      <dgm:spPr/>
      <dgm:t>
        <a:bodyPr/>
        <a:lstStyle/>
        <a:p>
          <a:endParaRPr lang="en-IN"/>
        </a:p>
      </dgm:t>
    </dgm:pt>
    <dgm:pt modelId="{FBFDECFB-24C5-440D-B18F-7F06BA9AAA22}">
      <dgm:prSet phldrT="[Text]"/>
      <dgm:spPr/>
      <dgm:t>
        <a:bodyPr/>
        <a:lstStyle/>
        <a:p>
          <a:r>
            <a:rPr lang="en-IN"/>
            <a:t>01</a:t>
          </a:r>
        </a:p>
      </dgm:t>
    </dgm:pt>
    <dgm:pt modelId="{EDDE7D35-7A49-4F7F-89A7-96132882428C}" type="parTrans" cxnId="{9ACEDDCC-1764-48A9-9D71-59C5A913D414}">
      <dgm:prSet/>
      <dgm:spPr/>
      <dgm:t>
        <a:bodyPr/>
        <a:lstStyle/>
        <a:p>
          <a:endParaRPr lang="en-IN"/>
        </a:p>
      </dgm:t>
    </dgm:pt>
    <dgm:pt modelId="{025A0667-1F7D-4A88-BFEF-9F80FD2BE05E}" type="sibTrans" cxnId="{9ACEDDCC-1764-48A9-9D71-59C5A913D414}">
      <dgm:prSet/>
      <dgm:spPr/>
      <dgm:t>
        <a:bodyPr/>
        <a:lstStyle/>
        <a:p>
          <a:endParaRPr lang="en-IN"/>
        </a:p>
      </dgm:t>
    </dgm:pt>
    <dgm:pt modelId="{1D90592B-9265-433C-BFE5-519E79A2104A}">
      <dgm:prSet phldrT="[Text]" custT="1"/>
      <dgm:spPr/>
      <dgm:t>
        <a:bodyPr/>
        <a:lstStyle/>
        <a:p>
          <a:r>
            <a:rPr lang="en-IN" sz="1800"/>
            <a:t>Enhancing Skillset And Knowledge</a:t>
          </a:r>
        </a:p>
      </dgm:t>
    </dgm:pt>
    <dgm:pt modelId="{3B34E7CA-4FF0-4DDE-8884-4741349EE3AA}" type="parTrans" cxnId="{C792F7D9-F8E5-4198-BA94-AFE851AE7716}">
      <dgm:prSet/>
      <dgm:spPr/>
      <dgm:t>
        <a:bodyPr/>
        <a:lstStyle/>
        <a:p>
          <a:endParaRPr lang="en-IN"/>
        </a:p>
      </dgm:t>
    </dgm:pt>
    <dgm:pt modelId="{98D58116-E074-415B-B749-0BF90F5B7DB9}" type="sibTrans" cxnId="{C792F7D9-F8E5-4198-BA94-AFE851AE7716}">
      <dgm:prSet/>
      <dgm:spPr/>
      <dgm:t>
        <a:bodyPr/>
        <a:lstStyle/>
        <a:p>
          <a:endParaRPr lang="en-IN"/>
        </a:p>
      </dgm:t>
    </dgm:pt>
    <dgm:pt modelId="{E57DADD6-5D09-4BA2-B9E9-A0B0D12973B7}">
      <dgm:prSet phldrT="[Text]"/>
      <dgm:spPr/>
      <dgm:t>
        <a:bodyPr/>
        <a:lstStyle/>
        <a:p>
          <a:r>
            <a:rPr lang="en-IN"/>
            <a:t>02</a:t>
          </a:r>
        </a:p>
      </dgm:t>
    </dgm:pt>
    <dgm:pt modelId="{DFF4607B-AEEE-4CE1-B584-B3EB4180AAE7}" type="parTrans" cxnId="{C79F785B-7C59-4E77-B1E4-51803CC9EE62}">
      <dgm:prSet/>
      <dgm:spPr/>
      <dgm:t>
        <a:bodyPr/>
        <a:lstStyle/>
        <a:p>
          <a:endParaRPr lang="en-IN"/>
        </a:p>
      </dgm:t>
    </dgm:pt>
    <dgm:pt modelId="{9D621610-079E-41FB-9097-782F4D5300B7}" type="sibTrans" cxnId="{C79F785B-7C59-4E77-B1E4-51803CC9EE62}">
      <dgm:prSet/>
      <dgm:spPr/>
      <dgm:t>
        <a:bodyPr/>
        <a:lstStyle/>
        <a:p>
          <a:endParaRPr lang="en-IN"/>
        </a:p>
      </dgm:t>
    </dgm:pt>
    <dgm:pt modelId="{4BC7164B-0AFD-43EB-A287-D679277BBB08}">
      <dgm:prSet phldrT="[Text]" custT="1"/>
      <dgm:spPr/>
      <dgm:t>
        <a:bodyPr/>
        <a:lstStyle/>
        <a:p>
          <a:r>
            <a:rPr lang="en-IN" sz="1800"/>
            <a:t>Boosting Confidence</a:t>
          </a:r>
        </a:p>
      </dgm:t>
    </dgm:pt>
    <dgm:pt modelId="{CDB7DDD7-3D19-4C64-BA89-4242EEF1A0EE}" type="parTrans" cxnId="{EC4D33C6-ACD4-4981-8FFE-4CD800B36325}">
      <dgm:prSet/>
      <dgm:spPr/>
      <dgm:t>
        <a:bodyPr/>
        <a:lstStyle/>
        <a:p>
          <a:endParaRPr lang="en-IN"/>
        </a:p>
      </dgm:t>
    </dgm:pt>
    <dgm:pt modelId="{9874DD61-CFE8-445E-801F-7C0775195D35}" type="sibTrans" cxnId="{EC4D33C6-ACD4-4981-8FFE-4CD800B36325}">
      <dgm:prSet/>
      <dgm:spPr/>
      <dgm:t>
        <a:bodyPr/>
        <a:lstStyle/>
        <a:p>
          <a:endParaRPr lang="en-IN"/>
        </a:p>
      </dgm:t>
    </dgm:pt>
    <dgm:pt modelId="{252A5798-D44A-464B-819F-220D557820A9}">
      <dgm:prSet phldrT="[Text]"/>
      <dgm:spPr/>
      <dgm:t>
        <a:bodyPr/>
        <a:lstStyle/>
        <a:p>
          <a:r>
            <a:rPr lang="en-IN"/>
            <a:t>03</a:t>
          </a:r>
        </a:p>
      </dgm:t>
    </dgm:pt>
    <dgm:pt modelId="{BF9205B5-3F33-4EB7-A165-262CA7CD2D76}" type="sibTrans" cxnId="{D2B6DD91-6051-4566-9FD8-70C9BF4F6C38}">
      <dgm:prSet/>
      <dgm:spPr/>
      <dgm:t>
        <a:bodyPr/>
        <a:lstStyle/>
        <a:p>
          <a:endParaRPr lang="en-IN"/>
        </a:p>
      </dgm:t>
    </dgm:pt>
    <dgm:pt modelId="{5A12BD55-B3C0-4A47-8EDB-0BEF97E5137E}" type="parTrans" cxnId="{D2B6DD91-6051-4566-9FD8-70C9BF4F6C38}">
      <dgm:prSet/>
      <dgm:spPr/>
      <dgm:t>
        <a:bodyPr/>
        <a:lstStyle/>
        <a:p>
          <a:endParaRPr lang="en-IN"/>
        </a:p>
      </dgm:t>
    </dgm:pt>
    <dgm:pt modelId="{06C52A1F-6050-4D1F-8E0D-EED41B646795}">
      <dgm:prSet phldrT="[Text]" custT="1"/>
      <dgm:spPr/>
      <dgm:t>
        <a:bodyPr/>
        <a:lstStyle/>
        <a:p>
          <a:r>
            <a:rPr lang="en-IN" sz="1800"/>
            <a:t>Fostering Teamwork</a:t>
          </a:r>
        </a:p>
      </dgm:t>
    </dgm:pt>
    <dgm:pt modelId="{179469E5-6B0D-4ED2-98C3-7C2FFF6FDA84}" type="sibTrans" cxnId="{C3C2855E-5E1E-4CED-891F-8B499F4709A3}">
      <dgm:prSet/>
      <dgm:spPr/>
      <dgm:t>
        <a:bodyPr/>
        <a:lstStyle/>
        <a:p>
          <a:endParaRPr lang="en-IN"/>
        </a:p>
      </dgm:t>
    </dgm:pt>
    <dgm:pt modelId="{484B70A6-E4AF-4793-BF19-87353E73CA40}" type="parTrans" cxnId="{C3C2855E-5E1E-4CED-891F-8B499F4709A3}">
      <dgm:prSet/>
      <dgm:spPr/>
      <dgm:t>
        <a:bodyPr/>
        <a:lstStyle/>
        <a:p>
          <a:endParaRPr lang="en-IN"/>
        </a:p>
      </dgm:t>
    </dgm:pt>
    <dgm:pt modelId="{BD4A7517-81BA-4C1D-B54A-D315C20B6FD2}" type="pres">
      <dgm:prSet presAssocID="{7473F93B-23EF-4F5C-8268-352519793874}" presName="linearFlow" presStyleCnt="0">
        <dgm:presLayoutVars>
          <dgm:dir/>
          <dgm:animLvl val="lvl"/>
          <dgm:resizeHandles val="exact"/>
        </dgm:presLayoutVars>
      </dgm:prSet>
      <dgm:spPr/>
    </dgm:pt>
    <dgm:pt modelId="{37190A1E-57E8-4DD8-9913-998DF83995E8}" type="pres">
      <dgm:prSet presAssocID="{FBFDECFB-24C5-440D-B18F-7F06BA9AAA22}" presName="composite" presStyleCnt="0"/>
      <dgm:spPr/>
    </dgm:pt>
    <dgm:pt modelId="{40A20A22-7737-4BD5-BE87-BE8F18448FF7}" type="pres">
      <dgm:prSet presAssocID="{FBFDECFB-24C5-440D-B18F-7F06BA9AAA22}" presName="parentText" presStyleLbl="alignNode1" presStyleIdx="0" presStyleCnt="3">
        <dgm:presLayoutVars>
          <dgm:chMax val="1"/>
          <dgm:bulletEnabled val="1"/>
        </dgm:presLayoutVars>
      </dgm:prSet>
      <dgm:spPr/>
    </dgm:pt>
    <dgm:pt modelId="{CDD0FF56-39B1-4E24-87F7-F5A932A208DD}" type="pres">
      <dgm:prSet presAssocID="{FBFDECFB-24C5-440D-B18F-7F06BA9AAA22}" presName="descendantText" presStyleLbl="alignAcc1" presStyleIdx="0" presStyleCnt="3">
        <dgm:presLayoutVars>
          <dgm:bulletEnabled val="1"/>
        </dgm:presLayoutVars>
      </dgm:prSet>
      <dgm:spPr/>
    </dgm:pt>
    <dgm:pt modelId="{B589D57E-776D-465A-98B1-042293C38514}" type="pres">
      <dgm:prSet presAssocID="{025A0667-1F7D-4A88-BFEF-9F80FD2BE05E}" presName="sp" presStyleCnt="0"/>
      <dgm:spPr/>
    </dgm:pt>
    <dgm:pt modelId="{0DDFB889-E30E-494D-A82A-0C95CAEE4D56}" type="pres">
      <dgm:prSet presAssocID="{E57DADD6-5D09-4BA2-B9E9-A0B0D12973B7}" presName="composite" presStyleCnt="0"/>
      <dgm:spPr/>
    </dgm:pt>
    <dgm:pt modelId="{74D9031B-A62C-4174-8A40-DCAA549FC477}" type="pres">
      <dgm:prSet presAssocID="{E57DADD6-5D09-4BA2-B9E9-A0B0D12973B7}" presName="parentText" presStyleLbl="alignNode1" presStyleIdx="1" presStyleCnt="3">
        <dgm:presLayoutVars>
          <dgm:chMax val="1"/>
          <dgm:bulletEnabled val="1"/>
        </dgm:presLayoutVars>
      </dgm:prSet>
      <dgm:spPr/>
    </dgm:pt>
    <dgm:pt modelId="{CF2A2F94-5998-49E9-98BA-F51D267B19C4}" type="pres">
      <dgm:prSet presAssocID="{E57DADD6-5D09-4BA2-B9E9-A0B0D12973B7}" presName="descendantText" presStyleLbl="alignAcc1" presStyleIdx="1" presStyleCnt="3" custLinFactNeighborX="214" custLinFactNeighborY="-1395">
        <dgm:presLayoutVars>
          <dgm:bulletEnabled val="1"/>
        </dgm:presLayoutVars>
      </dgm:prSet>
      <dgm:spPr/>
    </dgm:pt>
    <dgm:pt modelId="{72386170-4C58-4B61-BF81-264E06E704B2}" type="pres">
      <dgm:prSet presAssocID="{9D621610-079E-41FB-9097-782F4D5300B7}" presName="sp" presStyleCnt="0"/>
      <dgm:spPr/>
    </dgm:pt>
    <dgm:pt modelId="{E4978B39-8D20-491C-ACCE-F2EB1F98288F}" type="pres">
      <dgm:prSet presAssocID="{252A5798-D44A-464B-819F-220D557820A9}" presName="composite" presStyleCnt="0"/>
      <dgm:spPr/>
    </dgm:pt>
    <dgm:pt modelId="{E1E3678A-3982-445E-A14E-EAEDD5F09E0F}" type="pres">
      <dgm:prSet presAssocID="{252A5798-D44A-464B-819F-220D557820A9}" presName="parentText" presStyleLbl="alignNode1" presStyleIdx="2" presStyleCnt="3">
        <dgm:presLayoutVars>
          <dgm:chMax val="1"/>
          <dgm:bulletEnabled val="1"/>
        </dgm:presLayoutVars>
      </dgm:prSet>
      <dgm:spPr/>
    </dgm:pt>
    <dgm:pt modelId="{C9C4ECC1-AA6B-4AEF-B2B7-25A151F5E9C2}" type="pres">
      <dgm:prSet presAssocID="{252A5798-D44A-464B-819F-220D557820A9}" presName="descendantText" presStyleLbl="alignAcc1" presStyleIdx="2" presStyleCnt="3">
        <dgm:presLayoutVars>
          <dgm:bulletEnabled val="1"/>
        </dgm:presLayoutVars>
      </dgm:prSet>
      <dgm:spPr/>
    </dgm:pt>
  </dgm:ptLst>
  <dgm:cxnLst>
    <dgm:cxn modelId="{BB48D52D-B7A0-4B09-A325-1C3ABB11A89A}" type="presOf" srcId="{E57DADD6-5D09-4BA2-B9E9-A0B0D12973B7}" destId="{74D9031B-A62C-4174-8A40-DCAA549FC477}" srcOrd="0" destOrd="0" presId="urn:microsoft.com/office/officeart/2005/8/layout/chevron2"/>
    <dgm:cxn modelId="{C79F785B-7C59-4E77-B1E4-51803CC9EE62}" srcId="{7473F93B-23EF-4F5C-8268-352519793874}" destId="{E57DADD6-5D09-4BA2-B9E9-A0B0D12973B7}" srcOrd="1" destOrd="0" parTransId="{DFF4607B-AEEE-4CE1-B584-B3EB4180AAE7}" sibTransId="{9D621610-079E-41FB-9097-782F4D5300B7}"/>
    <dgm:cxn modelId="{C3C2855E-5E1E-4CED-891F-8B499F4709A3}" srcId="{252A5798-D44A-464B-819F-220D557820A9}" destId="{06C52A1F-6050-4D1F-8E0D-EED41B646795}" srcOrd="0" destOrd="0" parTransId="{484B70A6-E4AF-4793-BF19-87353E73CA40}" sibTransId="{179469E5-6B0D-4ED2-98C3-7C2FFF6FDA84}"/>
    <dgm:cxn modelId="{7404945F-ED29-4E72-B00D-B6E8EDE36ED0}" type="presOf" srcId="{06C52A1F-6050-4D1F-8E0D-EED41B646795}" destId="{C9C4ECC1-AA6B-4AEF-B2B7-25A151F5E9C2}" srcOrd="0" destOrd="0" presId="urn:microsoft.com/office/officeart/2005/8/layout/chevron2"/>
    <dgm:cxn modelId="{C0CB4A62-D4E4-42FC-BCDE-1F057E70DD84}" type="presOf" srcId="{7473F93B-23EF-4F5C-8268-352519793874}" destId="{BD4A7517-81BA-4C1D-B54A-D315C20B6FD2}" srcOrd="0" destOrd="0" presId="urn:microsoft.com/office/officeart/2005/8/layout/chevron2"/>
    <dgm:cxn modelId="{F7485C45-BCC3-465E-83C4-B1004ED428AB}" type="presOf" srcId="{1D90592B-9265-433C-BFE5-519E79A2104A}" destId="{CDD0FF56-39B1-4E24-87F7-F5A932A208DD}" srcOrd="0" destOrd="0" presId="urn:microsoft.com/office/officeart/2005/8/layout/chevron2"/>
    <dgm:cxn modelId="{0F441C66-0602-45D4-853B-EF8A784EEF69}" type="presOf" srcId="{FBFDECFB-24C5-440D-B18F-7F06BA9AAA22}" destId="{40A20A22-7737-4BD5-BE87-BE8F18448FF7}" srcOrd="0" destOrd="0" presId="urn:microsoft.com/office/officeart/2005/8/layout/chevron2"/>
    <dgm:cxn modelId="{17993D54-CF7E-4E6D-8EDD-7DBCC3F7290F}" type="presOf" srcId="{252A5798-D44A-464B-819F-220D557820A9}" destId="{E1E3678A-3982-445E-A14E-EAEDD5F09E0F}" srcOrd="0" destOrd="0" presId="urn:microsoft.com/office/officeart/2005/8/layout/chevron2"/>
    <dgm:cxn modelId="{B73FE78E-393E-4955-9475-4FF6FD672D01}" type="presOf" srcId="{4BC7164B-0AFD-43EB-A287-D679277BBB08}" destId="{CF2A2F94-5998-49E9-98BA-F51D267B19C4}" srcOrd="0" destOrd="0" presId="urn:microsoft.com/office/officeart/2005/8/layout/chevron2"/>
    <dgm:cxn modelId="{D2B6DD91-6051-4566-9FD8-70C9BF4F6C38}" srcId="{7473F93B-23EF-4F5C-8268-352519793874}" destId="{252A5798-D44A-464B-819F-220D557820A9}" srcOrd="2" destOrd="0" parTransId="{5A12BD55-B3C0-4A47-8EDB-0BEF97E5137E}" sibTransId="{BF9205B5-3F33-4EB7-A165-262CA7CD2D76}"/>
    <dgm:cxn modelId="{EC4D33C6-ACD4-4981-8FFE-4CD800B36325}" srcId="{E57DADD6-5D09-4BA2-B9E9-A0B0D12973B7}" destId="{4BC7164B-0AFD-43EB-A287-D679277BBB08}" srcOrd="0" destOrd="0" parTransId="{CDB7DDD7-3D19-4C64-BA89-4242EEF1A0EE}" sibTransId="{9874DD61-CFE8-445E-801F-7C0775195D35}"/>
    <dgm:cxn modelId="{9ACEDDCC-1764-48A9-9D71-59C5A913D414}" srcId="{7473F93B-23EF-4F5C-8268-352519793874}" destId="{FBFDECFB-24C5-440D-B18F-7F06BA9AAA22}" srcOrd="0" destOrd="0" parTransId="{EDDE7D35-7A49-4F7F-89A7-96132882428C}" sibTransId="{025A0667-1F7D-4A88-BFEF-9F80FD2BE05E}"/>
    <dgm:cxn modelId="{C792F7D9-F8E5-4198-BA94-AFE851AE7716}" srcId="{FBFDECFB-24C5-440D-B18F-7F06BA9AAA22}" destId="{1D90592B-9265-433C-BFE5-519E79A2104A}" srcOrd="0" destOrd="0" parTransId="{3B34E7CA-4FF0-4DDE-8884-4741349EE3AA}" sibTransId="{98D58116-E074-415B-B749-0BF90F5B7DB9}"/>
    <dgm:cxn modelId="{465519C4-5C4D-47E4-9243-56C6562D8265}" type="presParOf" srcId="{BD4A7517-81BA-4C1D-B54A-D315C20B6FD2}" destId="{37190A1E-57E8-4DD8-9913-998DF83995E8}" srcOrd="0" destOrd="0" presId="urn:microsoft.com/office/officeart/2005/8/layout/chevron2"/>
    <dgm:cxn modelId="{55DD13D3-56A9-4D0A-9B9A-65C13C10F3C7}" type="presParOf" srcId="{37190A1E-57E8-4DD8-9913-998DF83995E8}" destId="{40A20A22-7737-4BD5-BE87-BE8F18448FF7}" srcOrd="0" destOrd="0" presId="urn:microsoft.com/office/officeart/2005/8/layout/chevron2"/>
    <dgm:cxn modelId="{C8102408-97C9-4CEF-9EBC-0D12E8850095}" type="presParOf" srcId="{37190A1E-57E8-4DD8-9913-998DF83995E8}" destId="{CDD0FF56-39B1-4E24-87F7-F5A932A208DD}" srcOrd="1" destOrd="0" presId="urn:microsoft.com/office/officeart/2005/8/layout/chevron2"/>
    <dgm:cxn modelId="{98834D9B-66E5-423B-B309-5C9ABE51C3C5}" type="presParOf" srcId="{BD4A7517-81BA-4C1D-B54A-D315C20B6FD2}" destId="{B589D57E-776D-465A-98B1-042293C38514}" srcOrd="1" destOrd="0" presId="urn:microsoft.com/office/officeart/2005/8/layout/chevron2"/>
    <dgm:cxn modelId="{579CF0DB-1A66-4762-99F5-ADF42B971D43}" type="presParOf" srcId="{BD4A7517-81BA-4C1D-B54A-D315C20B6FD2}" destId="{0DDFB889-E30E-494D-A82A-0C95CAEE4D56}" srcOrd="2" destOrd="0" presId="urn:microsoft.com/office/officeart/2005/8/layout/chevron2"/>
    <dgm:cxn modelId="{66332C04-96FE-49CA-9C4A-2A8EEACABD1B}" type="presParOf" srcId="{0DDFB889-E30E-494D-A82A-0C95CAEE4D56}" destId="{74D9031B-A62C-4174-8A40-DCAA549FC477}" srcOrd="0" destOrd="0" presId="urn:microsoft.com/office/officeart/2005/8/layout/chevron2"/>
    <dgm:cxn modelId="{3B7161B8-E902-4A99-B4E3-471D3546261E}" type="presParOf" srcId="{0DDFB889-E30E-494D-A82A-0C95CAEE4D56}" destId="{CF2A2F94-5998-49E9-98BA-F51D267B19C4}" srcOrd="1" destOrd="0" presId="urn:microsoft.com/office/officeart/2005/8/layout/chevron2"/>
    <dgm:cxn modelId="{2760FFFE-1F39-41F8-909F-5A9FC37A3FA2}" type="presParOf" srcId="{BD4A7517-81BA-4C1D-B54A-D315C20B6FD2}" destId="{72386170-4C58-4B61-BF81-264E06E704B2}" srcOrd="3" destOrd="0" presId="urn:microsoft.com/office/officeart/2005/8/layout/chevron2"/>
    <dgm:cxn modelId="{19A7B5AA-EEE9-4C36-8DC3-0CE94420A45A}" type="presParOf" srcId="{BD4A7517-81BA-4C1D-B54A-D315C20B6FD2}" destId="{E4978B39-8D20-491C-ACCE-F2EB1F98288F}" srcOrd="4" destOrd="0" presId="urn:microsoft.com/office/officeart/2005/8/layout/chevron2"/>
    <dgm:cxn modelId="{93DCD1EB-2D85-4166-9A74-671D72FFDB0A}" type="presParOf" srcId="{E4978B39-8D20-491C-ACCE-F2EB1F98288F}" destId="{E1E3678A-3982-445E-A14E-EAEDD5F09E0F}" srcOrd="0" destOrd="0" presId="urn:microsoft.com/office/officeart/2005/8/layout/chevron2"/>
    <dgm:cxn modelId="{75F1837E-3F2F-4791-882B-163182E78DDC}" type="presParOf" srcId="{E4978B39-8D20-491C-ACCE-F2EB1F98288F}" destId="{C9C4ECC1-AA6B-4AEF-B2B7-25A151F5E9C2}" srcOrd="1" destOrd="0" presId="urn:microsoft.com/office/officeart/2005/8/layout/chevron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5BF236E-A54F-4F93-A36B-1BE3C135F208}" type="doc">
      <dgm:prSet loTypeId="urn:microsoft.com/office/officeart/2008/layout/CircleAccentTimeline" loCatId="process" qsTypeId="urn:microsoft.com/office/officeart/2005/8/quickstyle/3d6" qsCatId="3D" csTypeId="urn:microsoft.com/office/officeart/2005/8/colors/colorful3" csCatId="colorful" phldr="1"/>
      <dgm:spPr/>
      <dgm:t>
        <a:bodyPr/>
        <a:lstStyle/>
        <a:p>
          <a:endParaRPr lang="en-IN"/>
        </a:p>
      </dgm:t>
    </dgm:pt>
    <dgm:pt modelId="{1D816B03-7CF4-402B-99A5-11A5F9998BD0}">
      <dgm:prSet phldrT="[Text]"/>
      <dgm:spPr/>
      <dgm:t>
        <a:bodyPr/>
        <a:lstStyle/>
        <a:p>
          <a:r>
            <a:rPr lang="en-IN"/>
            <a:t>Provide proactive updates</a:t>
          </a:r>
        </a:p>
      </dgm:t>
    </dgm:pt>
    <dgm:pt modelId="{70FB1824-5C9D-4000-9B47-D2E52903AF91}" type="parTrans" cxnId="{380C6F2C-8A5F-49F0-879D-1581AEA1A4F9}">
      <dgm:prSet/>
      <dgm:spPr/>
      <dgm:t>
        <a:bodyPr/>
        <a:lstStyle/>
        <a:p>
          <a:endParaRPr lang="en-IN"/>
        </a:p>
      </dgm:t>
    </dgm:pt>
    <dgm:pt modelId="{B9FE5EC2-27E6-42E6-ADB4-9DE69C0EBB2C}" type="sibTrans" cxnId="{380C6F2C-8A5F-49F0-879D-1581AEA1A4F9}">
      <dgm:prSet/>
      <dgm:spPr/>
      <dgm:t>
        <a:bodyPr/>
        <a:lstStyle/>
        <a:p>
          <a:endParaRPr lang="en-IN"/>
        </a:p>
      </dgm:t>
    </dgm:pt>
    <dgm:pt modelId="{4F8B5251-3F1A-451C-B1DF-4014853D9509}">
      <dgm:prSet phldrT="[Text]"/>
      <dgm:spPr/>
      <dgm:t>
        <a:bodyPr/>
        <a:lstStyle/>
        <a:p>
          <a:r>
            <a:rPr lang="en-IN"/>
            <a:t>offer self- serviced option </a:t>
          </a:r>
        </a:p>
      </dgm:t>
    </dgm:pt>
    <dgm:pt modelId="{86EF6C31-4E24-431F-A5AE-4507C9F6A42D}" type="parTrans" cxnId="{B57EDDD3-888B-4555-B82B-9BE8E9643232}">
      <dgm:prSet/>
      <dgm:spPr/>
      <dgm:t>
        <a:bodyPr/>
        <a:lstStyle/>
        <a:p>
          <a:endParaRPr lang="en-IN"/>
        </a:p>
      </dgm:t>
    </dgm:pt>
    <dgm:pt modelId="{32FBBCBB-283D-4465-835D-0A59553D1C35}" type="sibTrans" cxnId="{B57EDDD3-888B-4555-B82B-9BE8E9643232}">
      <dgm:prSet/>
      <dgm:spPr/>
      <dgm:t>
        <a:bodyPr/>
        <a:lstStyle/>
        <a:p>
          <a:endParaRPr lang="en-IN"/>
        </a:p>
      </dgm:t>
    </dgm:pt>
    <dgm:pt modelId="{3D408ED8-FCEE-4C98-BD56-3D79C1363270}">
      <dgm:prSet phldrT="[Text]"/>
      <dgm:spPr/>
      <dgm:t>
        <a:bodyPr/>
        <a:lstStyle/>
        <a:p>
          <a:r>
            <a:rPr lang="en-IN"/>
            <a:t>monitor customer feedback</a:t>
          </a:r>
        </a:p>
      </dgm:t>
    </dgm:pt>
    <dgm:pt modelId="{8E2E1B9D-069A-4C12-AA47-A640E9D5293D}" type="parTrans" cxnId="{D39929A9-2A0C-43E5-BBEE-95731DB2B660}">
      <dgm:prSet/>
      <dgm:spPr/>
      <dgm:t>
        <a:bodyPr/>
        <a:lstStyle/>
        <a:p>
          <a:endParaRPr lang="en-IN"/>
        </a:p>
      </dgm:t>
    </dgm:pt>
    <dgm:pt modelId="{F88A45D1-78F8-4820-9B38-7BC41A0FCA0F}" type="sibTrans" cxnId="{D39929A9-2A0C-43E5-BBEE-95731DB2B660}">
      <dgm:prSet/>
      <dgm:spPr/>
      <dgm:t>
        <a:bodyPr/>
        <a:lstStyle/>
        <a:p>
          <a:endParaRPr lang="en-IN"/>
        </a:p>
      </dgm:t>
    </dgm:pt>
    <dgm:pt modelId="{C23197A6-051B-4ED3-A470-8F3782053F77}">
      <dgm:prSet phldrT="[Text]"/>
      <dgm:spPr/>
      <dgm:t>
        <a:bodyPr/>
        <a:lstStyle/>
        <a:p>
          <a:r>
            <a:rPr lang="en-IN"/>
            <a:t>used standardized template </a:t>
          </a:r>
        </a:p>
      </dgm:t>
    </dgm:pt>
    <dgm:pt modelId="{72B3F0AE-38DB-4E8A-9769-A6008F6EF2EA}" type="parTrans" cxnId="{E259302F-D6A3-4CC4-8D2D-66262B45672C}">
      <dgm:prSet/>
      <dgm:spPr/>
      <dgm:t>
        <a:bodyPr/>
        <a:lstStyle/>
        <a:p>
          <a:endParaRPr lang="en-IN"/>
        </a:p>
      </dgm:t>
    </dgm:pt>
    <dgm:pt modelId="{333B752E-D75C-4FD4-8553-43C0C8FCBC30}" type="sibTrans" cxnId="{E259302F-D6A3-4CC4-8D2D-66262B45672C}">
      <dgm:prSet/>
      <dgm:spPr/>
      <dgm:t>
        <a:bodyPr/>
        <a:lstStyle/>
        <a:p>
          <a:endParaRPr lang="en-IN"/>
        </a:p>
      </dgm:t>
    </dgm:pt>
    <dgm:pt modelId="{91C7A907-2A01-43A7-B7AD-9A9A40CF71C8}">
      <dgm:prSet phldrT="[Text]"/>
      <dgm:spPr/>
      <dgm:t>
        <a:bodyPr/>
        <a:lstStyle/>
        <a:p>
          <a:r>
            <a:rPr lang="en-IN"/>
            <a:t>train customer service representative</a:t>
          </a:r>
        </a:p>
      </dgm:t>
    </dgm:pt>
    <dgm:pt modelId="{14D9E6B6-C906-45FE-856D-1674ADEE3F24}" type="parTrans" cxnId="{AA3D2BAC-CB7F-435D-A040-9F4E4C394828}">
      <dgm:prSet/>
      <dgm:spPr/>
      <dgm:t>
        <a:bodyPr/>
        <a:lstStyle/>
        <a:p>
          <a:endParaRPr lang="en-IN"/>
        </a:p>
      </dgm:t>
    </dgm:pt>
    <dgm:pt modelId="{42CD59FE-CC11-40DA-84F9-10A5962D577F}" type="sibTrans" cxnId="{AA3D2BAC-CB7F-435D-A040-9F4E4C394828}">
      <dgm:prSet/>
      <dgm:spPr/>
      <dgm:t>
        <a:bodyPr/>
        <a:lstStyle/>
        <a:p>
          <a:endParaRPr lang="en-IN"/>
        </a:p>
      </dgm:t>
    </dgm:pt>
    <dgm:pt modelId="{A90A048A-0927-48A5-98FA-501DB341E097}">
      <dgm:prSet phldrT="[Text]"/>
      <dgm:spPr/>
      <dgm:t>
        <a:bodyPr/>
        <a:lstStyle/>
        <a:p>
          <a:r>
            <a:rPr lang="en-IN"/>
            <a:t>maintain up-to-date knowledge</a:t>
          </a:r>
        </a:p>
      </dgm:t>
    </dgm:pt>
    <dgm:pt modelId="{0259A442-91C1-457C-89D7-73F9FC7FA57C}" type="parTrans" cxnId="{6190C4B9-50B8-43AA-9975-5CFF6E75EFF8}">
      <dgm:prSet/>
      <dgm:spPr/>
      <dgm:t>
        <a:bodyPr/>
        <a:lstStyle/>
        <a:p>
          <a:endParaRPr lang="en-IN"/>
        </a:p>
      </dgm:t>
    </dgm:pt>
    <dgm:pt modelId="{54E84B58-4F46-46DD-BFA5-8E4886FFB5D6}" type="sibTrans" cxnId="{6190C4B9-50B8-43AA-9975-5CFF6E75EFF8}">
      <dgm:prSet/>
      <dgm:spPr/>
      <dgm:t>
        <a:bodyPr/>
        <a:lstStyle/>
        <a:p>
          <a:endParaRPr lang="en-IN"/>
        </a:p>
      </dgm:t>
    </dgm:pt>
    <dgm:pt modelId="{87DEBA3B-5333-4316-B9C2-C9CF0CA46F0F}" type="pres">
      <dgm:prSet presAssocID="{D5BF236E-A54F-4F93-A36B-1BE3C135F208}" presName="Name0" presStyleCnt="0">
        <dgm:presLayoutVars>
          <dgm:dir/>
        </dgm:presLayoutVars>
      </dgm:prSet>
      <dgm:spPr/>
    </dgm:pt>
    <dgm:pt modelId="{5F2CA484-1E32-4039-BE79-F6BF2BFBCD2C}" type="pres">
      <dgm:prSet presAssocID="{1D816B03-7CF4-402B-99A5-11A5F9998BD0}" presName="parComposite" presStyleCnt="0"/>
      <dgm:spPr/>
    </dgm:pt>
    <dgm:pt modelId="{D69794D4-DE1F-46C6-B369-1F1BE3C8AC6F}" type="pres">
      <dgm:prSet presAssocID="{1D816B03-7CF4-402B-99A5-11A5F9998BD0}" presName="parBigCircle" presStyleLbl="node0" presStyleIdx="0" presStyleCnt="2"/>
      <dgm:spPr/>
    </dgm:pt>
    <dgm:pt modelId="{E81C5E0B-D402-4730-BFC8-837E1594CDDD}" type="pres">
      <dgm:prSet presAssocID="{1D816B03-7CF4-402B-99A5-11A5F9998BD0}" presName="parTx" presStyleLbl="revTx" presStyleIdx="0" presStyleCnt="10"/>
      <dgm:spPr/>
    </dgm:pt>
    <dgm:pt modelId="{EA0C30C4-DA6B-4E58-AFAF-B23D542E9474}" type="pres">
      <dgm:prSet presAssocID="{1D816B03-7CF4-402B-99A5-11A5F9998BD0}" presName="bSpace" presStyleCnt="0"/>
      <dgm:spPr/>
    </dgm:pt>
    <dgm:pt modelId="{35498407-42C6-49D7-AB9A-DCA4BEDD023C}" type="pres">
      <dgm:prSet presAssocID="{1D816B03-7CF4-402B-99A5-11A5F9998BD0}" presName="parBackupNorm" presStyleCnt="0"/>
      <dgm:spPr/>
    </dgm:pt>
    <dgm:pt modelId="{C1671F1A-2014-4703-9F19-F069ED1844AB}" type="pres">
      <dgm:prSet presAssocID="{B9FE5EC2-27E6-42E6-ADB4-9DE69C0EBB2C}" presName="parSpace" presStyleCnt="0"/>
      <dgm:spPr/>
    </dgm:pt>
    <dgm:pt modelId="{ACD790DC-D60A-4E42-BA80-186DC2214A22}" type="pres">
      <dgm:prSet presAssocID="{4F8B5251-3F1A-451C-B1DF-4014853D9509}" presName="desBackupLeftNorm" presStyleCnt="0"/>
      <dgm:spPr/>
    </dgm:pt>
    <dgm:pt modelId="{88F6CA40-588A-4794-B162-B96DC45E6989}" type="pres">
      <dgm:prSet presAssocID="{4F8B5251-3F1A-451C-B1DF-4014853D9509}" presName="desComposite" presStyleCnt="0"/>
      <dgm:spPr/>
    </dgm:pt>
    <dgm:pt modelId="{C75135E7-32C6-4B6D-B8F6-2D95471EC6B6}" type="pres">
      <dgm:prSet presAssocID="{4F8B5251-3F1A-451C-B1DF-4014853D9509}" presName="desCircle" presStyleLbl="node1" presStyleIdx="0" presStyleCnt="4"/>
      <dgm:spPr/>
    </dgm:pt>
    <dgm:pt modelId="{8B0A9AD1-C460-44FA-AC17-4891A7827FEC}" type="pres">
      <dgm:prSet presAssocID="{4F8B5251-3F1A-451C-B1DF-4014853D9509}" presName="chTx" presStyleLbl="revTx" presStyleIdx="1" presStyleCnt="10"/>
      <dgm:spPr/>
    </dgm:pt>
    <dgm:pt modelId="{0AAFF613-EF54-4B1A-9F6F-F578E055F8F4}" type="pres">
      <dgm:prSet presAssocID="{4F8B5251-3F1A-451C-B1DF-4014853D9509}" presName="desTx" presStyleLbl="revTx" presStyleIdx="2" presStyleCnt="10">
        <dgm:presLayoutVars>
          <dgm:bulletEnabled val="1"/>
        </dgm:presLayoutVars>
      </dgm:prSet>
      <dgm:spPr/>
    </dgm:pt>
    <dgm:pt modelId="{12BBE3C5-EB0D-4744-9496-2F1719E8E6E0}" type="pres">
      <dgm:prSet presAssocID="{4F8B5251-3F1A-451C-B1DF-4014853D9509}" presName="desBackupRightNorm" presStyleCnt="0"/>
      <dgm:spPr/>
    </dgm:pt>
    <dgm:pt modelId="{59DED06D-E90F-44E6-8C44-72ED57E78858}" type="pres">
      <dgm:prSet presAssocID="{32FBBCBB-283D-4465-835D-0A59553D1C35}" presName="desSpace" presStyleCnt="0"/>
      <dgm:spPr/>
    </dgm:pt>
    <dgm:pt modelId="{024FC3EA-05CE-48EE-92F8-3F8C1EF8B2FF}" type="pres">
      <dgm:prSet presAssocID="{3D408ED8-FCEE-4C98-BD56-3D79C1363270}" presName="desBackupLeftNorm" presStyleCnt="0"/>
      <dgm:spPr/>
    </dgm:pt>
    <dgm:pt modelId="{1C64BE1B-2ED8-49C6-9A42-D4F8F2709543}" type="pres">
      <dgm:prSet presAssocID="{3D408ED8-FCEE-4C98-BD56-3D79C1363270}" presName="desComposite" presStyleCnt="0"/>
      <dgm:spPr/>
    </dgm:pt>
    <dgm:pt modelId="{BA53E208-6E61-4199-BFDE-3D6BE0597429}" type="pres">
      <dgm:prSet presAssocID="{3D408ED8-FCEE-4C98-BD56-3D79C1363270}" presName="desCircle" presStyleLbl="node1" presStyleIdx="1" presStyleCnt="4"/>
      <dgm:spPr/>
    </dgm:pt>
    <dgm:pt modelId="{122222A8-747A-43DF-8B33-F306A9F80CED}" type="pres">
      <dgm:prSet presAssocID="{3D408ED8-FCEE-4C98-BD56-3D79C1363270}" presName="chTx" presStyleLbl="revTx" presStyleIdx="3" presStyleCnt="10"/>
      <dgm:spPr/>
    </dgm:pt>
    <dgm:pt modelId="{FD2AF99A-0596-4EB0-B709-58D99151E569}" type="pres">
      <dgm:prSet presAssocID="{3D408ED8-FCEE-4C98-BD56-3D79C1363270}" presName="desTx" presStyleLbl="revTx" presStyleIdx="4" presStyleCnt="10">
        <dgm:presLayoutVars>
          <dgm:bulletEnabled val="1"/>
        </dgm:presLayoutVars>
      </dgm:prSet>
      <dgm:spPr/>
    </dgm:pt>
    <dgm:pt modelId="{B8DD0E73-8C79-4BF1-A677-7F79E7A32EA2}" type="pres">
      <dgm:prSet presAssocID="{3D408ED8-FCEE-4C98-BD56-3D79C1363270}" presName="desBackupRightNorm" presStyleCnt="0"/>
      <dgm:spPr/>
    </dgm:pt>
    <dgm:pt modelId="{4E20691D-0429-40BD-B97F-4F136292DE4F}" type="pres">
      <dgm:prSet presAssocID="{F88A45D1-78F8-4820-9B38-7BC41A0FCA0F}" presName="desSpace" presStyleCnt="0"/>
      <dgm:spPr/>
    </dgm:pt>
    <dgm:pt modelId="{12B427B3-C7CE-465A-9B53-2F2E507A1272}" type="pres">
      <dgm:prSet presAssocID="{C23197A6-051B-4ED3-A470-8F3782053F77}" presName="parComposite" presStyleCnt="0"/>
      <dgm:spPr/>
    </dgm:pt>
    <dgm:pt modelId="{C7EBC9D6-8F45-48F5-8BB5-588D38AB73BD}" type="pres">
      <dgm:prSet presAssocID="{C23197A6-051B-4ED3-A470-8F3782053F77}" presName="parBigCircle" presStyleLbl="node0" presStyleIdx="1" presStyleCnt="2"/>
      <dgm:spPr/>
    </dgm:pt>
    <dgm:pt modelId="{D3D05464-DD12-4296-B906-9710BB919B49}" type="pres">
      <dgm:prSet presAssocID="{C23197A6-051B-4ED3-A470-8F3782053F77}" presName="parTx" presStyleLbl="revTx" presStyleIdx="5" presStyleCnt="10"/>
      <dgm:spPr/>
    </dgm:pt>
    <dgm:pt modelId="{68228D64-4A39-4838-8916-D93A104F2BC0}" type="pres">
      <dgm:prSet presAssocID="{C23197A6-051B-4ED3-A470-8F3782053F77}" presName="bSpace" presStyleCnt="0"/>
      <dgm:spPr/>
    </dgm:pt>
    <dgm:pt modelId="{65F3BD53-6156-4F18-819B-879F6483B28C}" type="pres">
      <dgm:prSet presAssocID="{C23197A6-051B-4ED3-A470-8F3782053F77}" presName="parBackupNorm" presStyleCnt="0"/>
      <dgm:spPr/>
    </dgm:pt>
    <dgm:pt modelId="{13C582C3-0ED7-4508-B0D8-20BCAB8DE231}" type="pres">
      <dgm:prSet presAssocID="{333B752E-D75C-4FD4-8553-43C0C8FCBC30}" presName="parSpace" presStyleCnt="0"/>
      <dgm:spPr/>
    </dgm:pt>
    <dgm:pt modelId="{D7FAB3B7-0079-4EFF-ABC8-89BC7DCAE381}" type="pres">
      <dgm:prSet presAssocID="{91C7A907-2A01-43A7-B7AD-9A9A40CF71C8}" presName="desBackupLeftNorm" presStyleCnt="0"/>
      <dgm:spPr/>
    </dgm:pt>
    <dgm:pt modelId="{8CCB5337-ABD9-4CEE-9508-0A4FCA6CB5C0}" type="pres">
      <dgm:prSet presAssocID="{91C7A907-2A01-43A7-B7AD-9A9A40CF71C8}" presName="desComposite" presStyleCnt="0"/>
      <dgm:spPr/>
    </dgm:pt>
    <dgm:pt modelId="{DE1BE2E9-D49B-46A3-B282-884606D27046}" type="pres">
      <dgm:prSet presAssocID="{91C7A907-2A01-43A7-B7AD-9A9A40CF71C8}" presName="desCircle" presStyleLbl="node1" presStyleIdx="2" presStyleCnt="4"/>
      <dgm:spPr/>
    </dgm:pt>
    <dgm:pt modelId="{4E9D350A-4D69-4E8E-BDD7-9D56E9E5C56F}" type="pres">
      <dgm:prSet presAssocID="{91C7A907-2A01-43A7-B7AD-9A9A40CF71C8}" presName="chTx" presStyleLbl="revTx" presStyleIdx="6" presStyleCnt="10"/>
      <dgm:spPr/>
    </dgm:pt>
    <dgm:pt modelId="{3E5F5720-323A-4E51-88E8-36FBCF29AF78}" type="pres">
      <dgm:prSet presAssocID="{91C7A907-2A01-43A7-B7AD-9A9A40CF71C8}" presName="desTx" presStyleLbl="revTx" presStyleIdx="7" presStyleCnt="10">
        <dgm:presLayoutVars>
          <dgm:bulletEnabled val="1"/>
        </dgm:presLayoutVars>
      </dgm:prSet>
      <dgm:spPr/>
    </dgm:pt>
    <dgm:pt modelId="{CA2020F6-3EE5-4B60-A949-72AB9BDE6B01}" type="pres">
      <dgm:prSet presAssocID="{91C7A907-2A01-43A7-B7AD-9A9A40CF71C8}" presName="desBackupRightNorm" presStyleCnt="0"/>
      <dgm:spPr/>
    </dgm:pt>
    <dgm:pt modelId="{EA04AAA3-34E4-474E-A4E1-7EE5742121E0}" type="pres">
      <dgm:prSet presAssocID="{42CD59FE-CC11-40DA-84F9-10A5962D577F}" presName="desSpace" presStyleCnt="0"/>
      <dgm:spPr/>
    </dgm:pt>
    <dgm:pt modelId="{A7160321-7757-48F1-BC93-23EBD265C57F}" type="pres">
      <dgm:prSet presAssocID="{A90A048A-0927-48A5-98FA-501DB341E097}" presName="desBackupLeftNorm" presStyleCnt="0"/>
      <dgm:spPr/>
    </dgm:pt>
    <dgm:pt modelId="{C5FC02D0-19A7-4914-8FD7-EADDBD980402}" type="pres">
      <dgm:prSet presAssocID="{A90A048A-0927-48A5-98FA-501DB341E097}" presName="desComposite" presStyleCnt="0"/>
      <dgm:spPr/>
    </dgm:pt>
    <dgm:pt modelId="{ACDD49C0-4054-4538-85A8-B4E6F6EE984E}" type="pres">
      <dgm:prSet presAssocID="{A90A048A-0927-48A5-98FA-501DB341E097}" presName="desCircle" presStyleLbl="node1" presStyleIdx="3" presStyleCnt="4"/>
      <dgm:spPr/>
    </dgm:pt>
    <dgm:pt modelId="{F1E75222-1C50-457E-B315-F2F81C038E80}" type="pres">
      <dgm:prSet presAssocID="{A90A048A-0927-48A5-98FA-501DB341E097}" presName="chTx" presStyleLbl="revTx" presStyleIdx="8" presStyleCnt="10"/>
      <dgm:spPr/>
    </dgm:pt>
    <dgm:pt modelId="{F2CBF435-D1CB-411E-AAA2-DF84F7618121}" type="pres">
      <dgm:prSet presAssocID="{A90A048A-0927-48A5-98FA-501DB341E097}" presName="desTx" presStyleLbl="revTx" presStyleIdx="9" presStyleCnt="10">
        <dgm:presLayoutVars>
          <dgm:bulletEnabled val="1"/>
        </dgm:presLayoutVars>
      </dgm:prSet>
      <dgm:spPr/>
    </dgm:pt>
    <dgm:pt modelId="{872475F9-0D77-4C02-96A2-B11E3A1AA3A9}" type="pres">
      <dgm:prSet presAssocID="{A90A048A-0927-48A5-98FA-501DB341E097}" presName="desBackupRightNorm" presStyleCnt="0"/>
      <dgm:spPr/>
    </dgm:pt>
    <dgm:pt modelId="{30B761E3-C07B-4363-9E71-C96B04A202DA}" type="pres">
      <dgm:prSet presAssocID="{54E84B58-4F46-46DD-BFA5-8E4886FFB5D6}" presName="desSpace" presStyleCnt="0"/>
      <dgm:spPr/>
    </dgm:pt>
  </dgm:ptLst>
  <dgm:cxnLst>
    <dgm:cxn modelId="{10857308-7FDF-4F2D-9052-DE5CF8CB6FCF}" type="presOf" srcId="{A90A048A-0927-48A5-98FA-501DB341E097}" destId="{F1E75222-1C50-457E-B315-F2F81C038E80}" srcOrd="0" destOrd="0" presId="urn:microsoft.com/office/officeart/2008/layout/CircleAccentTimeline"/>
    <dgm:cxn modelId="{9CBD371F-4DA6-4366-8ACA-72332516F60A}" type="presOf" srcId="{3D408ED8-FCEE-4C98-BD56-3D79C1363270}" destId="{122222A8-747A-43DF-8B33-F306A9F80CED}" srcOrd="0" destOrd="0" presId="urn:microsoft.com/office/officeart/2008/layout/CircleAccentTimeline"/>
    <dgm:cxn modelId="{380C6F2C-8A5F-49F0-879D-1581AEA1A4F9}" srcId="{D5BF236E-A54F-4F93-A36B-1BE3C135F208}" destId="{1D816B03-7CF4-402B-99A5-11A5F9998BD0}" srcOrd="0" destOrd="0" parTransId="{70FB1824-5C9D-4000-9B47-D2E52903AF91}" sibTransId="{B9FE5EC2-27E6-42E6-ADB4-9DE69C0EBB2C}"/>
    <dgm:cxn modelId="{E259302F-D6A3-4CC4-8D2D-66262B45672C}" srcId="{D5BF236E-A54F-4F93-A36B-1BE3C135F208}" destId="{C23197A6-051B-4ED3-A470-8F3782053F77}" srcOrd="1" destOrd="0" parTransId="{72B3F0AE-38DB-4E8A-9769-A6008F6EF2EA}" sibTransId="{333B752E-D75C-4FD4-8553-43C0C8FCBC30}"/>
    <dgm:cxn modelId="{9B803331-1D11-49C3-AA6F-14874675B1B2}" type="presOf" srcId="{C23197A6-051B-4ED3-A470-8F3782053F77}" destId="{D3D05464-DD12-4296-B906-9710BB919B49}" srcOrd="0" destOrd="0" presId="urn:microsoft.com/office/officeart/2008/layout/CircleAccentTimeline"/>
    <dgm:cxn modelId="{270C3A5E-B59A-4BC4-AD6C-8FE7A9355656}" type="presOf" srcId="{91C7A907-2A01-43A7-B7AD-9A9A40CF71C8}" destId="{4E9D350A-4D69-4E8E-BDD7-9D56E9E5C56F}" srcOrd="0" destOrd="0" presId="urn:microsoft.com/office/officeart/2008/layout/CircleAccentTimeline"/>
    <dgm:cxn modelId="{749B9C7B-1AAF-4CA9-BE20-34BA80A1EF35}" type="presOf" srcId="{D5BF236E-A54F-4F93-A36B-1BE3C135F208}" destId="{87DEBA3B-5333-4316-B9C2-C9CF0CA46F0F}" srcOrd="0" destOrd="0" presId="urn:microsoft.com/office/officeart/2008/layout/CircleAccentTimeline"/>
    <dgm:cxn modelId="{2D54E48C-96FA-4306-ABF7-ABED97D4EEFF}" type="presOf" srcId="{1D816B03-7CF4-402B-99A5-11A5F9998BD0}" destId="{E81C5E0B-D402-4730-BFC8-837E1594CDDD}" srcOrd="0" destOrd="0" presId="urn:microsoft.com/office/officeart/2008/layout/CircleAccentTimeline"/>
    <dgm:cxn modelId="{20246493-F335-431C-B3BB-1A5862DD4456}" type="presOf" srcId="{4F8B5251-3F1A-451C-B1DF-4014853D9509}" destId="{8B0A9AD1-C460-44FA-AC17-4891A7827FEC}" srcOrd="0" destOrd="0" presId="urn:microsoft.com/office/officeart/2008/layout/CircleAccentTimeline"/>
    <dgm:cxn modelId="{D39929A9-2A0C-43E5-BBEE-95731DB2B660}" srcId="{1D816B03-7CF4-402B-99A5-11A5F9998BD0}" destId="{3D408ED8-FCEE-4C98-BD56-3D79C1363270}" srcOrd="1" destOrd="0" parTransId="{8E2E1B9D-069A-4C12-AA47-A640E9D5293D}" sibTransId="{F88A45D1-78F8-4820-9B38-7BC41A0FCA0F}"/>
    <dgm:cxn modelId="{AA3D2BAC-CB7F-435D-A040-9F4E4C394828}" srcId="{C23197A6-051B-4ED3-A470-8F3782053F77}" destId="{91C7A907-2A01-43A7-B7AD-9A9A40CF71C8}" srcOrd="0" destOrd="0" parTransId="{14D9E6B6-C906-45FE-856D-1674ADEE3F24}" sibTransId="{42CD59FE-CC11-40DA-84F9-10A5962D577F}"/>
    <dgm:cxn modelId="{6190C4B9-50B8-43AA-9975-5CFF6E75EFF8}" srcId="{C23197A6-051B-4ED3-A470-8F3782053F77}" destId="{A90A048A-0927-48A5-98FA-501DB341E097}" srcOrd="1" destOrd="0" parTransId="{0259A442-91C1-457C-89D7-73F9FC7FA57C}" sibTransId="{54E84B58-4F46-46DD-BFA5-8E4886FFB5D6}"/>
    <dgm:cxn modelId="{B57EDDD3-888B-4555-B82B-9BE8E9643232}" srcId="{1D816B03-7CF4-402B-99A5-11A5F9998BD0}" destId="{4F8B5251-3F1A-451C-B1DF-4014853D9509}" srcOrd="0" destOrd="0" parTransId="{86EF6C31-4E24-431F-A5AE-4507C9F6A42D}" sibTransId="{32FBBCBB-283D-4465-835D-0A59553D1C35}"/>
    <dgm:cxn modelId="{986BFB52-43A8-4887-AF63-039784A883B4}" type="presParOf" srcId="{87DEBA3B-5333-4316-B9C2-C9CF0CA46F0F}" destId="{5F2CA484-1E32-4039-BE79-F6BF2BFBCD2C}" srcOrd="0" destOrd="0" presId="urn:microsoft.com/office/officeart/2008/layout/CircleAccentTimeline"/>
    <dgm:cxn modelId="{E44C0449-842D-422A-AFB7-5DBA4EB116F6}" type="presParOf" srcId="{5F2CA484-1E32-4039-BE79-F6BF2BFBCD2C}" destId="{D69794D4-DE1F-46C6-B369-1F1BE3C8AC6F}" srcOrd="0" destOrd="0" presId="urn:microsoft.com/office/officeart/2008/layout/CircleAccentTimeline"/>
    <dgm:cxn modelId="{A71E51CC-E5F5-449A-A660-9AA6154D5F8A}" type="presParOf" srcId="{5F2CA484-1E32-4039-BE79-F6BF2BFBCD2C}" destId="{E81C5E0B-D402-4730-BFC8-837E1594CDDD}" srcOrd="1" destOrd="0" presId="urn:microsoft.com/office/officeart/2008/layout/CircleAccentTimeline"/>
    <dgm:cxn modelId="{20F5D123-FDB1-4975-949B-352A251E4D7E}" type="presParOf" srcId="{5F2CA484-1E32-4039-BE79-F6BF2BFBCD2C}" destId="{EA0C30C4-DA6B-4E58-AFAF-B23D542E9474}" srcOrd="2" destOrd="0" presId="urn:microsoft.com/office/officeart/2008/layout/CircleAccentTimeline"/>
    <dgm:cxn modelId="{1AF70E12-7B61-486E-A1D3-9DA1E43EAA9F}" type="presParOf" srcId="{87DEBA3B-5333-4316-B9C2-C9CF0CA46F0F}" destId="{35498407-42C6-49D7-AB9A-DCA4BEDD023C}" srcOrd="1" destOrd="0" presId="urn:microsoft.com/office/officeart/2008/layout/CircleAccentTimeline"/>
    <dgm:cxn modelId="{3D4329C9-2301-42DD-8A38-0A13A26431B6}" type="presParOf" srcId="{87DEBA3B-5333-4316-B9C2-C9CF0CA46F0F}" destId="{C1671F1A-2014-4703-9F19-F069ED1844AB}" srcOrd="2" destOrd="0" presId="urn:microsoft.com/office/officeart/2008/layout/CircleAccentTimeline"/>
    <dgm:cxn modelId="{4F69D23C-0FBB-4D05-AE0B-5760D86756C8}" type="presParOf" srcId="{87DEBA3B-5333-4316-B9C2-C9CF0CA46F0F}" destId="{ACD790DC-D60A-4E42-BA80-186DC2214A22}" srcOrd="3" destOrd="0" presId="urn:microsoft.com/office/officeart/2008/layout/CircleAccentTimeline"/>
    <dgm:cxn modelId="{C6388F16-6EEA-4332-9B3C-4580BE6ACF9F}" type="presParOf" srcId="{87DEBA3B-5333-4316-B9C2-C9CF0CA46F0F}" destId="{88F6CA40-588A-4794-B162-B96DC45E6989}" srcOrd="4" destOrd="0" presId="urn:microsoft.com/office/officeart/2008/layout/CircleAccentTimeline"/>
    <dgm:cxn modelId="{0799D096-C756-4531-8492-053ABFEF55B8}" type="presParOf" srcId="{88F6CA40-588A-4794-B162-B96DC45E6989}" destId="{C75135E7-32C6-4B6D-B8F6-2D95471EC6B6}" srcOrd="0" destOrd="0" presId="urn:microsoft.com/office/officeart/2008/layout/CircleAccentTimeline"/>
    <dgm:cxn modelId="{15173129-36E0-4930-8329-DAE09BDA707C}" type="presParOf" srcId="{88F6CA40-588A-4794-B162-B96DC45E6989}" destId="{8B0A9AD1-C460-44FA-AC17-4891A7827FEC}" srcOrd="1" destOrd="0" presId="urn:microsoft.com/office/officeart/2008/layout/CircleAccentTimeline"/>
    <dgm:cxn modelId="{BF27404C-91B8-44ED-B15A-5BF3D2FB90F0}" type="presParOf" srcId="{88F6CA40-588A-4794-B162-B96DC45E6989}" destId="{0AAFF613-EF54-4B1A-9F6F-F578E055F8F4}" srcOrd="2" destOrd="0" presId="urn:microsoft.com/office/officeart/2008/layout/CircleAccentTimeline"/>
    <dgm:cxn modelId="{637F9586-092B-4EF8-9C6D-E9D05B53FCC7}" type="presParOf" srcId="{87DEBA3B-5333-4316-B9C2-C9CF0CA46F0F}" destId="{12BBE3C5-EB0D-4744-9496-2F1719E8E6E0}" srcOrd="5" destOrd="0" presId="urn:microsoft.com/office/officeart/2008/layout/CircleAccentTimeline"/>
    <dgm:cxn modelId="{EEB96F6D-BC62-42A9-8540-C1C378C09315}" type="presParOf" srcId="{87DEBA3B-5333-4316-B9C2-C9CF0CA46F0F}" destId="{59DED06D-E90F-44E6-8C44-72ED57E78858}" srcOrd="6" destOrd="0" presId="urn:microsoft.com/office/officeart/2008/layout/CircleAccentTimeline"/>
    <dgm:cxn modelId="{62292A46-5473-4C07-ACFC-E662A9DB40A9}" type="presParOf" srcId="{87DEBA3B-5333-4316-B9C2-C9CF0CA46F0F}" destId="{024FC3EA-05CE-48EE-92F8-3F8C1EF8B2FF}" srcOrd="7" destOrd="0" presId="urn:microsoft.com/office/officeart/2008/layout/CircleAccentTimeline"/>
    <dgm:cxn modelId="{E3A0E0A6-F97E-4A3B-BEAD-E87A4BCE0CC0}" type="presParOf" srcId="{87DEBA3B-5333-4316-B9C2-C9CF0CA46F0F}" destId="{1C64BE1B-2ED8-49C6-9A42-D4F8F2709543}" srcOrd="8" destOrd="0" presId="urn:microsoft.com/office/officeart/2008/layout/CircleAccentTimeline"/>
    <dgm:cxn modelId="{EA3B0929-D199-47B2-A959-C442D11284DF}" type="presParOf" srcId="{1C64BE1B-2ED8-49C6-9A42-D4F8F2709543}" destId="{BA53E208-6E61-4199-BFDE-3D6BE0597429}" srcOrd="0" destOrd="0" presId="urn:microsoft.com/office/officeart/2008/layout/CircleAccentTimeline"/>
    <dgm:cxn modelId="{E344675B-6FC0-4DA2-B3E6-19BDCC6BCA97}" type="presParOf" srcId="{1C64BE1B-2ED8-49C6-9A42-D4F8F2709543}" destId="{122222A8-747A-43DF-8B33-F306A9F80CED}" srcOrd="1" destOrd="0" presId="urn:microsoft.com/office/officeart/2008/layout/CircleAccentTimeline"/>
    <dgm:cxn modelId="{2D22DB92-38C8-47E0-81EF-7FE8F3C3D281}" type="presParOf" srcId="{1C64BE1B-2ED8-49C6-9A42-D4F8F2709543}" destId="{FD2AF99A-0596-4EB0-B709-58D99151E569}" srcOrd="2" destOrd="0" presId="urn:microsoft.com/office/officeart/2008/layout/CircleAccentTimeline"/>
    <dgm:cxn modelId="{D1AD2606-FE0F-4C36-B177-6BE9210F9D3E}" type="presParOf" srcId="{87DEBA3B-5333-4316-B9C2-C9CF0CA46F0F}" destId="{B8DD0E73-8C79-4BF1-A677-7F79E7A32EA2}" srcOrd="9" destOrd="0" presId="urn:microsoft.com/office/officeart/2008/layout/CircleAccentTimeline"/>
    <dgm:cxn modelId="{42AE15C8-C53C-488D-8492-6D9DA12578C3}" type="presParOf" srcId="{87DEBA3B-5333-4316-B9C2-C9CF0CA46F0F}" destId="{4E20691D-0429-40BD-B97F-4F136292DE4F}" srcOrd="10" destOrd="0" presId="urn:microsoft.com/office/officeart/2008/layout/CircleAccentTimeline"/>
    <dgm:cxn modelId="{F73A3BCF-C5EF-4B63-82C0-AF1F3D321343}" type="presParOf" srcId="{87DEBA3B-5333-4316-B9C2-C9CF0CA46F0F}" destId="{12B427B3-C7CE-465A-9B53-2F2E507A1272}" srcOrd="11" destOrd="0" presId="urn:microsoft.com/office/officeart/2008/layout/CircleAccentTimeline"/>
    <dgm:cxn modelId="{DE70B553-7B04-497A-83B3-66888088DC9E}" type="presParOf" srcId="{12B427B3-C7CE-465A-9B53-2F2E507A1272}" destId="{C7EBC9D6-8F45-48F5-8BB5-588D38AB73BD}" srcOrd="0" destOrd="0" presId="urn:microsoft.com/office/officeart/2008/layout/CircleAccentTimeline"/>
    <dgm:cxn modelId="{2BB45D49-5F93-44D9-ABEE-4DE9A5A8BED6}" type="presParOf" srcId="{12B427B3-C7CE-465A-9B53-2F2E507A1272}" destId="{D3D05464-DD12-4296-B906-9710BB919B49}" srcOrd="1" destOrd="0" presId="urn:microsoft.com/office/officeart/2008/layout/CircleAccentTimeline"/>
    <dgm:cxn modelId="{B2242A5D-5A72-410E-A544-75530420323C}" type="presParOf" srcId="{12B427B3-C7CE-465A-9B53-2F2E507A1272}" destId="{68228D64-4A39-4838-8916-D93A104F2BC0}" srcOrd="2" destOrd="0" presId="urn:microsoft.com/office/officeart/2008/layout/CircleAccentTimeline"/>
    <dgm:cxn modelId="{7403304C-82B1-42B4-B976-01485D1FC933}" type="presParOf" srcId="{87DEBA3B-5333-4316-B9C2-C9CF0CA46F0F}" destId="{65F3BD53-6156-4F18-819B-879F6483B28C}" srcOrd="12" destOrd="0" presId="urn:microsoft.com/office/officeart/2008/layout/CircleAccentTimeline"/>
    <dgm:cxn modelId="{2BC4CB10-2AED-49E6-BB0C-AC0823648F86}" type="presParOf" srcId="{87DEBA3B-5333-4316-B9C2-C9CF0CA46F0F}" destId="{13C582C3-0ED7-4508-B0D8-20BCAB8DE231}" srcOrd="13" destOrd="0" presId="urn:microsoft.com/office/officeart/2008/layout/CircleAccentTimeline"/>
    <dgm:cxn modelId="{B8D4A271-F162-40C3-8BA9-D66BC3DAB9B3}" type="presParOf" srcId="{87DEBA3B-5333-4316-B9C2-C9CF0CA46F0F}" destId="{D7FAB3B7-0079-4EFF-ABC8-89BC7DCAE381}" srcOrd="14" destOrd="0" presId="urn:microsoft.com/office/officeart/2008/layout/CircleAccentTimeline"/>
    <dgm:cxn modelId="{AF456F9D-9238-41E4-A722-6DEEB66C1BB4}" type="presParOf" srcId="{87DEBA3B-5333-4316-B9C2-C9CF0CA46F0F}" destId="{8CCB5337-ABD9-4CEE-9508-0A4FCA6CB5C0}" srcOrd="15" destOrd="0" presId="urn:microsoft.com/office/officeart/2008/layout/CircleAccentTimeline"/>
    <dgm:cxn modelId="{E737F296-948D-4559-A1FC-9011458A61C5}" type="presParOf" srcId="{8CCB5337-ABD9-4CEE-9508-0A4FCA6CB5C0}" destId="{DE1BE2E9-D49B-46A3-B282-884606D27046}" srcOrd="0" destOrd="0" presId="urn:microsoft.com/office/officeart/2008/layout/CircleAccentTimeline"/>
    <dgm:cxn modelId="{895D3316-FCC4-4D23-AC65-78BF109D57E5}" type="presParOf" srcId="{8CCB5337-ABD9-4CEE-9508-0A4FCA6CB5C0}" destId="{4E9D350A-4D69-4E8E-BDD7-9D56E9E5C56F}" srcOrd="1" destOrd="0" presId="urn:microsoft.com/office/officeart/2008/layout/CircleAccentTimeline"/>
    <dgm:cxn modelId="{15F7437D-5934-49AD-87E0-336661A07E18}" type="presParOf" srcId="{8CCB5337-ABD9-4CEE-9508-0A4FCA6CB5C0}" destId="{3E5F5720-323A-4E51-88E8-36FBCF29AF78}" srcOrd="2" destOrd="0" presId="urn:microsoft.com/office/officeart/2008/layout/CircleAccentTimeline"/>
    <dgm:cxn modelId="{9096EA3D-B67B-49B3-82A1-6FEF3B86FB39}" type="presParOf" srcId="{87DEBA3B-5333-4316-B9C2-C9CF0CA46F0F}" destId="{CA2020F6-3EE5-4B60-A949-72AB9BDE6B01}" srcOrd="16" destOrd="0" presId="urn:microsoft.com/office/officeart/2008/layout/CircleAccentTimeline"/>
    <dgm:cxn modelId="{D1DCCC5A-CDFF-4239-AE1F-90B06799BB52}" type="presParOf" srcId="{87DEBA3B-5333-4316-B9C2-C9CF0CA46F0F}" destId="{EA04AAA3-34E4-474E-A4E1-7EE5742121E0}" srcOrd="17" destOrd="0" presId="urn:microsoft.com/office/officeart/2008/layout/CircleAccentTimeline"/>
    <dgm:cxn modelId="{2A892CC7-EDDE-40A9-B1EF-A9D7E16B7544}" type="presParOf" srcId="{87DEBA3B-5333-4316-B9C2-C9CF0CA46F0F}" destId="{A7160321-7757-48F1-BC93-23EBD265C57F}" srcOrd="18" destOrd="0" presId="urn:microsoft.com/office/officeart/2008/layout/CircleAccentTimeline"/>
    <dgm:cxn modelId="{4445EE47-AB84-49E7-8E8F-BF473BD939AB}" type="presParOf" srcId="{87DEBA3B-5333-4316-B9C2-C9CF0CA46F0F}" destId="{C5FC02D0-19A7-4914-8FD7-EADDBD980402}" srcOrd="19" destOrd="0" presId="urn:microsoft.com/office/officeart/2008/layout/CircleAccentTimeline"/>
    <dgm:cxn modelId="{F4FA9867-D185-4027-9248-1BA33F110E63}" type="presParOf" srcId="{C5FC02D0-19A7-4914-8FD7-EADDBD980402}" destId="{ACDD49C0-4054-4538-85A8-B4E6F6EE984E}" srcOrd="0" destOrd="0" presId="urn:microsoft.com/office/officeart/2008/layout/CircleAccentTimeline"/>
    <dgm:cxn modelId="{5FF921AB-4491-482F-A909-C0FE4B6156EC}" type="presParOf" srcId="{C5FC02D0-19A7-4914-8FD7-EADDBD980402}" destId="{F1E75222-1C50-457E-B315-F2F81C038E80}" srcOrd="1" destOrd="0" presId="urn:microsoft.com/office/officeart/2008/layout/CircleAccentTimeline"/>
    <dgm:cxn modelId="{83368DE2-3F5C-46F3-9F2C-7CC346057355}" type="presParOf" srcId="{C5FC02D0-19A7-4914-8FD7-EADDBD980402}" destId="{F2CBF435-D1CB-411E-AAA2-DF84F7618121}" srcOrd="2" destOrd="0" presId="urn:microsoft.com/office/officeart/2008/layout/CircleAccentTimeline"/>
    <dgm:cxn modelId="{E8B6A76C-BBB6-4BD5-B678-E89AD2322A61}" type="presParOf" srcId="{87DEBA3B-5333-4316-B9C2-C9CF0CA46F0F}" destId="{872475F9-0D77-4C02-96A2-B11E3A1AA3A9}" srcOrd="20" destOrd="0" presId="urn:microsoft.com/office/officeart/2008/layout/CircleAccentTimeline"/>
    <dgm:cxn modelId="{E49BC3B5-E52E-4E37-998E-94419D3723AC}" type="presParOf" srcId="{87DEBA3B-5333-4316-B9C2-C9CF0CA46F0F}" destId="{30B761E3-C07B-4363-9E71-C96B04A202DA}" srcOrd="21" destOrd="0" presId="urn:microsoft.com/office/officeart/2008/layout/CircleAccentTimeline"/>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42575F-2956-458D-8C66-5BFB15DCA096}">
      <dsp:nvSpPr>
        <dsp:cNvPr id="0" name=""/>
        <dsp:cNvSpPr/>
      </dsp:nvSpPr>
      <dsp:spPr>
        <a:xfrm>
          <a:off x="13140" y="0"/>
          <a:ext cx="4958521" cy="5200650"/>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503D85-187D-4A89-B8ED-1057B159B62D}">
      <dsp:nvSpPr>
        <dsp:cNvPr id="0" name=""/>
        <dsp:cNvSpPr/>
      </dsp:nvSpPr>
      <dsp:spPr>
        <a:xfrm>
          <a:off x="2479260" y="510158"/>
          <a:ext cx="3223039" cy="615545"/>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i="0" kern="1200"/>
            <a:t>Safeguard Reputation</a:t>
          </a:r>
          <a:endParaRPr lang="en-IN" sz="1500" b="1" kern="1200"/>
        </a:p>
      </dsp:txBody>
      <dsp:txXfrm>
        <a:off x="2509308" y="540206"/>
        <a:ext cx="3162943" cy="555449"/>
      </dsp:txXfrm>
    </dsp:sp>
    <dsp:sp modelId="{C6EDF8F5-6A26-451B-BD1E-2F5C42C48307}">
      <dsp:nvSpPr>
        <dsp:cNvPr id="0" name=""/>
        <dsp:cNvSpPr/>
      </dsp:nvSpPr>
      <dsp:spPr>
        <a:xfrm>
          <a:off x="2479260" y="1215347"/>
          <a:ext cx="3223039" cy="615545"/>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i="0" kern="1200"/>
            <a:t>Reduce Harm</a:t>
          </a:r>
          <a:endParaRPr lang="en-IN" sz="1500" b="1" kern="1200"/>
        </a:p>
      </dsp:txBody>
      <dsp:txXfrm>
        <a:off x="2509308" y="1245395"/>
        <a:ext cx="3162943" cy="555449"/>
      </dsp:txXfrm>
    </dsp:sp>
    <dsp:sp modelId="{5371C72C-5174-4FF1-ABD8-73D4D32684BF}">
      <dsp:nvSpPr>
        <dsp:cNvPr id="0" name=""/>
        <dsp:cNvSpPr/>
      </dsp:nvSpPr>
      <dsp:spPr>
        <a:xfrm>
          <a:off x="2479260" y="1907836"/>
          <a:ext cx="3223039" cy="615545"/>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Manage Public Opinion</a:t>
          </a:r>
          <a:endParaRPr lang="en-IN" sz="1500" kern="1200"/>
        </a:p>
      </dsp:txBody>
      <dsp:txXfrm>
        <a:off x="2509308" y="1937884"/>
        <a:ext cx="3162943" cy="555449"/>
      </dsp:txXfrm>
    </dsp:sp>
    <dsp:sp modelId="{E18EA057-3E98-4AD6-84E5-D6CE5FB8F6A5}">
      <dsp:nvSpPr>
        <dsp:cNvPr id="0" name=""/>
        <dsp:cNvSpPr/>
      </dsp:nvSpPr>
      <dsp:spPr>
        <a:xfrm>
          <a:off x="2479260" y="2600325"/>
          <a:ext cx="3223039" cy="615545"/>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Maintain Trust</a:t>
          </a:r>
          <a:endParaRPr lang="en-IN" sz="1500" kern="1200"/>
        </a:p>
      </dsp:txBody>
      <dsp:txXfrm>
        <a:off x="2509308" y="2630373"/>
        <a:ext cx="3162943" cy="555449"/>
      </dsp:txXfrm>
    </dsp:sp>
    <dsp:sp modelId="{102397A9-2F95-4E98-ACCA-E1ADFCA9AFF1}">
      <dsp:nvSpPr>
        <dsp:cNvPr id="0" name=""/>
        <dsp:cNvSpPr/>
      </dsp:nvSpPr>
      <dsp:spPr>
        <a:xfrm>
          <a:off x="2479260" y="3292813"/>
          <a:ext cx="3223039" cy="615545"/>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Support Decision-Making</a:t>
          </a:r>
          <a:endParaRPr lang="en-IN" sz="1500" kern="1200"/>
        </a:p>
      </dsp:txBody>
      <dsp:txXfrm>
        <a:off x="2509308" y="3322861"/>
        <a:ext cx="3162943" cy="555449"/>
      </dsp:txXfrm>
    </dsp:sp>
    <dsp:sp modelId="{F8CBE35A-205A-462B-987C-C57F110458EC}">
      <dsp:nvSpPr>
        <dsp:cNvPr id="0" name=""/>
        <dsp:cNvSpPr/>
      </dsp:nvSpPr>
      <dsp:spPr>
        <a:xfrm>
          <a:off x="2479260" y="3985302"/>
          <a:ext cx="3223039" cy="615545"/>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Provide Timely and Accurate Information</a:t>
          </a:r>
          <a:endParaRPr lang="en-IN" sz="1500" kern="1200"/>
        </a:p>
      </dsp:txBody>
      <dsp:txXfrm>
        <a:off x="2509308" y="4015350"/>
        <a:ext cx="3162943" cy="5554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2DE734-2CF7-4F4B-839B-9871E02DE352}">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9AD6DF-BE20-4C6D-A670-7E6CCB960A30}">
      <dsp:nvSpPr>
        <dsp:cNvPr id="0" name=""/>
        <dsp:cNvSpPr/>
      </dsp:nvSpPr>
      <dsp:spPr>
        <a:xfrm>
          <a:off x="364263" y="246046"/>
          <a:ext cx="5080589" cy="49234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0802" tIns="35560" rIns="35560" bIns="35560" numCol="1" spcCol="1270" anchor="ctr" anchorCtr="0">
          <a:noAutofit/>
        </a:bodyPr>
        <a:lstStyle/>
        <a:p>
          <a:pPr marL="0" lvl="0" indent="0" algn="l" defTabSz="622300">
            <a:lnSpc>
              <a:spcPct val="90000"/>
            </a:lnSpc>
            <a:spcBef>
              <a:spcPct val="0"/>
            </a:spcBef>
            <a:spcAft>
              <a:spcPct val="35000"/>
            </a:spcAft>
            <a:buNone/>
          </a:pPr>
          <a:r>
            <a:rPr lang="en-IN" sz="1400" kern="1200"/>
            <a:t>Establishing Open And Transparent Communication Channels</a:t>
          </a:r>
        </a:p>
      </dsp:txBody>
      <dsp:txXfrm>
        <a:off x="364263" y="246046"/>
        <a:ext cx="5080589" cy="492349"/>
      </dsp:txXfrm>
    </dsp:sp>
    <dsp:sp modelId="{CA90B60A-8185-49B3-845C-EB966D9966BB}">
      <dsp:nvSpPr>
        <dsp:cNvPr id="0" name=""/>
        <dsp:cNvSpPr/>
      </dsp:nvSpPr>
      <dsp:spPr>
        <a:xfrm>
          <a:off x="56545" y="184503"/>
          <a:ext cx="615436" cy="615436"/>
        </a:xfrm>
        <a:prstGeom prst="ellips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967E30F9-8AE0-4874-AE31-4EE666EA81EC}">
      <dsp:nvSpPr>
        <dsp:cNvPr id="0" name=""/>
        <dsp:cNvSpPr/>
      </dsp:nvSpPr>
      <dsp:spPr>
        <a:xfrm>
          <a:off x="646539" y="984699"/>
          <a:ext cx="4798313" cy="492349"/>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0802" tIns="35560" rIns="35560" bIns="35560" numCol="1" spcCol="1270" anchor="ctr" anchorCtr="0">
          <a:noAutofit/>
        </a:bodyPr>
        <a:lstStyle/>
        <a:p>
          <a:pPr marL="0" lvl="0" indent="0" algn="l" defTabSz="622300">
            <a:lnSpc>
              <a:spcPct val="90000"/>
            </a:lnSpc>
            <a:spcBef>
              <a:spcPct val="0"/>
            </a:spcBef>
            <a:spcAft>
              <a:spcPct val="35000"/>
            </a:spcAft>
            <a:buNone/>
          </a:pPr>
          <a:r>
            <a:rPr lang="en-IN" sz="1400" kern="1200"/>
            <a:t>Consistent Message</a:t>
          </a:r>
        </a:p>
      </dsp:txBody>
      <dsp:txXfrm>
        <a:off x="646539" y="984699"/>
        <a:ext cx="4798313" cy="492349"/>
      </dsp:txXfrm>
    </dsp:sp>
    <dsp:sp modelId="{CC446DAE-73D1-4389-A688-E818678D0B85}">
      <dsp:nvSpPr>
        <dsp:cNvPr id="0" name=""/>
        <dsp:cNvSpPr/>
      </dsp:nvSpPr>
      <dsp:spPr>
        <a:xfrm>
          <a:off x="338820" y="923155"/>
          <a:ext cx="615436" cy="615436"/>
        </a:xfrm>
        <a:prstGeom prst="ellipse">
          <a:avLst/>
        </a:prstGeom>
        <a:solidFill>
          <a:schemeClr val="lt1">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D201C8-6133-4F44-ACEA-4FDB51B674F6}">
      <dsp:nvSpPr>
        <dsp:cNvPr id="0" name=""/>
        <dsp:cNvSpPr/>
      </dsp:nvSpPr>
      <dsp:spPr>
        <a:xfrm>
          <a:off x="646539" y="1723351"/>
          <a:ext cx="4798313" cy="492349"/>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0802" tIns="35560" rIns="35560" bIns="35560" numCol="1" spcCol="1270" anchor="ctr" anchorCtr="0">
          <a:noAutofit/>
        </a:bodyPr>
        <a:lstStyle/>
        <a:p>
          <a:pPr marL="0" lvl="0" indent="0" algn="l" defTabSz="622300">
            <a:lnSpc>
              <a:spcPct val="90000"/>
            </a:lnSpc>
            <a:spcBef>
              <a:spcPct val="0"/>
            </a:spcBef>
            <a:spcAft>
              <a:spcPct val="35000"/>
            </a:spcAft>
            <a:buNone/>
          </a:pPr>
          <a:r>
            <a:rPr lang="en-IN" sz="1400" kern="1200"/>
            <a:t>Responding Swiftly</a:t>
          </a:r>
        </a:p>
      </dsp:txBody>
      <dsp:txXfrm>
        <a:off x="646539" y="1723351"/>
        <a:ext cx="4798313" cy="492349"/>
      </dsp:txXfrm>
    </dsp:sp>
    <dsp:sp modelId="{BCDFAE40-21C5-4093-9DD2-152E64F7E1CB}">
      <dsp:nvSpPr>
        <dsp:cNvPr id="0" name=""/>
        <dsp:cNvSpPr/>
      </dsp:nvSpPr>
      <dsp:spPr>
        <a:xfrm>
          <a:off x="338820" y="1661807"/>
          <a:ext cx="615436" cy="615436"/>
        </a:xfrm>
        <a:prstGeom prst="ellipse">
          <a:avLst/>
        </a:prstGeom>
        <a:solidFill>
          <a:schemeClr val="lt1">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C11D41-6231-4B3F-9E92-1E28CB81F17F}">
      <dsp:nvSpPr>
        <dsp:cNvPr id="0" name=""/>
        <dsp:cNvSpPr/>
      </dsp:nvSpPr>
      <dsp:spPr>
        <a:xfrm>
          <a:off x="371884" y="2469625"/>
          <a:ext cx="5080589" cy="492349"/>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0802" tIns="35560" rIns="35560" bIns="35560" numCol="1" spcCol="1270" anchor="ctr" anchorCtr="0">
          <a:noAutofit/>
        </a:bodyPr>
        <a:lstStyle/>
        <a:p>
          <a:pPr marL="0" lvl="0" indent="0" algn="l" defTabSz="622300">
            <a:lnSpc>
              <a:spcPct val="90000"/>
            </a:lnSpc>
            <a:spcBef>
              <a:spcPct val="0"/>
            </a:spcBef>
            <a:spcAft>
              <a:spcPct val="35000"/>
            </a:spcAft>
            <a:buNone/>
          </a:pPr>
          <a:r>
            <a:rPr lang="en-IN" sz="1400" kern="1200"/>
            <a:t>Utilizing Multiple Communication Channels</a:t>
          </a:r>
        </a:p>
      </dsp:txBody>
      <dsp:txXfrm>
        <a:off x="371884" y="2469625"/>
        <a:ext cx="5080589" cy="492349"/>
      </dsp:txXfrm>
    </dsp:sp>
    <dsp:sp modelId="{47AB1CEB-39AC-4E13-A0B5-8935ED10DE76}">
      <dsp:nvSpPr>
        <dsp:cNvPr id="0" name=""/>
        <dsp:cNvSpPr/>
      </dsp:nvSpPr>
      <dsp:spPr>
        <a:xfrm>
          <a:off x="56545" y="2400460"/>
          <a:ext cx="615436" cy="615436"/>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A20A22-7737-4BD5-BE87-BE8F18448FF7}">
      <dsp:nvSpPr>
        <dsp:cNvPr id="0" name=""/>
        <dsp:cNvSpPr/>
      </dsp:nvSpPr>
      <dsp:spPr>
        <a:xfrm rot="5400000">
          <a:off x="-180022" y="180877"/>
          <a:ext cx="1200150" cy="840105"/>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IN" sz="2300" kern="1200"/>
            <a:t>01</a:t>
          </a:r>
        </a:p>
      </dsp:txBody>
      <dsp:txXfrm rot="-5400000">
        <a:off x="1" y="420908"/>
        <a:ext cx="840105" cy="360045"/>
      </dsp:txXfrm>
    </dsp:sp>
    <dsp:sp modelId="{CDD0FF56-39B1-4E24-87F7-F5A932A208DD}">
      <dsp:nvSpPr>
        <dsp:cNvPr id="0" name=""/>
        <dsp:cNvSpPr/>
      </dsp:nvSpPr>
      <dsp:spPr>
        <a:xfrm rot="5400000">
          <a:off x="2990918" y="-2149958"/>
          <a:ext cx="780097" cy="5081724"/>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IN" sz="1800" kern="1200"/>
            <a:t>Enhancing Skillset And Knowledge</a:t>
          </a:r>
        </a:p>
      </dsp:txBody>
      <dsp:txXfrm rot="-5400000">
        <a:off x="840105" y="38936"/>
        <a:ext cx="5043643" cy="703935"/>
      </dsp:txXfrm>
    </dsp:sp>
    <dsp:sp modelId="{74D9031B-A62C-4174-8A40-DCAA549FC477}">
      <dsp:nvSpPr>
        <dsp:cNvPr id="0" name=""/>
        <dsp:cNvSpPr/>
      </dsp:nvSpPr>
      <dsp:spPr>
        <a:xfrm rot="5400000">
          <a:off x="-180022" y="1180147"/>
          <a:ext cx="1200150" cy="840105"/>
        </a:xfrm>
        <a:prstGeom prst="chevron">
          <a:avLst/>
        </a:prstGeom>
        <a:solidFill>
          <a:schemeClr val="accent4">
            <a:hueOff val="4900445"/>
            <a:satOff val="-20388"/>
            <a:lumOff val="4804"/>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IN" sz="2300" kern="1200"/>
            <a:t>02</a:t>
          </a:r>
        </a:p>
      </dsp:txBody>
      <dsp:txXfrm rot="-5400000">
        <a:off x="1" y="1420178"/>
        <a:ext cx="840105" cy="360045"/>
      </dsp:txXfrm>
    </dsp:sp>
    <dsp:sp modelId="{CF2A2F94-5998-49E9-98BA-F51D267B19C4}">
      <dsp:nvSpPr>
        <dsp:cNvPr id="0" name=""/>
        <dsp:cNvSpPr/>
      </dsp:nvSpPr>
      <dsp:spPr>
        <a:xfrm rot="5400000">
          <a:off x="2990918" y="-1161570"/>
          <a:ext cx="780097" cy="5081724"/>
        </a:xfrm>
        <a:prstGeom prst="round2SameRect">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IN" sz="1800" kern="1200"/>
            <a:t>Boosting Confidence</a:t>
          </a:r>
        </a:p>
      </dsp:txBody>
      <dsp:txXfrm rot="-5400000">
        <a:off x="840105" y="1027324"/>
        <a:ext cx="5043643" cy="703935"/>
      </dsp:txXfrm>
    </dsp:sp>
    <dsp:sp modelId="{E1E3678A-3982-445E-A14E-EAEDD5F09E0F}">
      <dsp:nvSpPr>
        <dsp:cNvPr id="0" name=""/>
        <dsp:cNvSpPr/>
      </dsp:nvSpPr>
      <dsp:spPr>
        <a:xfrm rot="5400000">
          <a:off x="-180022" y="2179417"/>
          <a:ext cx="1200150" cy="840105"/>
        </a:xfrm>
        <a:prstGeom prst="chevron">
          <a:avLst/>
        </a:prstGeom>
        <a:solidFill>
          <a:schemeClr val="accent4">
            <a:hueOff val="9800891"/>
            <a:satOff val="-40777"/>
            <a:lumOff val="9608"/>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IN" sz="2300" kern="1200"/>
            <a:t>03</a:t>
          </a:r>
        </a:p>
      </dsp:txBody>
      <dsp:txXfrm rot="-5400000">
        <a:off x="1" y="2419448"/>
        <a:ext cx="840105" cy="360045"/>
      </dsp:txXfrm>
    </dsp:sp>
    <dsp:sp modelId="{C9C4ECC1-AA6B-4AEF-B2B7-25A151F5E9C2}">
      <dsp:nvSpPr>
        <dsp:cNvPr id="0" name=""/>
        <dsp:cNvSpPr/>
      </dsp:nvSpPr>
      <dsp:spPr>
        <a:xfrm rot="5400000">
          <a:off x="2990918" y="-151418"/>
          <a:ext cx="780097" cy="5081724"/>
        </a:xfrm>
        <a:prstGeom prst="round2Same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IN" sz="1800" kern="1200"/>
            <a:t>Fostering Teamwork</a:t>
          </a:r>
        </a:p>
      </dsp:txBody>
      <dsp:txXfrm rot="-5400000">
        <a:off x="840105" y="2037476"/>
        <a:ext cx="5043643" cy="70393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9794D4-DE1F-46C6-B369-1F1BE3C8AC6F}">
      <dsp:nvSpPr>
        <dsp:cNvPr id="0" name=""/>
        <dsp:cNvSpPr/>
      </dsp:nvSpPr>
      <dsp:spPr>
        <a:xfrm>
          <a:off x="1554" y="2137404"/>
          <a:ext cx="1136580" cy="1136580"/>
        </a:xfrm>
        <a:prstGeom prst="donut">
          <a:avLst>
            <a:gd name="adj" fmla="val 20000"/>
          </a:avLst>
        </a:prstGeom>
        <a:solidFill>
          <a:schemeClr val="accent2">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E81C5E0B-D402-4730-BFC8-837E1594CDDD}">
      <dsp:nvSpPr>
        <dsp:cNvPr id="0" name=""/>
        <dsp:cNvSpPr/>
      </dsp:nvSpPr>
      <dsp:spPr>
        <a:xfrm rot="17700000">
          <a:off x="402034" y="1210859"/>
          <a:ext cx="1412895" cy="68090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0640" tIns="0" rIns="0" bIns="0" numCol="1" spcCol="1270" anchor="ctr" anchorCtr="0">
          <a:noAutofit/>
        </a:bodyPr>
        <a:lstStyle/>
        <a:p>
          <a:pPr marL="0" lvl="0" indent="0" algn="l" defTabSz="711200">
            <a:lnSpc>
              <a:spcPct val="90000"/>
            </a:lnSpc>
            <a:spcBef>
              <a:spcPct val="0"/>
            </a:spcBef>
            <a:spcAft>
              <a:spcPct val="35000"/>
            </a:spcAft>
            <a:buNone/>
          </a:pPr>
          <a:r>
            <a:rPr lang="en-IN" sz="1600" kern="1200"/>
            <a:t>Provide proactive updates</a:t>
          </a:r>
        </a:p>
      </dsp:txBody>
      <dsp:txXfrm>
        <a:off x="402034" y="1210859"/>
        <a:ext cx="1412895" cy="680906"/>
      </dsp:txXfrm>
    </dsp:sp>
    <dsp:sp modelId="{C75135E7-32C6-4B6D-B8F6-2D95471EC6B6}">
      <dsp:nvSpPr>
        <dsp:cNvPr id="0" name=""/>
        <dsp:cNvSpPr/>
      </dsp:nvSpPr>
      <dsp:spPr>
        <a:xfrm>
          <a:off x="1223746" y="2410715"/>
          <a:ext cx="589957" cy="589957"/>
        </a:xfrm>
        <a:prstGeom prst="ellipse">
          <a:avLst/>
        </a:prstGeom>
        <a:solidFill>
          <a:schemeClr val="accent3">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8B0A9AD1-C460-44FA-AC17-4891A7827FEC}">
      <dsp:nvSpPr>
        <dsp:cNvPr id="0" name=""/>
        <dsp:cNvSpPr/>
      </dsp:nvSpPr>
      <dsp:spPr>
        <a:xfrm rot="17700000">
          <a:off x="525022" y="3231842"/>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0" tIns="0" rIns="35560" bIns="0" numCol="1" spcCol="1270" anchor="ctr" anchorCtr="0">
          <a:noAutofit/>
        </a:bodyPr>
        <a:lstStyle/>
        <a:p>
          <a:pPr marL="0" lvl="0" indent="0" algn="r" defTabSz="622300">
            <a:lnSpc>
              <a:spcPct val="90000"/>
            </a:lnSpc>
            <a:spcBef>
              <a:spcPct val="0"/>
            </a:spcBef>
            <a:spcAft>
              <a:spcPct val="35000"/>
            </a:spcAft>
            <a:buNone/>
          </a:pPr>
          <a:r>
            <a:rPr lang="en-IN" sz="1400" kern="1200"/>
            <a:t>offer self- serviced option </a:t>
          </a:r>
        </a:p>
      </dsp:txBody>
      <dsp:txXfrm>
        <a:off x="525022" y="3231842"/>
        <a:ext cx="1222221" cy="589309"/>
      </dsp:txXfrm>
    </dsp:sp>
    <dsp:sp modelId="{0AAFF613-EF54-4B1A-9F6F-F578E055F8F4}">
      <dsp:nvSpPr>
        <dsp:cNvPr id="0" name=""/>
        <dsp:cNvSpPr/>
      </dsp:nvSpPr>
      <dsp:spPr>
        <a:xfrm rot="17700000">
          <a:off x="1290205" y="1590236"/>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A53E208-6E61-4199-BFDE-3D6BE0597429}">
      <dsp:nvSpPr>
        <dsp:cNvPr id="0" name=""/>
        <dsp:cNvSpPr/>
      </dsp:nvSpPr>
      <dsp:spPr>
        <a:xfrm>
          <a:off x="1899223" y="2410715"/>
          <a:ext cx="589957" cy="589957"/>
        </a:xfrm>
        <a:prstGeom prst="ellipse">
          <a:avLst/>
        </a:prstGeom>
        <a:solidFill>
          <a:schemeClr val="accent3">
            <a:hueOff val="903533"/>
            <a:satOff val="33333"/>
            <a:lumOff val="-4902"/>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122222A8-747A-43DF-8B33-F306A9F80CED}">
      <dsp:nvSpPr>
        <dsp:cNvPr id="0" name=""/>
        <dsp:cNvSpPr/>
      </dsp:nvSpPr>
      <dsp:spPr>
        <a:xfrm rot="17700000">
          <a:off x="1200500" y="3231842"/>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0" tIns="0" rIns="35560" bIns="0" numCol="1" spcCol="1270" anchor="ctr" anchorCtr="0">
          <a:noAutofit/>
        </a:bodyPr>
        <a:lstStyle/>
        <a:p>
          <a:pPr marL="0" lvl="0" indent="0" algn="r" defTabSz="622300">
            <a:lnSpc>
              <a:spcPct val="90000"/>
            </a:lnSpc>
            <a:spcBef>
              <a:spcPct val="0"/>
            </a:spcBef>
            <a:spcAft>
              <a:spcPct val="35000"/>
            </a:spcAft>
            <a:buNone/>
          </a:pPr>
          <a:r>
            <a:rPr lang="en-IN" sz="1400" kern="1200"/>
            <a:t>monitor customer feedback</a:t>
          </a:r>
        </a:p>
      </dsp:txBody>
      <dsp:txXfrm>
        <a:off x="1200500" y="3231842"/>
        <a:ext cx="1222221" cy="589309"/>
      </dsp:txXfrm>
    </dsp:sp>
    <dsp:sp modelId="{FD2AF99A-0596-4EB0-B709-58D99151E569}">
      <dsp:nvSpPr>
        <dsp:cNvPr id="0" name=""/>
        <dsp:cNvSpPr/>
      </dsp:nvSpPr>
      <dsp:spPr>
        <a:xfrm rot="17700000">
          <a:off x="1965683" y="1590236"/>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7EBC9D6-8F45-48F5-8BB5-588D38AB73BD}">
      <dsp:nvSpPr>
        <dsp:cNvPr id="0" name=""/>
        <dsp:cNvSpPr/>
      </dsp:nvSpPr>
      <dsp:spPr>
        <a:xfrm>
          <a:off x="2574792" y="2137404"/>
          <a:ext cx="1136580" cy="1136580"/>
        </a:xfrm>
        <a:prstGeom prst="donut">
          <a:avLst>
            <a:gd name="adj" fmla="val 20000"/>
          </a:avLst>
        </a:prstGeom>
        <a:solidFill>
          <a:schemeClr val="accent2">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D3D05464-DD12-4296-B906-9710BB919B49}">
      <dsp:nvSpPr>
        <dsp:cNvPr id="0" name=""/>
        <dsp:cNvSpPr/>
      </dsp:nvSpPr>
      <dsp:spPr>
        <a:xfrm rot="17700000">
          <a:off x="2975271" y="1210859"/>
          <a:ext cx="1412895" cy="68090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0640" tIns="0" rIns="0" bIns="0" numCol="1" spcCol="1270" anchor="ctr" anchorCtr="0">
          <a:noAutofit/>
        </a:bodyPr>
        <a:lstStyle/>
        <a:p>
          <a:pPr marL="0" lvl="0" indent="0" algn="l" defTabSz="711200">
            <a:lnSpc>
              <a:spcPct val="90000"/>
            </a:lnSpc>
            <a:spcBef>
              <a:spcPct val="0"/>
            </a:spcBef>
            <a:spcAft>
              <a:spcPct val="35000"/>
            </a:spcAft>
            <a:buNone/>
          </a:pPr>
          <a:r>
            <a:rPr lang="en-IN" sz="1600" kern="1200"/>
            <a:t>used standardized template </a:t>
          </a:r>
        </a:p>
      </dsp:txBody>
      <dsp:txXfrm>
        <a:off x="2975271" y="1210859"/>
        <a:ext cx="1412895" cy="680906"/>
      </dsp:txXfrm>
    </dsp:sp>
    <dsp:sp modelId="{DE1BE2E9-D49B-46A3-B282-884606D27046}">
      <dsp:nvSpPr>
        <dsp:cNvPr id="0" name=""/>
        <dsp:cNvSpPr/>
      </dsp:nvSpPr>
      <dsp:spPr>
        <a:xfrm>
          <a:off x="3796983" y="2410715"/>
          <a:ext cx="589957" cy="589957"/>
        </a:xfrm>
        <a:prstGeom prst="ellipse">
          <a:avLst/>
        </a:prstGeom>
        <a:solidFill>
          <a:schemeClr val="accent3">
            <a:hueOff val="1807066"/>
            <a:satOff val="66667"/>
            <a:lumOff val="-9804"/>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4E9D350A-4D69-4E8E-BDD7-9D56E9E5C56F}">
      <dsp:nvSpPr>
        <dsp:cNvPr id="0" name=""/>
        <dsp:cNvSpPr/>
      </dsp:nvSpPr>
      <dsp:spPr>
        <a:xfrm rot="17700000">
          <a:off x="3098260" y="3231842"/>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0" tIns="0" rIns="35560" bIns="0" numCol="1" spcCol="1270" anchor="ctr" anchorCtr="0">
          <a:noAutofit/>
        </a:bodyPr>
        <a:lstStyle/>
        <a:p>
          <a:pPr marL="0" lvl="0" indent="0" algn="r" defTabSz="622300">
            <a:lnSpc>
              <a:spcPct val="90000"/>
            </a:lnSpc>
            <a:spcBef>
              <a:spcPct val="0"/>
            </a:spcBef>
            <a:spcAft>
              <a:spcPct val="35000"/>
            </a:spcAft>
            <a:buNone/>
          </a:pPr>
          <a:r>
            <a:rPr lang="en-IN" sz="1400" kern="1200"/>
            <a:t>train customer service representative</a:t>
          </a:r>
        </a:p>
      </dsp:txBody>
      <dsp:txXfrm>
        <a:off x="3098260" y="3231842"/>
        <a:ext cx="1222221" cy="589309"/>
      </dsp:txXfrm>
    </dsp:sp>
    <dsp:sp modelId="{3E5F5720-323A-4E51-88E8-36FBCF29AF78}">
      <dsp:nvSpPr>
        <dsp:cNvPr id="0" name=""/>
        <dsp:cNvSpPr/>
      </dsp:nvSpPr>
      <dsp:spPr>
        <a:xfrm rot="17700000">
          <a:off x="3863442" y="1590236"/>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CDD49C0-4054-4538-85A8-B4E6F6EE984E}">
      <dsp:nvSpPr>
        <dsp:cNvPr id="0" name=""/>
        <dsp:cNvSpPr/>
      </dsp:nvSpPr>
      <dsp:spPr>
        <a:xfrm>
          <a:off x="4472461" y="2410715"/>
          <a:ext cx="589957" cy="589957"/>
        </a:xfrm>
        <a:prstGeom prst="ellipse">
          <a:avLst/>
        </a:prstGeom>
        <a:solidFill>
          <a:schemeClr val="accent3">
            <a:hueOff val="2710599"/>
            <a:satOff val="100000"/>
            <a:lumOff val="-14706"/>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F1E75222-1C50-457E-B315-F2F81C038E80}">
      <dsp:nvSpPr>
        <dsp:cNvPr id="0" name=""/>
        <dsp:cNvSpPr/>
      </dsp:nvSpPr>
      <dsp:spPr>
        <a:xfrm rot="17700000">
          <a:off x="3773737" y="3231842"/>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0" tIns="0" rIns="35560" bIns="0" numCol="1" spcCol="1270" anchor="ctr" anchorCtr="0">
          <a:noAutofit/>
        </a:bodyPr>
        <a:lstStyle/>
        <a:p>
          <a:pPr marL="0" lvl="0" indent="0" algn="r" defTabSz="622300">
            <a:lnSpc>
              <a:spcPct val="90000"/>
            </a:lnSpc>
            <a:spcBef>
              <a:spcPct val="0"/>
            </a:spcBef>
            <a:spcAft>
              <a:spcPct val="35000"/>
            </a:spcAft>
            <a:buNone/>
          </a:pPr>
          <a:r>
            <a:rPr lang="en-IN" sz="1400" kern="1200"/>
            <a:t>maintain up-to-date knowledge</a:t>
          </a:r>
        </a:p>
      </dsp:txBody>
      <dsp:txXfrm>
        <a:off x="3773737" y="3231842"/>
        <a:ext cx="1222221" cy="589309"/>
      </dsp:txXfrm>
    </dsp:sp>
    <dsp:sp modelId="{F2CBF435-D1CB-411E-AAA2-DF84F7618121}">
      <dsp:nvSpPr>
        <dsp:cNvPr id="0" name=""/>
        <dsp:cNvSpPr/>
      </dsp:nvSpPr>
      <dsp:spPr>
        <a:xfrm rot="17700000">
          <a:off x="4538920" y="1590236"/>
          <a:ext cx="1222221" cy="589309"/>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CircleAccentTimeline">
  <dgm:title val=""/>
  <dgm:desc val=""/>
  <dgm:catLst>
    <dgm:cat type="process" pri="7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clrData>
  <dgm:layoutNode name="Name0">
    <dgm:varLst>
      <dgm:dir/>
    </dgm:varLst>
    <dgm:choose name="Name1">
      <dgm:if name="Name2" func="var" arg="dir" op="equ" val="norm">
        <dgm:alg type="lin">
          <dgm:param type="fallback" val="2D"/>
          <dgm:param type="nodeVertAlign" val="b"/>
        </dgm:alg>
      </dgm:if>
      <dgm:else name="Name3">
        <dgm:alg type="lin">
          <dgm:param type="fallback" val="2D"/>
          <dgm:param type="nodeVertAlign" val="b"/>
          <dgm:param type="linDir" val="fromR"/>
        </dgm:alg>
      </dgm:else>
    </dgm:choose>
    <dgm:shape xmlns:r="http://schemas.openxmlformats.org/officeDocument/2006/relationships" r:blip="">
      <dgm:adjLst/>
    </dgm:shape>
    <dgm:constrLst>
      <dgm:constr type="h" for="ch" forName="parComposite" refType="h"/>
      <dgm:constr type="w" for="ch" forName="parComposite" refType="h" refFor="ch" refForName="parComposite" fact="0.4986"/>
      <dgm:constr type="h" for="ch" forName="desComposite" refType="h" fact="0.8722"/>
      <dgm:constr type="w" for="ch" forName="desComposite" refType="h" refFor="ch" refForName="desComposite" fact="0.6056"/>
      <dgm:constr type="w" for="ch" forName="parBackupNorm" refType="w" refFor="ch" refForName="parComposite" fact="-0.3369"/>
      <dgm:constr type="w" for="ch" forName="parBackupRTL" refType="w" refFor="ch" refForName="parComposite" fact="-0.3369"/>
      <dgm:constr type="w" for="ch" forName="parBackupRev" refType="w" refFor="ch" refForName="parComposite" fact="0"/>
      <dgm:constr type="w" for="ch" forName="desBackupLeftNorm" refType="w" refFor="ch" refForName="desComposite" fact="-0.3376"/>
      <dgm:constr type="w" for="ch" forName="desBackupLeftRev" refType="w" refFor="ch" refForName="desComposite" fact="-0.3376"/>
      <dgm:constr type="w" for="ch" forName="desBackupRightNorm" refType="w" refFor="ch" refForName="desComposite" fact="-0.3376"/>
      <dgm:constr type="w" for="ch" forName="desBackupRightRev" refType="w" refFor="ch" refForName="desComposite" fact="-0.3376"/>
      <dgm:constr type="w" for="ch" forName="parSpace" refType="w" refFor="ch" refForName="parComposite" fact="0.05"/>
      <dgm:constr type="w" for="ch" forName="desSpace" refType="w" refFor="ch" refForName="parComposite" fact="0.05"/>
      <dgm:constr type="primFontSz" for="des" forName="parTx" op="equ" val="65"/>
      <dgm:constr type="primFontSz" for="des" forName="chTx" refType="primFontSz" refFor="des" refForName="parTx" op="lte" val="65"/>
      <dgm:constr type="primFontSz" for="des" forName="desTx" refType="primFontSz" refFor="des" refForName="chTx" op="lte" val="65"/>
      <dgm:constr type="primFontSz" for="des" forName="desTx" refType="primFontSz" refFor="des" refForName="parTx" op="lte"/>
    </dgm:constrLst>
    <dgm:forEach name="Name4" axis="ch" ptType="node">
      <dgm:layoutNode name="parComposite">
        <dgm:alg type="composite"/>
        <dgm:shape xmlns:r="http://schemas.openxmlformats.org/officeDocument/2006/relationships" r:blip="">
          <dgm:adjLst/>
        </dgm:shape>
        <dgm:choose name="Name5">
          <dgm:if name="Name6" func="var" arg="dir" op="equ" val="norm">
            <dgm:constrLst>
              <dgm:constr type="l" for="ch" forName="parBigCircle"/>
              <dgm:constr type="ctrY" for="ch" forName="parBigCircle" refType="h" fact="0.5639"/>
              <dgm:constr type="w" for="ch" forName="parBigCircle" refType="w" fact="0.6631"/>
              <dgm:constr type="h" for="ch" forName="parBigCircle" refType="w" refFor="ch" refForName="parBigCircle"/>
              <dgm:constr type="r" for="ch" forName="parTx" refType="w"/>
              <dgm:constr type="t" for="ch" forName="parTx"/>
              <dgm:constr type="w" for="ch" forName="parTx" refType="w" fact="0.7084"/>
              <dgm:constr type="h" for="ch" forName="parTx" refType="h" fact="0.4562"/>
              <dgm:constr type="t" for="ch" forName="bSpace" refType="ctrY" refFor="ch" refForName="parBigCircle"/>
              <dgm:constr type="b" for="ch" forName="bSpace" refType="h"/>
              <dgm:constr type="l" for="ch" forName="bSpace"/>
              <dgm:constr type="w" for="ch" forName="bSpace" val="1"/>
            </dgm:constrLst>
          </dgm:if>
          <dgm:else name="Name7">
            <dgm:constrLst>
              <dgm:constr type="r" for="ch" forName="parBigCircle" refType="w"/>
              <dgm:constr type="ctrY" for="ch" forName="parBigCircle" refType="h" fact="0.5639"/>
              <dgm:constr type="w" for="ch" forName="parBigCircle" refType="w" fact="0.6631"/>
              <dgm:constr type="h" for="ch" forName="parBigCircle" refType="w" refFor="ch" refForName="parBigCircle"/>
              <dgm:constr type="l" for="ch" forName="parTx" fact="0"/>
              <dgm:constr type="t" for="ch" forName="parTx"/>
              <dgm:constr type="w" for="ch" forName="parTx" refType="w" fact="0.7084"/>
              <dgm:constr type="h" for="ch" forName="parTx" refType="h" fact="0.4562"/>
              <dgm:constr type="t" for="ch" forName="bSpace" refType="ctrY" refFor="ch" refForName="parBigCircle"/>
              <dgm:constr type="b" for="ch" forName="bSpace" refType="h"/>
              <dgm:constr type="r" for="ch" forName="bSpace"/>
              <dgm:constr type="w" for="ch" forName="bSpace" val="1"/>
            </dgm:constrLst>
          </dgm:else>
        </dgm:choose>
        <dgm:layoutNode name="parBigCircle" styleLbl="node0">
          <dgm:alg type="sp"/>
          <dgm:shape xmlns:r="http://schemas.openxmlformats.org/officeDocument/2006/relationships" type="donut" r:blip="">
            <dgm:adjLst>
              <dgm:adj idx="1" val="0.2"/>
            </dgm:adjLst>
          </dgm:shape>
          <dgm:presOf/>
          <dgm:constrLst>
            <dgm:constr type="h" refType="w" op="equ"/>
          </dgm:constrLst>
        </dgm:layoutNode>
        <dgm:layoutNode name="parTx" styleLbl="revTx">
          <dgm:choose name="Name8">
            <dgm:if name="Name9" func="var" arg="dir" op="equ" val="norm">
              <dgm:alg type="tx">
                <dgm:param type="autoTxRot" val="grav"/>
                <dgm:param type="parTxLTRAlign" val="l"/>
              </dgm:alg>
              <dgm:shape xmlns:r="http://schemas.openxmlformats.org/officeDocument/2006/relationships" rot="295" type="rect" r:blip="">
                <dgm:adjLst/>
              </dgm:shape>
              <dgm:presOf axis="self" ptType="node"/>
              <dgm:constrLst>
                <dgm:constr type="lMarg" refType="primFontSz" fact="0.2"/>
                <dgm:constr type="rMarg"/>
                <dgm:constr type="tMarg"/>
                <dgm:constr type="bMarg"/>
              </dgm:constrLst>
            </dgm:if>
            <dgm:else name="Name10">
              <dgm:alg type="tx">
                <dgm:param type="autoTxRot" val="grav"/>
                <dgm:param type="parTxLTRAlign" val="r"/>
              </dgm:alg>
              <dgm:shape xmlns:r="http://schemas.openxmlformats.org/officeDocument/2006/relationships" rot="65" type="rect" r:blip="">
                <dgm:adjLst/>
              </dgm:shape>
              <dgm:presOf axis="self" ptType="node"/>
              <dgm:constrLst>
                <dgm:constr type="lMarg"/>
                <dgm:constr type="rMarg" refType="primFontSz" fact="0.2"/>
                <dgm:constr type="tMarg"/>
                <dgm:constr type="bMarg"/>
              </dgm:constrLst>
            </dgm:else>
          </dgm:choose>
          <dgm:ruleLst>
            <dgm:rule type="primFontSz" val="5" fact="NaN" max="NaN"/>
          </dgm:ruleLst>
        </dgm:layoutNode>
        <dgm:layoutNode name="bSpace">
          <dgm:alg type="sp"/>
          <dgm:shape xmlns:r="http://schemas.openxmlformats.org/officeDocument/2006/relationships" r:blip="">
            <dgm:adjLst/>
          </dgm:shape>
          <dgm:presOf/>
        </dgm:layoutNode>
      </dgm:layoutNode>
      <dgm:choose name="Name11">
        <dgm:if name="Name12" func="var" arg="dir" op="equ" val="norm">
          <dgm:layoutNode name="parBackupNorm">
            <dgm:alg type="sp"/>
            <dgm:shape xmlns:r="http://schemas.openxmlformats.org/officeDocument/2006/relationships" r:blip="">
              <dgm:adjLst/>
            </dgm:shape>
            <dgm:presOf/>
          </dgm:layoutNode>
        </dgm:if>
        <dgm:else name="Name13">
          <dgm:layoutNode name="parBackupRTL">
            <dgm:alg type="sp"/>
            <dgm:shape xmlns:r="http://schemas.openxmlformats.org/officeDocument/2006/relationships" r:blip="">
              <dgm:adjLst/>
            </dgm:shape>
            <dgm:presOf/>
          </dgm:layoutNode>
        </dgm:else>
      </dgm:choose>
      <dgm:forEach name="Name14" axis="followSib" ptType="sibTrans" hideLastTrans="0" cnt="1">
        <dgm:layoutNode name="parSpace">
          <dgm:alg type="sp"/>
          <dgm:shape xmlns:r="http://schemas.openxmlformats.org/officeDocument/2006/relationships" r:blip="">
            <dgm:adjLst/>
          </dgm:shape>
          <dgm:presOf/>
        </dgm:layoutNode>
      </dgm:forEach>
      <dgm:forEach name="Name15" axis="ch" ptType="node">
        <dgm:choose name="Name16">
          <dgm:if name="Name17" func="var" arg="dir" op="equ" val="norm">
            <dgm:layoutNode name="desBackupLeftNorm">
              <dgm:alg type="sp"/>
              <dgm:shape xmlns:r="http://schemas.openxmlformats.org/officeDocument/2006/relationships" r:blip="">
                <dgm:adjLst/>
              </dgm:shape>
              <dgm:presOf/>
            </dgm:layoutNode>
          </dgm:if>
          <dgm:else name="Name18">
            <dgm:choose name="Name19">
              <dgm:if name="Name20" axis="self" ptType="node" func="pos" op="equ" val="1">
                <dgm:layoutNode name="desBackupRightRev">
                  <dgm:alg type="sp"/>
                  <dgm:shape xmlns:r="http://schemas.openxmlformats.org/officeDocument/2006/relationships" r:blip="">
                    <dgm:adjLst/>
                  </dgm:shape>
                  <dgm:presOf/>
                </dgm:layoutNode>
              </dgm:if>
              <dgm:else name="Name21"/>
            </dgm:choose>
          </dgm:else>
        </dgm:choose>
        <dgm:layoutNode name="desComposite">
          <dgm:alg type="composite"/>
          <dgm:shape xmlns:r="http://schemas.openxmlformats.org/officeDocument/2006/relationships" r:blip="">
            <dgm:adjLst/>
          </dgm:shape>
          <dgm:choose name="Name22">
            <dgm:if name="Name23" func="var" arg="dir" op="equ" val="norm">
              <dgm:constrLst>
                <dgm:constr type="ctrX" for="ch" forName="desCircle" refType="w" fact="0.5"/>
                <dgm:constr type="ctrY" for="ch" forName="desCircle" refType="h" fact="0.5"/>
                <dgm:constr type="w" for="ch" forName="desCircle" refType="w" fact="0.3249"/>
                <dgm:constr type="h" for="ch" forName="desCircle" refType="w" refFor="ch" refForName="desCircle"/>
                <dgm:constr type="l" for="ch" forName="chTx"/>
                <dgm:constr type="b" for="ch" forName="chTx" refType="h"/>
                <dgm:constr type="w" for="ch" forName="chTx" refType="w" fact="0.5786"/>
                <dgm:constr type="h" for="ch" forName="chTx" refType="h" fact="0.4525"/>
                <dgm:constr type="r" for="ch" forName="desTx" refType="w"/>
                <dgm:constr type="t" for="ch" forName="desTx"/>
                <dgm:constr type="w" for="ch" forName="desTx" refType="w" fact="0.5786"/>
                <dgm:constr type="h" for="ch" forName="desTx" refType="h" fact="0.4525"/>
              </dgm:constrLst>
            </dgm:if>
            <dgm:else name="Name24">
              <dgm:constrLst>
                <dgm:constr type="ctrX" for="ch" forName="desCircle" refType="w" fact="0.5"/>
                <dgm:constr type="ctrY" for="ch" forName="desCircle" refType="h" fact="0.5"/>
                <dgm:constr type="w" for="ch" forName="desCircle" refType="w" fact="0.3249"/>
                <dgm:constr type="h" for="ch" forName="desCircle" refType="w" refFor="ch" refForName="desCircle"/>
                <dgm:constr type="r" for="ch" forName="chTx" refType="w"/>
                <dgm:constr type="b" for="ch" forName="chTx" refType="h"/>
                <dgm:constr type="w" for="ch" forName="chTx" refType="w" fact="0.5786"/>
                <dgm:constr type="h" for="ch" forName="chTx" refType="h" fact="0.4525"/>
                <dgm:constr type="l" for="ch" forName="desTx"/>
                <dgm:constr type="t" for="ch" forName="desTx"/>
                <dgm:constr type="w" for="ch" forName="desTx" refType="w" fact="0.5786"/>
                <dgm:constr type="h" for="ch" forName="desTx" refType="h" fact="0.4525"/>
              </dgm:constrLst>
            </dgm:else>
          </dgm:choose>
          <dgm:layoutNode name="desCircle" styleLbl="node1">
            <dgm:alg type="sp"/>
            <dgm:shape xmlns:r="http://schemas.openxmlformats.org/officeDocument/2006/relationships" type="ellipse" r:blip="">
              <dgm:adjLst/>
            </dgm:shape>
            <dgm:presOf/>
            <dgm:constrLst>
              <dgm:constr type="h" refType="w" op="equ"/>
            </dgm:constrLst>
          </dgm:layoutNode>
          <dgm:layoutNode name="chTx" styleLbl="revTx">
            <dgm:choose name="Name25">
              <dgm:if name="Name26" func="var" arg="dir" op="equ" val="norm">
                <dgm:alg type="tx">
                  <dgm:param type="autoTxRot" val="grav"/>
                  <dgm:param type="parTxLTRAlign" val="r"/>
                  <dgm:param type="txAnchorVert" val="mid"/>
                  <dgm:param type="txAnchorVertCh" val="mid"/>
                </dgm:alg>
                <dgm:shape xmlns:r="http://schemas.openxmlformats.org/officeDocument/2006/relationships" rot="295" type="rect" r:blip="">
                  <dgm:adjLst/>
                </dgm:shape>
                <dgm:presOf axis="self" ptType="node"/>
              </dgm:if>
              <dgm:else name="Name27">
                <dgm:alg type="tx">
                  <dgm:param type="autoTxRot" val="grav"/>
                  <dgm:param type="parTxLTRAlign" val="l"/>
                  <dgm:param type="txAnchorVert" val="mid"/>
                  <dgm:param type="txAnchorVertCh" val="mid"/>
                </dgm:alg>
                <dgm:shape xmlns:r="http://schemas.openxmlformats.org/officeDocument/2006/relationships" rot="65" type="rect" r:blip="">
                  <dgm:adjLst/>
                </dgm:shape>
                <dgm:presOf axis="self" ptType="node"/>
              </dgm:else>
            </dgm:choose>
            <dgm:choose name="Name28">
              <dgm:if name="Name29" func="var" arg="dir" op="equ" val="norm">
                <dgm:constrLst>
                  <dgm:constr type="lMarg"/>
                  <dgm:constr type="rMarg" refType="primFontSz" fact="0.2"/>
                  <dgm:constr type="tMarg"/>
                  <dgm:constr type="bMarg"/>
                </dgm:constrLst>
              </dgm:if>
              <dgm:else name="Name30">
                <dgm:constrLst>
                  <dgm:constr type="rMarg"/>
                  <dgm:constr type="lMarg" refType="primFontSz" fact="0.2"/>
                  <dgm:constr type="tMarg"/>
                  <dgm:constr type="bMarg"/>
                </dgm:constrLst>
              </dgm:else>
            </dgm:choose>
            <dgm:ruleLst>
              <dgm:rule type="primFontSz" val="5" fact="NaN" max="NaN"/>
            </dgm:ruleLst>
          </dgm:layoutNode>
          <dgm:layoutNode name="desTx" styleLbl="revTx">
            <dgm:varLst>
              <dgm:bulletEnabled val="1"/>
            </dgm:varLst>
            <dgm:choose name="Name31">
              <dgm:if name="Name32" func="var" arg="dir" op="equ" val="norm">
                <dgm:alg type="tx">
                  <dgm:param type="autoTxRot" val="grav"/>
                  <dgm:param type="parTxLTRAlign" val="l"/>
                  <dgm:param type="shpTxLTRAlignCh" val="l"/>
                  <dgm:param type="stBulletLvl" val="1"/>
                  <dgm:param type="txAnchorVert" val="mid"/>
                </dgm:alg>
                <dgm:shape xmlns:r="http://schemas.openxmlformats.org/officeDocument/2006/relationships" rot="295" type="rect" r:blip="">
                  <dgm:adjLst/>
                </dgm:shape>
                <dgm:presOf axis="des" ptType="node"/>
              </dgm:if>
              <dgm:else name="Name33">
                <dgm:alg type="tx">
                  <dgm:param type="autoTxRot" val="grav"/>
                  <dgm:param type="parTxLTRAlign" val="r"/>
                  <dgm:param type="shpTxLTRAlignCh" val="r"/>
                  <dgm:param type="stBulletLvl" val="1"/>
                  <dgm:param type="txAnchorVert" val="mid"/>
                </dgm:alg>
                <dgm:shape xmlns:r="http://schemas.openxmlformats.org/officeDocument/2006/relationships" rot="65" type="rect" r:blip="">
                  <dgm:adjLst/>
                </dgm:shape>
                <dgm:presOf axis="des" ptType="node"/>
              </dgm:else>
            </dgm:choose>
            <dgm:choose name="Name34">
              <dgm:if name="Name35" func="var" arg="dir" op="equ" val="norm">
                <dgm:constrLst>
                  <dgm:constr type="rMarg"/>
                  <dgm:constr type="lMarg" refType="primFontSz" fact="0.2"/>
                  <dgm:constr type="tMarg"/>
                  <dgm:constr type="bMarg"/>
                </dgm:constrLst>
              </dgm:if>
              <dgm:else name="Name36">
                <dgm:constrLst>
                  <dgm:constr type="lMarg"/>
                  <dgm:constr type="rMarg" refType="primFontSz" fact="0.2"/>
                  <dgm:constr type="tMarg"/>
                  <dgm:constr type="bMarg"/>
                </dgm:constrLst>
              </dgm:else>
            </dgm:choose>
            <dgm:ruleLst>
              <dgm:rule type="primFontSz" val="5" fact="NaN" max="NaN"/>
            </dgm:ruleLst>
          </dgm:layoutNode>
        </dgm:layoutNode>
        <dgm:layoutNode name="desBackupRightNorm">
          <dgm:alg type="sp"/>
          <dgm:shape xmlns:r="http://schemas.openxmlformats.org/officeDocument/2006/relationships" r:blip="">
            <dgm:adjLst/>
          </dgm:shape>
          <dgm:presOf/>
        </dgm:layoutNode>
        <dgm:choose name="Name37">
          <dgm:if name="Name38" func="var" arg="dir" op="neq" val="norm">
            <dgm:choose name="Name39">
              <dgm:if name="Name40" axis="self" ptType="node" func="revPos" op="neq" val="1">
                <dgm:layoutNode name="desBackupLeftRev">
                  <dgm:alg type="sp"/>
                  <dgm:shape xmlns:r="http://schemas.openxmlformats.org/officeDocument/2006/relationships" r:blip="">
                    <dgm:adjLst/>
                  </dgm:shape>
                  <dgm:presOf/>
                </dgm:layoutNode>
              </dgm:if>
              <dgm:else name="Name41"/>
            </dgm:choose>
          </dgm:if>
          <dgm:else name="Name42"/>
        </dgm:choose>
        <dgm:forEach name="Name43" axis="followSib" ptType="sibTrans" hideLastTrans="0" cnt="1">
          <dgm:layoutNode name="desSpace">
            <dgm:alg type="sp"/>
            <dgm:shape xmlns:r="http://schemas.openxmlformats.org/officeDocument/2006/relationships" r:blip="">
              <dgm:adjLst/>
            </dgm:shape>
            <dgm:presOf/>
          </dgm:layoutNode>
        </dgm:forEach>
      </dgm:forEach>
      <dgm:choose name="Name44">
        <dgm:if name="Name45" func="var" arg="dir" op="neq" val="norm">
          <dgm:layoutNode name="parBackupRev">
            <dgm:alg type="sp"/>
            <dgm:shape xmlns:r="http://schemas.openxmlformats.org/officeDocument/2006/relationships" r:blip="">
              <dgm:adjLst/>
            </dgm:shape>
            <dgm:presOf/>
          </dgm:layoutNode>
        </dgm:if>
        <dgm:else name="Name4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B70C3-7DEE-431B-BE04-A1EE5E366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26</Pages>
  <Words>3810</Words>
  <Characters>21721</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YASHPREET SINGH</dc:creator>
  <cp:keywords/>
  <dc:description/>
  <cp:lastModifiedBy>YASHPREET SINGH</cp:lastModifiedBy>
  <cp:revision>208</cp:revision>
  <dcterms:created xsi:type="dcterms:W3CDTF">2025-04-24T06:27:00Z</dcterms:created>
  <dcterms:modified xsi:type="dcterms:W3CDTF">2025-05-04T05:30:00Z</dcterms:modified>
</cp:coreProperties>
</file>