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E23DF0" w14:textId="77777777" w:rsidR="00426865" w:rsidRDefault="00672345" w:rsidP="007A4B0D">
      <w:pPr>
        <w:spacing w:line="360" w:lineRule="auto"/>
      </w:pPr>
      <w:r>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5C6ED815" w14:textId="77777777" w:rsidR="00672345" w:rsidRPr="0019504D" w:rsidRDefault="00672345" w:rsidP="007A4B0D">
      <w:pPr>
        <w:spacing w:line="360" w:lineRule="auto"/>
        <w:rPr>
          <w:b/>
          <w:bCs/>
          <w:lang w:val="en-US"/>
        </w:rPr>
      </w:pPr>
      <w:r>
        <w:rPr>
          <w:b/>
          <w:bCs/>
          <w:lang w:val="en-US"/>
        </w:rPr>
        <w:t xml:space="preserve">Cultural Heritage Management </w:t>
      </w:r>
    </w:p>
    <w:p w14:paraId="23648ACD" w14:textId="77777777" w:rsidR="00672345" w:rsidRDefault="00672345" w:rsidP="007A4B0D">
      <w:pPr>
        <w:spacing w:line="360" w:lineRule="auto"/>
        <w:rPr>
          <w:lang w:val="en-US"/>
        </w:rPr>
      </w:pPr>
      <w:r w:rsidRPr="0019504D">
        <w:rPr>
          <w:lang w:val="en-US"/>
        </w:rPr>
        <w:t>Ass</w:t>
      </w:r>
      <w:r>
        <w:rPr>
          <w:lang w:val="en-US"/>
        </w:rPr>
        <w:t xml:space="preserve">ignment </w:t>
      </w:r>
      <w:r w:rsidR="00CF34F8">
        <w:rPr>
          <w:lang w:val="en-US"/>
        </w:rPr>
        <w:t>3</w:t>
      </w:r>
    </w:p>
    <w:p w14:paraId="632DA6E6" w14:textId="77777777" w:rsidR="00672345" w:rsidRPr="0019504D" w:rsidRDefault="00CF34F8" w:rsidP="007A4B0D">
      <w:pPr>
        <w:spacing w:line="360" w:lineRule="auto"/>
        <w:rPr>
          <w:lang w:val="en-US"/>
        </w:rPr>
      </w:pPr>
      <w:r>
        <w:rPr>
          <w:lang w:val="en-US"/>
        </w:rPr>
        <w:t>22</w:t>
      </w:r>
      <w:r w:rsidR="00672345">
        <w:rPr>
          <w:lang w:val="en-US"/>
        </w:rPr>
        <w:t>.0</w:t>
      </w:r>
      <w:r w:rsidR="00942251">
        <w:rPr>
          <w:lang w:val="en-US"/>
        </w:rPr>
        <w:t>4</w:t>
      </w:r>
      <w:r w:rsidR="00672345">
        <w:rPr>
          <w:lang w:val="en-US"/>
        </w:rPr>
        <w:t>.2026</w:t>
      </w:r>
    </w:p>
    <w:p w14:paraId="6968A9E2" w14:textId="77777777" w:rsidR="00672345" w:rsidRDefault="00672345" w:rsidP="007A4B0D">
      <w:pPr>
        <w:spacing w:line="360" w:lineRule="auto"/>
      </w:pPr>
    </w:p>
    <w:p w14:paraId="6F4A2541" w14:textId="77777777" w:rsidR="00672345" w:rsidRDefault="00672345" w:rsidP="007A4B0D">
      <w:pPr>
        <w:spacing w:line="360" w:lineRule="auto"/>
      </w:pPr>
    </w:p>
    <w:p w14:paraId="0A842CDF" w14:textId="77777777" w:rsidR="00672345" w:rsidRDefault="00672345" w:rsidP="007A4B0D">
      <w:pPr>
        <w:spacing w:line="360" w:lineRule="auto"/>
      </w:pPr>
    </w:p>
    <w:p w14:paraId="0BBA1D0A" w14:textId="77777777" w:rsidR="00672345" w:rsidRDefault="00672345" w:rsidP="007A4B0D">
      <w:pPr>
        <w:spacing w:line="360" w:lineRule="auto"/>
      </w:pPr>
    </w:p>
    <w:p w14:paraId="7DF8BAAE" w14:textId="77777777" w:rsidR="00672345" w:rsidRDefault="00672345" w:rsidP="007A4B0D">
      <w:pPr>
        <w:spacing w:line="360" w:lineRule="auto"/>
      </w:pPr>
    </w:p>
    <w:p w14:paraId="4A1EB24D" w14:textId="77777777" w:rsidR="00672345" w:rsidRDefault="00672345" w:rsidP="007A4B0D">
      <w:pPr>
        <w:spacing w:line="360" w:lineRule="auto"/>
      </w:pPr>
    </w:p>
    <w:p w14:paraId="16AB0F03" w14:textId="77777777" w:rsidR="00672345" w:rsidRDefault="00672345" w:rsidP="007A4B0D">
      <w:pPr>
        <w:spacing w:line="360" w:lineRule="auto"/>
      </w:pPr>
    </w:p>
    <w:p w14:paraId="3B6BB42A" w14:textId="77777777" w:rsidR="00672345" w:rsidRDefault="00672345" w:rsidP="007A4B0D">
      <w:pPr>
        <w:spacing w:line="360" w:lineRule="auto"/>
      </w:pPr>
    </w:p>
    <w:p w14:paraId="2DEB9370" w14:textId="77777777" w:rsidR="00672345" w:rsidRDefault="00672345" w:rsidP="007A4B0D">
      <w:pPr>
        <w:spacing w:line="360" w:lineRule="auto"/>
      </w:pPr>
    </w:p>
    <w:p w14:paraId="418403E8" w14:textId="77777777" w:rsidR="00672345" w:rsidRDefault="00672345" w:rsidP="007A4B0D">
      <w:pPr>
        <w:spacing w:line="360" w:lineRule="auto"/>
      </w:pPr>
    </w:p>
    <w:p w14:paraId="0096BB6B" w14:textId="77777777" w:rsidR="00672345" w:rsidRDefault="00672345" w:rsidP="007A4B0D">
      <w:pPr>
        <w:spacing w:line="360" w:lineRule="auto"/>
      </w:pPr>
    </w:p>
    <w:p w14:paraId="31A0AD12" w14:textId="77777777" w:rsidR="00672345" w:rsidRDefault="00672345" w:rsidP="007A4B0D">
      <w:pPr>
        <w:spacing w:line="360" w:lineRule="auto"/>
      </w:pPr>
    </w:p>
    <w:p w14:paraId="7C1C6407" w14:textId="77777777" w:rsidR="00672345" w:rsidRDefault="00672345" w:rsidP="007A4B0D">
      <w:pPr>
        <w:spacing w:line="360" w:lineRule="auto"/>
      </w:pPr>
    </w:p>
    <w:p w14:paraId="683659BD" w14:textId="77777777" w:rsidR="00016EE8" w:rsidRDefault="00016EE8" w:rsidP="007A4B0D">
      <w:pPr>
        <w:spacing w:line="360" w:lineRule="auto"/>
        <w:rPr>
          <w:b/>
          <w:bCs/>
          <w:lang w:val="en-US"/>
        </w:rPr>
      </w:pPr>
      <w:r w:rsidRPr="00EA737F">
        <w:rPr>
          <w:b/>
          <w:bCs/>
          <w:lang w:val="en-US"/>
        </w:rPr>
        <w:t>In no more than 500 words</w:t>
      </w:r>
      <w:r>
        <w:rPr>
          <w:b/>
          <w:bCs/>
          <w:lang w:val="en-US"/>
        </w:rPr>
        <w:t xml:space="preserve"> each, explain and 2-4 references:</w:t>
      </w:r>
    </w:p>
    <w:p w14:paraId="081D8D31" w14:textId="77777777" w:rsidR="00016EE8" w:rsidRDefault="00016EE8" w:rsidP="007A4B0D">
      <w:pPr>
        <w:spacing w:line="360" w:lineRule="auto"/>
        <w:rPr>
          <w:lang w:val="en-US"/>
        </w:rPr>
      </w:pPr>
    </w:p>
    <w:p w14:paraId="70BE48FF" w14:textId="77777777" w:rsidR="00016EE8" w:rsidRPr="004C5A76" w:rsidRDefault="00016EE8" w:rsidP="007A4B0D">
      <w:pPr>
        <w:spacing w:line="360" w:lineRule="auto"/>
        <w:rPr>
          <w:b/>
          <w:bCs/>
          <w:lang w:val="en-US"/>
        </w:rPr>
      </w:pPr>
      <w:r>
        <w:rPr>
          <w:b/>
          <w:bCs/>
          <w:lang w:val="en-US"/>
        </w:rPr>
        <w:t xml:space="preserve">1- </w:t>
      </w:r>
      <w:r w:rsidRPr="004C5A76">
        <w:rPr>
          <w:b/>
          <w:bCs/>
          <w:lang w:val="en-US"/>
        </w:rPr>
        <w:t>Choose a World Heritage Site and:</w:t>
      </w:r>
    </w:p>
    <w:p w14:paraId="4F034151" w14:textId="77777777" w:rsidR="00016EE8" w:rsidRPr="004C5A76" w:rsidRDefault="00016EE8" w:rsidP="007A4B0D">
      <w:pPr>
        <w:pStyle w:val="ListParagraph"/>
        <w:numPr>
          <w:ilvl w:val="0"/>
          <w:numId w:val="2"/>
        </w:numPr>
        <w:spacing w:line="360" w:lineRule="auto"/>
        <w:rPr>
          <w:lang w:val="en-US"/>
        </w:rPr>
      </w:pPr>
      <w:r w:rsidRPr="004C5A76">
        <w:rPr>
          <w:lang w:val="en-US"/>
        </w:rPr>
        <w:t>Identify its key heritage values</w:t>
      </w:r>
    </w:p>
    <w:p w14:paraId="4AEDA2CE" w14:textId="77777777" w:rsidR="00016EE8" w:rsidRPr="004C5A76" w:rsidRDefault="00016EE8" w:rsidP="007A4B0D">
      <w:pPr>
        <w:pStyle w:val="ListParagraph"/>
        <w:numPr>
          <w:ilvl w:val="0"/>
          <w:numId w:val="2"/>
        </w:numPr>
        <w:spacing w:line="360" w:lineRule="auto"/>
        <w:rPr>
          <w:lang w:val="en-US"/>
        </w:rPr>
      </w:pPr>
      <w:r w:rsidRPr="004C5A76">
        <w:rPr>
          <w:lang w:val="en-US"/>
        </w:rPr>
        <w:t>Describe the attributes that express these values</w:t>
      </w:r>
    </w:p>
    <w:p w14:paraId="198BA5A2" w14:textId="77777777" w:rsidR="00016EE8" w:rsidRPr="004C5A76" w:rsidRDefault="00016EE8" w:rsidP="007A4B0D">
      <w:pPr>
        <w:pStyle w:val="ListParagraph"/>
        <w:numPr>
          <w:ilvl w:val="0"/>
          <w:numId w:val="2"/>
        </w:numPr>
        <w:spacing w:line="360" w:lineRule="auto"/>
        <w:rPr>
          <w:lang w:val="en-US"/>
        </w:rPr>
      </w:pPr>
      <w:r w:rsidRPr="004C5A76">
        <w:rPr>
          <w:lang w:val="en-US"/>
        </w:rPr>
        <w:t>Assess its authenticity and integrity</w:t>
      </w:r>
    </w:p>
    <w:p w14:paraId="1D5E07CD" w14:textId="77777777" w:rsidR="00016EE8" w:rsidRPr="004C5A76" w:rsidRDefault="00016EE8" w:rsidP="007A4B0D">
      <w:pPr>
        <w:spacing w:line="360" w:lineRule="auto"/>
        <w:rPr>
          <w:lang w:val="en-US"/>
        </w:rPr>
      </w:pPr>
    </w:p>
    <w:p w14:paraId="3B5E160B" w14:textId="77777777" w:rsidR="00016EE8" w:rsidRDefault="00016EE8" w:rsidP="007A4B0D">
      <w:pPr>
        <w:spacing w:line="360" w:lineRule="auto"/>
        <w:rPr>
          <w:lang w:val="en-US"/>
        </w:rPr>
      </w:pPr>
      <w:r>
        <w:rPr>
          <w:lang w:val="en-US"/>
        </w:rPr>
        <w:t xml:space="preserve">2- </w:t>
      </w:r>
      <w:r w:rsidRPr="004C5A76">
        <w:rPr>
          <w:lang w:val="en-US"/>
        </w:rPr>
        <w:t>Using the example of Ise Grand Shrine,</w:t>
      </w:r>
    </w:p>
    <w:p w14:paraId="23808448" w14:textId="77777777" w:rsidR="00016EE8" w:rsidRPr="004C5A76" w:rsidRDefault="00016EE8" w:rsidP="007A4B0D">
      <w:pPr>
        <w:pStyle w:val="ListParagraph"/>
        <w:numPr>
          <w:ilvl w:val="0"/>
          <w:numId w:val="3"/>
        </w:numPr>
        <w:spacing w:line="360" w:lineRule="auto"/>
        <w:rPr>
          <w:lang w:val="en-US"/>
        </w:rPr>
      </w:pPr>
      <w:r w:rsidRPr="004C5A76">
        <w:rPr>
          <w:lang w:val="en-US"/>
        </w:rPr>
        <w:t>discuss how authenticity can be understood beyond material originality.</w:t>
      </w:r>
    </w:p>
    <w:p w14:paraId="145F814C" w14:textId="77777777" w:rsidR="00CF34F8" w:rsidRDefault="00CF34F8" w:rsidP="007A4B0D">
      <w:pPr>
        <w:spacing w:line="360" w:lineRule="auto"/>
        <w:rPr>
          <w:lang w:val="en-US"/>
        </w:rPr>
      </w:pPr>
    </w:p>
    <w:p w14:paraId="676FF549" w14:textId="77777777" w:rsidR="00DC27AB" w:rsidRDefault="00DC27AB" w:rsidP="007A4B0D">
      <w:pPr>
        <w:spacing w:line="360" w:lineRule="auto"/>
        <w:rPr>
          <w:lang w:val="en-US"/>
        </w:rPr>
      </w:pPr>
    </w:p>
    <w:p w14:paraId="260768A3" w14:textId="77777777" w:rsidR="00DC27AB" w:rsidRDefault="00DC27AB" w:rsidP="007A4B0D">
      <w:pPr>
        <w:spacing w:line="360" w:lineRule="auto"/>
        <w:rPr>
          <w:lang w:val="en-US"/>
        </w:rPr>
      </w:pPr>
    </w:p>
    <w:p w14:paraId="7D9BCDFC" w14:textId="77777777" w:rsidR="00DC27AB" w:rsidRDefault="00DC27AB" w:rsidP="007A4B0D">
      <w:pPr>
        <w:spacing w:line="360" w:lineRule="auto"/>
        <w:rPr>
          <w:lang w:val="en-US"/>
        </w:rPr>
      </w:pPr>
    </w:p>
    <w:p w14:paraId="6C935889" w14:textId="77777777" w:rsidR="007A4B0D" w:rsidRDefault="007A4B0D" w:rsidP="007A4B0D">
      <w:pPr>
        <w:spacing w:line="360" w:lineRule="auto"/>
        <w:rPr>
          <w:lang w:val="en-US"/>
        </w:rPr>
      </w:pPr>
    </w:p>
    <w:p w14:paraId="391E3BD5" w14:textId="77777777" w:rsidR="005E7CB5" w:rsidRPr="005E7CB5" w:rsidRDefault="005E7CB5" w:rsidP="005E7CB5">
      <w:pPr>
        <w:spacing w:line="360" w:lineRule="auto"/>
        <w:rPr>
          <w:b/>
          <w:bCs/>
        </w:rPr>
      </w:pPr>
      <w:r w:rsidRPr="005E7CB5">
        <w:rPr>
          <w:b/>
          <w:bCs/>
        </w:rPr>
        <w:lastRenderedPageBreak/>
        <w:t>World Heritage Sites and Cultural Authenticity</w:t>
      </w:r>
    </w:p>
    <w:p w14:paraId="57EA3EB5" w14:textId="77777777" w:rsidR="005E7CB5" w:rsidRPr="005E7CB5" w:rsidRDefault="005E7CB5" w:rsidP="005E7CB5">
      <w:pPr>
        <w:spacing w:line="360" w:lineRule="auto"/>
        <w:rPr>
          <w:b/>
          <w:bCs/>
        </w:rPr>
      </w:pPr>
      <w:r w:rsidRPr="005E7CB5">
        <w:rPr>
          <w:b/>
          <w:bCs/>
        </w:rPr>
        <w:t>1. Machu Picchu as a World Heritage Site</w:t>
      </w:r>
    </w:p>
    <w:p w14:paraId="7D7728AF" w14:textId="77777777" w:rsidR="004C3CFC" w:rsidRPr="004C3CFC" w:rsidRDefault="004C3CFC" w:rsidP="004C3CFC">
      <w:pPr>
        <w:spacing w:line="360" w:lineRule="auto"/>
      </w:pPr>
      <w:r w:rsidRPr="004C3CFC">
        <w:t xml:space="preserve">Machu Picchu, located in Peru's Andes Mountains, is a world-renowned archaeological and cultural heritage site. Built in the fifteenth century during the time of Inca emperor Pachacuti, the site was abandoned during the Spanish conquest and remained virtually unknown to the outside world until 1911, when Hiram Bingham rediscovered it. In 1983, UNESCO designated Machu Picchu as a World Heritage Site due to its remarkable cultural and environmental value. The location is appreciated for its architectural brilliance, historical significance, and harmonious relationship with the natural environment. </w:t>
      </w:r>
      <w:r w:rsidRPr="004C3CFC">
        <w:br/>
        <w:t xml:space="preserve">Machu Picchu's </w:t>
      </w:r>
      <w:proofErr w:type="spellStart"/>
      <w:r w:rsidRPr="004C3CFC">
        <w:t>archeological</w:t>
      </w:r>
      <w:proofErr w:type="spellEnd"/>
      <w:r w:rsidRPr="004C3CFC">
        <w:t xml:space="preserve"> and historical significance is one of its most valuable heritage assets. The site contains vital information about Inca culture, such as its governmental structure, engineering talents, agricultural methods, and religious customs. Machu Picchu also illustrates the Incas' great architectural skills, as they created gigantic stone structures without the use of mortar. The stones were cut with such accuracy that they fit together precisely and can survive the region's earthquakes (Reinhard, 2007). Another significant heritage asset is its cultural and spiritual importance. The site is thought to have served as a royal estate, ceremonial centre, and sacred spot related to Inca cosmology and nature worship. </w:t>
      </w:r>
      <w:r w:rsidRPr="004C3CFC">
        <w:br/>
        <w:t xml:space="preserve">Several qualities reflect these heritage values. Terraced agricultural systems, temples, plazas, and residential constructions demonstrate the Inca civilization's engineering and planning prowess. Structures like as the Temple of the Sun, the </w:t>
      </w:r>
      <w:proofErr w:type="spellStart"/>
      <w:r w:rsidRPr="004C3CFC">
        <w:t>Intihuatana</w:t>
      </w:r>
      <w:proofErr w:type="spellEnd"/>
      <w:r w:rsidRPr="004C3CFC">
        <w:t xml:space="preserve"> Stone, and the Sacred Plaza demonstrate the site's religious and astronomical importance. Furthermore, the magnificent alpine scenery around Machu Picchu adds to its aesthetic and environmental importance. The confluence of architecture and nature illustrates the Incas' awareness of ecological balance and sacred geography. </w:t>
      </w:r>
      <w:r w:rsidRPr="004C3CFC">
        <w:br/>
        <w:t>Authenticity and integrity are critical when assessing Machu Picchu as a World Heritage Site. Authenticity refers to a heritage property's ability to accurately convey its cultural value through materials, design, context, and craftsmanship (</w:t>
      </w:r>
      <w:proofErr w:type="spellStart"/>
      <w:r w:rsidRPr="004C3CFC">
        <w:t>Jokilehto</w:t>
      </w:r>
      <w:proofErr w:type="spellEnd"/>
      <w:r w:rsidRPr="004C3CFC">
        <w:t xml:space="preserve">, 2006). Machu Picchu has a high level of authenticity since many of its original structures, terraces, and paths have been preserved. The usage of ancient stone construction techniques, as well as the restricted amount of modern interference, contribute to the site's historical character. </w:t>
      </w:r>
      <w:r w:rsidRPr="004C3CFC">
        <w:br/>
        <w:t xml:space="preserve">The term integrity relates to a site's completeness and intactness, as well as its ability to </w:t>
      </w:r>
      <w:r w:rsidRPr="004C3CFC">
        <w:lastRenderedPageBreak/>
        <w:t xml:space="preserve">communicate its heritage worth. Machu Picchu has high integrity since the </w:t>
      </w:r>
      <w:proofErr w:type="spellStart"/>
      <w:r w:rsidRPr="004C3CFC">
        <w:t>archeological</w:t>
      </w:r>
      <w:proofErr w:type="spellEnd"/>
      <w:r w:rsidRPr="004C3CFC">
        <w:t xml:space="preserve"> remnants, surrounding mountains, and natural ecology are all kept together. However, tourism, erosion, landslides, and climate change all pose challenges to the site. The growing number of visitors has put pressure on the fragile ecosystem and ancient monuments, prompting UNESCO and Peruvian authorities to enact stronger conservation and visitor control measures (UNESCO, 2023). </w:t>
      </w:r>
      <w:r w:rsidRPr="004C3CFC">
        <w:br/>
        <w:t xml:space="preserve">To summarize, Machu Picchu is an exceptional example of cultural and natural heritage. Its architectural achievements, spiritual value, and preserved environment place it among the world's most important archaeological sites. The site emphasizes the significance of balancing tourism with sustainable conservation </w:t>
      </w:r>
      <w:proofErr w:type="gramStart"/>
      <w:r w:rsidRPr="004C3CFC">
        <w:t>in order to</w:t>
      </w:r>
      <w:proofErr w:type="gramEnd"/>
      <w:r w:rsidRPr="004C3CFC">
        <w:t xml:space="preserve"> preserve history for future generations.</w:t>
      </w:r>
    </w:p>
    <w:p w14:paraId="1EB32B4C" w14:textId="77777777" w:rsidR="004C3CFC" w:rsidRDefault="004C3CFC" w:rsidP="005E7CB5">
      <w:pPr>
        <w:spacing w:line="360" w:lineRule="auto"/>
        <w:rPr>
          <w:b/>
          <w:bCs/>
        </w:rPr>
      </w:pPr>
    </w:p>
    <w:p w14:paraId="651CB91F" w14:textId="50E5E5F1" w:rsidR="005E7CB5" w:rsidRPr="005E7CB5" w:rsidRDefault="005E7CB5" w:rsidP="005E7CB5">
      <w:pPr>
        <w:spacing w:line="360" w:lineRule="auto"/>
        <w:rPr>
          <w:b/>
          <w:bCs/>
        </w:rPr>
      </w:pPr>
      <w:r w:rsidRPr="005E7CB5">
        <w:rPr>
          <w:b/>
          <w:bCs/>
        </w:rPr>
        <w:t>2. Authenticity Beyond Material Originality: The Example of Ise Grand Shrine</w:t>
      </w:r>
    </w:p>
    <w:p w14:paraId="451BFB1D" w14:textId="77777777" w:rsidR="004C3CFC" w:rsidRPr="004C3CFC" w:rsidRDefault="004C3CFC" w:rsidP="004C3CFC">
      <w:pPr>
        <w:spacing w:line="360" w:lineRule="auto"/>
      </w:pPr>
      <w:r w:rsidRPr="004C3CFC">
        <w:t xml:space="preserve">The Ise Grand Shrine in Japan exemplifies how authenticity in historical protection can go beyond the original materials and physical structures. Traditional Western conservation theories frequently emphasize keeping the original fabric as the primary indicator of authenticity. However, the Ise Shrine indicates that cultural continuity, rituals, and traditional craftsmanship may all play an important role in preserving true history. </w:t>
      </w:r>
      <w:r w:rsidRPr="004C3CFC">
        <w:br/>
        <w:t xml:space="preserve">The Ise Grand Shrine is one of the most sacred sites in Shintoism, having endured for almost thirteen centuries. Every twenty years, the shrine is totally reconstructed using a ritual called as </w:t>
      </w:r>
      <w:proofErr w:type="spellStart"/>
      <w:r w:rsidRPr="004C3CFC">
        <w:t>Shikinen</w:t>
      </w:r>
      <w:proofErr w:type="spellEnd"/>
      <w:r w:rsidRPr="004C3CFC">
        <w:t xml:space="preserve"> </w:t>
      </w:r>
      <w:proofErr w:type="spellStart"/>
      <w:r w:rsidRPr="004C3CFC">
        <w:t>Sengu</w:t>
      </w:r>
      <w:proofErr w:type="spellEnd"/>
      <w:r w:rsidRPr="004C3CFC">
        <w:t xml:space="preserve">. During this process, a new shrine is built beside the old one, utilizing traditional materials, equipment, and construction techniques. Once the new edifice is constructed, sacred things are relocated, and the old shrine is demolished (Lowenthal, 1998). Although the physical edifice changes frequently, the shrine's spiritual identity and cultural value remain constant. </w:t>
      </w:r>
      <w:r w:rsidRPr="004C3CFC">
        <w:br/>
        <w:t>This rebuilding practice questions the notion that authenticity is only dependent on original materials. The Nara Document on Authenticity (1994) defines authenticity in terms of cultural context, which may include spirit, traditions, function, and workmanship. The Ise Shrine maintains authenticity by passing down religious ceremonies, architectural knowledge, and holy customs from generation to generation. The rebuilding method is regarded authentic because it preserves the shrine's live cultural heritage (</w:t>
      </w:r>
      <w:proofErr w:type="spellStart"/>
      <w:r w:rsidRPr="004C3CFC">
        <w:t>Avrami</w:t>
      </w:r>
      <w:proofErr w:type="spellEnd"/>
      <w:r w:rsidRPr="004C3CFC">
        <w:t xml:space="preserve">, Mason, and de la Torre, 2000). </w:t>
      </w:r>
      <w:r w:rsidRPr="004C3CFC">
        <w:br/>
      </w:r>
      <w:r w:rsidRPr="004C3CFC">
        <w:lastRenderedPageBreak/>
        <w:t xml:space="preserve">The Ise Shrine highlights the value of intangible heritage. Traditional carpentry techniques, ritual ceremonies, and religious customs are passed down from master artisans to younger generations. These acts are fundamental to the shrine's cultural significance. As a result, the shrine's value is based not just on the structure itself, but also on the living traditions that surround it. This varies from many Western conservation practices, which are primarily concerned with conserving ancient physical fabric. </w:t>
      </w:r>
      <w:r w:rsidRPr="004C3CFC">
        <w:br/>
        <w:t xml:space="preserve">Furthermore, the example of Ise Shrine shows how heritage protection concepts differ between civilizations. Western conservation theories informed by John Ruskin frequently oppose reconstruction because it may diminish historical authenticity. In contrast, Shinto beliefs impact Japanese cultural traditions, which emphasize regeneration, continuity, and impermanence. Authenticity at Ise Shrine is based on cultural continuity rather than tangible age. </w:t>
      </w:r>
      <w:r w:rsidRPr="004C3CFC">
        <w:br/>
        <w:t>To summarize, the Ise Grand Shrine broadens our idea of authenticity in historical conservation. It demonstrates that authenticity can be maintained through traditions, rituals, workmanship, and cultural continuity even when physical elements are changed. The shrine emphasizes the need of valuing diverse cultural viewpoints in world heritage management.</w:t>
      </w:r>
    </w:p>
    <w:p w14:paraId="06965679" w14:textId="77777777" w:rsidR="005E7CB5" w:rsidRDefault="005E7CB5" w:rsidP="005E7CB5">
      <w:pPr>
        <w:spacing w:line="360" w:lineRule="auto"/>
      </w:pPr>
    </w:p>
    <w:p w14:paraId="5DEEEA0E" w14:textId="77777777" w:rsidR="005E7CB5" w:rsidRDefault="005E7CB5" w:rsidP="005E7CB5">
      <w:pPr>
        <w:spacing w:line="360" w:lineRule="auto"/>
      </w:pPr>
    </w:p>
    <w:p w14:paraId="60665F54" w14:textId="77777777" w:rsidR="005E7CB5" w:rsidRDefault="005E7CB5" w:rsidP="005E7CB5">
      <w:pPr>
        <w:spacing w:line="360" w:lineRule="auto"/>
      </w:pPr>
    </w:p>
    <w:p w14:paraId="62F9B382" w14:textId="77777777" w:rsidR="005E7CB5" w:rsidRDefault="005E7CB5" w:rsidP="005E7CB5">
      <w:pPr>
        <w:spacing w:line="360" w:lineRule="auto"/>
      </w:pPr>
    </w:p>
    <w:p w14:paraId="61F68370" w14:textId="77777777" w:rsidR="005E7CB5" w:rsidRDefault="005E7CB5" w:rsidP="005E7CB5">
      <w:pPr>
        <w:spacing w:line="360" w:lineRule="auto"/>
      </w:pPr>
    </w:p>
    <w:p w14:paraId="01B05C28" w14:textId="77777777" w:rsidR="005E7CB5" w:rsidRDefault="005E7CB5" w:rsidP="005E7CB5">
      <w:pPr>
        <w:spacing w:line="360" w:lineRule="auto"/>
      </w:pPr>
    </w:p>
    <w:p w14:paraId="64C74BF5" w14:textId="77777777" w:rsidR="005E7CB5" w:rsidRDefault="005E7CB5" w:rsidP="005E7CB5">
      <w:pPr>
        <w:spacing w:line="360" w:lineRule="auto"/>
      </w:pPr>
    </w:p>
    <w:p w14:paraId="110B1043" w14:textId="77777777" w:rsidR="005E7CB5" w:rsidRDefault="005E7CB5" w:rsidP="005E7CB5">
      <w:pPr>
        <w:spacing w:line="360" w:lineRule="auto"/>
      </w:pPr>
    </w:p>
    <w:p w14:paraId="50BCC86C" w14:textId="77777777" w:rsidR="005E7CB5" w:rsidRDefault="005E7CB5" w:rsidP="005E7CB5">
      <w:pPr>
        <w:spacing w:line="360" w:lineRule="auto"/>
      </w:pPr>
    </w:p>
    <w:p w14:paraId="5E0B55A2" w14:textId="77777777" w:rsidR="004C3CFC" w:rsidRDefault="004C3CFC" w:rsidP="005E7CB5">
      <w:pPr>
        <w:spacing w:line="360" w:lineRule="auto"/>
      </w:pPr>
    </w:p>
    <w:p w14:paraId="0B65A723" w14:textId="77777777" w:rsidR="004C3CFC" w:rsidRDefault="004C3CFC" w:rsidP="005E7CB5">
      <w:pPr>
        <w:spacing w:line="360" w:lineRule="auto"/>
      </w:pPr>
    </w:p>
    <w:p w14:paraId="351B75E5" w14:textId="77777777" w:rsidR="004C3CFC" w:rsidRDefault="004C3CFC" w:rsidP="005E7CB5">
      <w:pPr>
        <w:spacing w:line="360" w:lineRule="auto"/>
      </w:pPr>
    </w:p>
    <w:p w14:paraId="1DCDA9A7" w14:textId="77777777" w:rsidR="004C3CFC" w:rsidRDefault="004C3CFC" w:rsidP="005E7CB5">
      <w:pPr>
        <w:spacing w:line="360" w:lineRule="auto"/>
      </w:pPr>
    </w:p>
    <w:p w14:paraId="412BE80E" w14:textId="77777777" w:rsidR="005E7CB5" w:rsidRDefault="005E7CB5" w:rsidP="005E7CB5">
      <w:pPr>
        <w:spacing w:line="360" w:lineRule="auto"/>
      </w:pPr>
    </w:p>
    <w:p w14:paraId="55E0E10B" w14:textId="77777777" w:rsidR="005E7CB5" w:rsidRPr="005E7CB5" w:rsidRDefault="005E7CB5" w:rsidP="005E7CB5">
      <w:pPr>
        <w:spacing w:line="360" w:lineRule="auto"/>
      </w:pPr>
    </w:p>
    <w:p w14:paraId="0703CA60" w14:textId="77777777" w:rsidR="005E7CB5" w:rsidRPr="005E7CB5" w:rsidRDefault="005E7CB5" w:rsidP="005E7CB5">
      <w:pPr>
        <w:spacing w:line="360" w:lineRule="auto"/>
        <w:rPr>
          <w:b/>
          <w:bCs/>
        </w:rPr>
      </w:pPr>
      <w:r w:rsidRPr="005E7CB5">
        <w:rPr>
          <w:b/>
          <w:bCs/>
        </w:rPr>
        <w:lastRenderedPageBreak/>
        <w:t>References</w:t>
      </w:r>
    </w:p>
    <w:p w14:paraId="37776685" w14:textId="77777777" w:rsidR="005E7CB5" w:rsidRPr="005E7CB5" w:rsidRDefault="005E7CB5" w:rsidP="005E7CB5">
      <w:pPr>
        <w:spacing w:line="360" w:lineRule="auto"/>
      </w:pPr>
      <w:proofErr w:type="spellStart"/>
      <w:r w:rsidRPr="005E7CB5">
        <w:t>Avrami</w:t>
      </w:r>
      <w:proofErr w:type="spellEnd"/>
      <w:r w:rsidRPr="005E7CB5">
        <w:t xml:space="preserve">, E., Mason, R., &amp; de la Torre, M. (2000). </w:t>
      </w:r>
      <w:r w:rsidRPr="005E7CB5">
        <w:rPr>
          <w:i/>
          <w:iCs/>
        </w:rPr>
        <w:t>Values and Heritage Conservation</w:t>
      </w:r>
      <w:r w:rsidRPr="005E7CB5">
        <w:t>. Getty Conservation Institute. https://doi.org/10.1179/135562007X188753</w:t>
      </w:r>
    </w:p>
    <w:p w14:paraId="7AA4C525" w14:textId="77777777" w:rsidR="005E7CB5" w:rsidRPr="005E7CB5" w:rsidRDefault="005E7CB5" w:rsidP="005E7CB5">
      <w:pPr>
        <w:spacing w:line="360" w:lineRule="auto"/>
      </w:pPr>
      <w:proofErr w:type="spellStart"/>
      <w:r w:rsidRPr="005E7CB5">
        <w:t>Jokilehto</w:t>
      </w:r>
      <w:proofErr w:type="spellEnd"/>
      <w:r w:rsidRPr="005E7CB5">
        <w:t xml:space="preserve">, J. (2006). Considerations on authenticity and integrity in world heritage context. </w:t>
      </w:r>
      <w:r w:rsidRPr="005E7CB5">
        <w:rPr>
          <w:i/>
          <w:iCs/>
        </w:rPr>
        <w:t>City &amp; Time, 2</w:t>
      </w:r>
      <w:r w:rsidRPr="005E7CB5">
        <w:t>(1), 1–16. https://doi.org/10.13140/RG.2.1.4209.0405</w:t>
      </w:r>
    </w:p>
    <w:p w14:paraId="1E2C0B90" w14:textId="77777777" w:rsidR="005E7CB5" w:rsidRPr="005E7CB5" w:rsidRDefault="005E7CB5" w:rsidP="005E7CB5">
      <w:pPr>
        <w:spacing w:line="360" w:lineRule="auto"/>
      </w:pPr>
      <w:r w:rsidRPr="005E7CB5">
        <w:t xml:space="preserve">Larsen, K. E. (Ed.). (1995). </w:t>
      </w:r>
      <w:r w:rsidRPr="005E7CB5">
        <w:rPr>
          <w:i/>
          <w:iCs/>
        </w:rPr>
        <w:t>Nara Conference on Authenticity in Relation to the World Heritage Convention</w:t>
      </w:r>
      <w:r w:rsidRPr="005E7CB5">
        <w:t>. UNESCO. https://doi.org/10.1163/9789004375327</w:t>
      </w:r>
    </w:p>
    <w:p w14:paraId="1AC4552D" w14:textId="77777777" w:rsidR="005E7CB5" w:rsidRPr="005E7CB5" w:rsidRDefault="005E7CB5" w:rsidP="005E7CB5">
      <w:pPr>
        <w:spacing w:line="360" w:lineRule="auto"/>
      </w:pPr>
      <w:r w:rsidRPr="005E7CB5">
        <w:t xml:space="preserve">Lowenthal, D. (1998). </w:t>
      </w:r>
      <w:r w:rsidRPr="005E7CB5">
        <w:rPr>
          <w:i/>
          <w:iCs/>
        </w:rPr>
        <w:t>The Heritage Crusade and the Spoils of History</w:t>
      </w:r>
      <w:r w:rsidRPr="005E7CB5">
        <w:t>. Cambridge University Press. https://doi.org/10.1017/CBO9780511523805</w:t>
      </w:r>
    </w:p>
    <w:p w14:paraId="79046C39" w14:textId="77777777" w:rsidR="005E7CB5" w:rsidRPr="005E7CB5" w:rsidRDefault="005E7CB5" w:rsidP="005E7CB5">
      <w:pPr>
        <w:spacing w:line="360" w:lineRule="auto"/>
      </w:pPr>
      <w:r w:rsidRPr="005E7CB5">
        <w:t xml:space="preserve">Reinhard, J. (2007). </w:t>
      </w:r>
      <w:r w:rsidRPr="005E7CB5">
        <w:rPr>
          <w:i/>
          <w:iCs/>
        </w:rPr>
        <w:t xml:space="preserve">Machu Picchu: Exploring an Ancient Sacred </w:t>
      </w:r>
      <w:proofErr w:type="spellStart"/>
      <w:r w:rsidRPr="005E7CB5">
        <w:rPr>
          <w:i/>
          <w:iCs/>
        </w:rPr>
        <w:t>Center</w:t>
      </w:r>
      <w:proofErr w:type="spellEnd"/>
      <w:r w:rsidRPr="005E7CB5">
        <w:t xml:space="preserve">. </w:t>
      </w:r>
      <w:proofErr w:type="spellStart"/>
      <w:r w:rsidRPr="005E7CB5">
        <w:t>Cotsen</w:t>
      </w:r>
      <w:proofErr w:type="spellEnd"/>
      <w:r w:rsidRPr="005E7CB5">
        <w:t xml:space="preserve"> Institute of Archaeology Press. https://doi.org/10.2307/j.ctvhhhfb6</w:t>
      </w:r>
    </w:p>
    <w:p w14:paraId="39B8AE7C" w14:textId="77777777" w:rsidR="005E7CB5" w:rsidRPr="005E7CB5" w:rsidRDefault="005E7CB5" w:rsidP="005E7CB5">
      <w:pPr>
        <w:spacing w:line="360" w:lineRule="auto"/>
      </w:pPr>
      <w:r w:rsidRPr="005E7CB5">
        <w:t xml:space="preserve">UNESCO. (2023). </w:t>
      </w:r>
      <w:r w:rsidRPr="005E7CB5">
        <w:rPr>
          <w:i/>
          <w:iCs/>
        </w:rPr>
        <w:t>Historic Sanctuary of Machu Picchu World Heritage Listing</w:t>
      </w:r>
      <w:r w:rsidRPr="005E7CB5">
        <w:t xml:space="preserve">. Retrieved from </w:t>
      </w:r>
      <w:hyperlink r:id="rId6" w:tgtFrame="_new" w:history="1">
        <w:r w:rsidRPr="005E7CB5">
          <w:rPr>
            <w:rStyle w:val="Hyperlink"/>
          </w:rPr>
          <w:t>https://whc.unesco.org/en/list/274</w:t>
        </w:r>
      </w:hyperlink>
    </w:p>
    <w:p w14:paraId="1DDD67A3" w14:textId="77777777" w:rsidR="00DC27AB" w:rsidRPr="00016EE8" w:rsidRDefault="00DC27AB" w:rsidP="005E7CB5">
      <w:pPr>
        <w:spacing w:line="360" w:lineRule="auto"/>
        <w:rPr>
          <w:lang w:val="en-US"/>
        </w:rPr>
      </w:pPr>
    </w:p>
    <w:sectPr w:rsidR="00DC27AB" w:rsidRPr="00016E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4026C1A7-338C-4D8D-BBFF-8AEB6EB926F9}"/>
    <w:embedBold r:id="rId2" w:fontKey="{B9ECF4AE-0AA9-4AC6-9136-3AE71D4154C6}"/>
    <w:embedItalic r:id="rId3" w:fontKey="{02E10E41-6766-4398-8507-5F2E04DF1672}"/>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F0067805-4865-48B8-9F42-A348696000AE}"/>
  </w:font>
  <w:font w:name="Calibri Light">
    <w:panose1 w:val="020F0302020204030204"/>
    <w:charset w:val="00"/>
    <w:family w:val="swiss"/>
    <w:pitch w:val="variable"/>
    <w:sig w:usb0="E4002EFF" w:usb1="C000247B" w:usb2="00000009" w:usb3="00000000" w:csb0="000001FF" w:csb1="00000000"/>
    <w:embedRegular r:id="rId5" w:fontKey="{950C383C-4A5C-4C04-84D6-098CEABB387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3D8C"/>
    <w:multiLevelType w:val="hybridMultilevel"/>
    <w:tmpl w:val="BB52ED82"/>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0D9F3345"/>
    <w:multiLevelType w:val="hybridMultilevel"/>
    <w:tmpl w:val="516CF8DC"/>
    <w:lvl w:ilvl="0" w:tplc="816C7C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55222506">
    <w:abstractNumId w:val="1"/>
  </w:num>
  <w:num w:numId="2" w16cid:durableId="1882092387">
    <w:abstractNumId w:val="2"/>
  </w:num>
  <w:num w:numId="3" w16cid:durableId="15440529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16EE8"/>
    <w:rsid w:val="0003533E"/>
    <w:rsid w:val="000D03F1"/>
    <w:rsid w:val="001700EC"/>
    <w:rsid w:val="00174BB1"/>
    <w:rsid w:val="00224FD9"/>
    <w:rsid w:val="002F4AE0"/>
    <w:rsid w:val="00384E8A"/>
    <w:rsid w:val="003D1074"/>
    <w:rsid w:val="00426865"/>
    <w:rsid w:val="00477CAA"/>
    <w:rsid w:val="004B5C3E"/>
    <w:rsid w:val="004C3CFC"/>
    <w:rsid w:val="00502E29"/>
    <w:rsid w:val="005E458B"/>
    <w:rsid w:val="005E7CB5"/>
    <w:rsid w:val="00672345"/>
    <w:rsid w:val="007A4B0D"/>
    <w:rsid w:val="008433C4"/>
    <w:rsid w:val="00844EC2"/>
    <w:rsid w:val="008516FE"/>
    <w:rsid w:val="00942251"/>
    <w:rsid w:val="009C1D0A"/>
    <w:rsid w:val="00A044F7"/>
    <w:rsid w:val="00A8150E"/>
    <w:rsid w:val="00B20343"/>
    <w:rsid w:val="00B72D24"/>
    <w:rsid w:val="00B85EA7"/>
    <w:rsid w:val="00BE65DD"/>
    <w:rsid w:val="00C612A4"/>
    <w:rsid w:val="00CC6AD1"/>
    <w:rsid w:val="00CF34F8"/>
    <w:rsid w:val="00DC27AB"/>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81613"/>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CF34F8"/>
    <w:pPr>
      <w:ind w:left="720"/>
      <w:contextualSpacing/>
    </w:pPr>
  </w:style>
  <w:style w:type="character" w:styleId="Hyperlink">
    <w:name w:val="Hyperlink"/>
    <w:basedOn w:val="DefaultParagraphFont"/>
    <w:uiPriority w:val="99"/>
    <w:unhideWhenUsed/>
    <w:rsid w:val="00DC27AB"/>
    <w:rPr>
      <w:color w:val="0563C1" w:themeColor="hyperlink"/>
      <w:u w:val="single"/>
    </w:rPr>
  </w:style>
  <w:style w:type="character" w:styleId="UnresolvedMention">
    <w:name w:val="Unresolved Mention"/>
    <w:basedOn w:val="DefaultParagraphFont"/>
    <w:uiPriority w:val="99"/>
    <w:semiHidden/>
    <w:unhideWhenUsed/>
    <w:rsid w:val="00DC27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hc.unesco.org/en/list/274" TargetMode="Externa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1170</Words>
  <Characters>6670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2026-05-11T14:14:00Z</dcterms:created>
  <dcterms:modified xsi:type="dcterms:W3CDTF">2026-05-11T14:14:00Z</dcterms:modified>
</cp:coreProperties>
</file>