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7628D" w14:textId="77777777" w:rsidR="005F0C76" w:rsidRDefault="005F0C76">
      <w:pPr>
        <w:rPr>
          <w:lang w:val="de-DE"/>
        </w:rPr>
      </w:pPr>
      <w:r>
        <w:rPr>
          <w:noProof/>
          <w:lang w:val="de-DE"/>
        </w:rPr>
        <w:drawing>
          <wp:anchor distT="0" distB="0" distL="114300" distR="114300" simplePos="0" relativeHeight="251658240" behindDoc="0" locked="0" layoutInCell="1" allowOverlap="1" wp14:anchorId="29B4F30D" wp14:editId="1DDD12BD">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1DFC8A46" w14:textId="77777777" w:rsidR="005F0C76" w:rsidRDefault="005F0C76">
      <w:pPr>
        <w:rPr>
          <w:lang w:val="de-DE"/>
        </w:rPr>
      </w:pPr>
    </w:p>
    <w:p w14:paraId="7C516B1B" w14:textId="77777777" w:rsidR="00426865" w:rsidRPr="00262E4F" w:rsidRDefault="0063034A">
      <w:pPr>
        <w:rPr>
          <w:lang w:val="en-US"/>
        </w:rPr>
      </w:pPr>
      <w:r w:rsidRPr="00262E4F">
        <w:rPr>
          <w:lang w:val="en-US"/>
        </w:rPr>
        <w:t>Health Threats in Tourism Course</w:t>
      </w:r>
    </w:p>
    <w:p w14:paraId="5A86D62E" w14:textId="77777777" w:rsidR="005F0C76" w:rsidRPr="00262E4F" w:rsidRDefault="005F0C76">
      <w:pPr>
        <w:rPr>
          <w:lang w:val="en-US"/>
        </w:rPr>
      </w:pPr>
      <w:r w:rsidRPr="00262E4F">
        <w:rPr>
          <w:lang w:val="en-US"/>
        </w:rPr>
        <w:t>Lecturer: Mahmoud Abdou</w:t>
      </w:r>
    </w:p>
    <w:p w14:paraId="01D387CB" w14:textId="6B142113" w:rsidR="0063034A" w:rsidRDefault="00262E4F">
      <w:pPr>
        <w:rPr>
          <w:lang w:val="en-US"/>
        </w:rPr>
      </w:pPr>
      <w:r w:rsidRPr="00262E4F">
        <w:rPr>
          <w:lang w:val="en-US"/>
        </w:rPr>
        <w:t>May</w:t>
      </w:r>
      <w:r w:rsidR="0063034A" w:rsidRPr="00262E4F">
        <w:rPr>
          <w:lang w:val="en-US"/>
        </w:rPr>
        <w:t xml:space="preserve"> </w:t>
      </w:r>
      <w:r w:rsidR="00970934">
        <w:rPr>
          <w:lang w:val="en-US"/>
        </w:rPr>
        <w:t>23</w:t>
      </w:r>
      <w:r w:rsidR="0063034A" w:rsidRPr="00262E4F">
        <w:rPr>
          <w:lang w:val="en-US"/>
        </w:rPr>
        <w:t>, 202</w:t>
      </w:r>
      <w:r w:rsidR="004848DA">
        <w:rPr>
          <w:lang w:val="en-US"/>
        </w:rPr>
        <w:t>5</w:t>
      </w:r>
    </w:p>
    <w:p w14:paraId="55C6B77D" w14:textId="77777777" w:rsidR="004848DA" w:rsidRPr="00262E4F" w:rsidRDefault="004848DA">
      <w:pPr>
        <w:rPr>
          <w:lang w:val="en-US"/>
        </w:rPr>
      </w:pPr>
    </w:p>
    <w:p w14:paraId="2B0D2B7F" w14:textId="485AC07E" w:rsidR="0063034A" w:rsidRDefault="004848DA">
      <w:pPr>
        <w:rPr>
          <w:lang w:val="en-US"/>
        </w:rPr>
      </w:pPr>
      <w:r>
        <w:rPr>
          <w:lang w:val="en-US"/>
        </w:rPr>
        <w:t>Name – Gursewak Singh</w:t>
      </w:r>
    </w:p>
    <w:p w14:paraId="38D8B9F1" w14:textId="77777777" w:rsidR="004848DA" w:rsidRPr="00262E4F" w:rsidRDefault="004848DA">
      <w:pPr>
        <w:rPr>
          <w:lang w:val="en-US"/>
        </w:rPr>
      </w:pPr>
    </w:p>
    <w:p w14:paraId="334A7C2F" w14:textId="79F9D7A3" w:rsidR="0063034A" w:rsidRDefault="004848DA">
      <w:pPr>
        <w:rPr>
          <w:lang w:val="en-US"/>
        </w:rPr>
      </w:pPr>
      <w:r>
        <w:rPr>
          <w:lang w:val="en-US"/>
        </w:rPr>
        <w:t>Student</w:t>
      </w:r>
      <w:r w:rsidR="009B15DA">
        <w:rPr>
          <w:lang w:val="en-US"/>
        </w:rPr>
        <w:t xml:space="preserve"> Id – DE240017</w:t>
      </w:r>
    </w:p>
    <w:p w14:paraId="4B8AE7C6" w14:textId="77777777" w:rsidR="0063034A" w:rsidRDefault="0063034A">
      <w:pPr>
        <w:rPr>
          <w:lang w:val="en-US"/>
        </w:rPr>
      </w:pPr>
    </w:p>
    <w:p w14:paraId="2AEA6276" w14:textId="77777777" w:rsidR="0063034A" w:rsidRDefault="0063034A">
      <w:pPr>
        <w:rPr>
          <w:lang w:val="en-US"/>
        </w:rPr>
      </w:pPr>
    </w:p>
    <w:p w14:paraId="7CCFFFF0" w14:textId="77777777" w:rsidR="0063034A" w:rsidRDefault="0063034A">
      <w:pPr>
        <w:rPr>
          <w:lang w:val="en-US"/>
        </w:rPr>
      </w:pPr>
    </w:p>
    <w:p w14:paraId="529A876F" w14:textId="77777777" w:rsidR="0063034A" w:rsidRDefault="0063034A">
      <w:pPr>
        <w:rPr>
          <w:lang w:val="en-US"/>
        </w:rPr>
      </w:pPr>
    </w:p>
    <w:p w14:paraId="0D4A80B9" w14:textId="77777777" w:rsidR="0063034A" w:rsidRDefault="0063034A">
      <w:pPr>
        <w:rPr>
          <w:lang w:val="en-US"/>
        </w:rPr>
      </w:pPr>
    </w:p>
    <w:p w14:paraId="7E38F30C" w14:textId="77777777" w:rsidR="000729F8" w:rsidRDefault="000729F8">
      <w:pPr>
        <w:rPr>
          <w:lang w:val="en-US"/>
        </w:rPr>
      </w:pPr>
    </w:p>
    <w:p w14:paraId="69D11C40" w14:textId="77777777" w:rsidR="00262E4F" w:rsidRDefault="00262E4F">
      <w:pPr>
        <w:rPr>
          <w:lang w:val="en-US"/>
        </w:rPr>
      </w:pPr>
    </w:p>
    <w:p w14:paraId="1635BE0F" w14:textId="77777777" w:rsidR="00262E4F" w:rsidRDefault="00262E4F">
      <w:pPr>
        <w:rPr>
          <w:lang w:val="en-US"/>
        </w:rPr>
      </w:pPr>
    </w:p>
    <w:p w14:paraId="26C91420" w14:textId="77777777" w:rsidR="0063034A" w:rsidRPr="0063034A" w:rsidRDefault="0063034A">
      <w:pPr>
        <w:rPr>
          <w:b/>
          <w:bCs/>
          <w:lang w:val="en-US"/>
        </w:rPr>
      </w:pPr>
      <w:r w:rsidRPr="0063034A">
        <w:rPr>
          <w:b/>
          <w:bCs/>
          <w:lang w:val="en-US"/>
        </w:rPr>
        <w:t xml:space="preserve">Assignment </w:t>
      </w:r>
      <w:r w:rsidR="00970934">
        <w:rPr>
          <w:b/>
          <w:bCs/>
          <w:lang w:val="en-US"/>
        </w:rPr>
        <w:t>4</w:t>
      </w:r>
    </w:p>
    <w:p w14:paraId="0B15DED4" w14:textId="77777777" w:rsidR="0063034A" w:rsidRDefault="0063034A">
      <w:pPr>
        <w:rPr>
          <w:lang w:val="en-US"/>
        </w:rPr>
      </w:pPr>
    </w:p>
    <w:p w14:paraId="61121E44" w14:textId="77777777" w:rsidR="00970934" w:rsidRDefault="00970934" w:rsidP="00970934">
      <w:pPr>
        <w:spacing w:line="276" w:lineRule="auto"/>
        <w:rPr>
          <w:lang w:val="nl-NL"/>
        </w:rPr>
      </w:pPr>
      <w:r w:rsidRPr="00970934">
        <w:rPr>
          <w:lang w:val="nl-NL"/>
        </w:rPr>
        <w:t xml:space="preserve">In light of the recent </w:t>
      </w:r>
      <w:proofErr w:type="spellStart"/>
      <w:r w:rsidRPr="00970934">
        <w:rPr>
          <w:lang w:val="nl-NL"/>
        </w:rPr>
        <w:t>rise</w:t>
      </w:r>
      <w:proofErr w:type="spellEnd"/>
      <w:r w:rsidRPr="00970934">
        <w:rPr>
          <w:lang w:val="nl-NL"/>
        </w:rPr>
        <w:t xml:space="preserve"> in COVID-19 cases in </w:t>
      </w:r>
      <w:proofErr w:type="spellStart"/>
      <w:r w:rsidRPr="00970934">
        <w:rPr>
          <w:lang w:val="nl-NL"/>
        </w:rPr>
        <w:t>countries</w:t>
      </w:r>
      <w:proofErr w:type="spellEnd"/>
      <w:r w:rsidRPr="00970934">
        <w:rPr>
          <w:lang w:val="nl-NL"/>
        </w:rPr>
        <w:t xml:space="preserve"> </w:t>
      </w:r>
      <w:proofErr w:type="spellStart"/>
      <w:r w:rsidRPr="00970934">
        <w:rPr>
          <w:lang w:val="nl-NL"/>
        </w:rPr>
        <w:t>such</w:t>
      </w:r>
      <w:proofErr w:type="spellEnd"/>
      <w:r w:rsidRPr="00970934">
        <w:rPr>
          <w:lang w:val="nl-NL"/>
        </w:rPr>
        <w:t xml:space="preserve"> as Hong Kong, Singapore, China, and Thailand, </w:t>
      </w:r>
      <w:proofErr w:type="spellStart"/>
      <w:r w:rsidRPr="00970934">
        <w:rPr>
          <w:lang w:val="nl-NL"/>
        </w:rPr>
        <w:t>discuss</w:t>
      </w:r>
      <w:proofErr w:type="spellEnd"/>
      <w:r w:rsidRPr="00970934">
        <w:rPr>
          <w:lang w:val="nl-NL"/>
        </w:rPr>
        <w:t xml:space="preserve"> the following </w:t>
      </w:r>
      <w:proofErr w:type="spellStart"/>
      <w:r w:rsidRPr="00970934">
        <w:rPr>
          <w:lang w:val="nl-NL"/>
        </w:rPr>
        <w:t>questions</w:t>
      </w:r>
      <w:proofErr w:type="spellEnd"/>
      <w:r w:rsidRPr="00970934">
        <w:rPr>
          <w:lang w:val="nl-NL"/>
        </w:rPr>
        <w:t>:</w:t>
      </w:r>
    </w:p>
    <w:p w14:paraId="0F1FF9D6" w14:textId="77777777" w:rsidR="00970934" w:rsidRDefault="00970934" w:rsidP="00970934">
      <w:pPr>
        <w:spacing w:line="276" w:lineRule="auto"/>
        <w:rPr>
          <w:lang w:val="nl-NL"/>
        </w:rPr>
      </w:pPr>
    </w:p>
    <w:p w14:paraId="58C04621" w14:textId="77777777" w:rsidR="00970934" w:rsidRPr="00970934" w:rsidRDefault="00970934" w:rsidP="00970934">
      <w:pPr>
        <w:pStyle w:val="ListParagraph"/>
        <w:numPr>
          <w:ilvl w:val="0"/>
          <w:numId w:val="4"/>
        </w:numPr>
        <w:spacing w:line="276" w:lineRule="auto"/>
      </w:pPr>
      <w:proofErr w:type="spellStart"/>
      <w:r w:rsidRPr="00970934">
        <w:rPr>
          <w:lang w:val="nl-NL"/>
        </w:rPr>
        <w:t>What</w:t>
      </w:r>
      <w:proofErr w:type="spellEnd"/>
      <w:r w:rsidRPr="00970934">
        <w:rPr>
          <w:lang w:val="nl-NL"/>
        </w:rPr>
        <w:t xml:space="preserve"> can </w:t>
      </w:r>
      <w:proofErr w:type="spellStart"/>
      <w:r w:rsidRPr="00970934">
        <w:rPr>
          <w:lang w:val="nl-NL"/>
        </w:rPr>
        <w:t>governments</w:t>
      </w:r>
      <w:proofErr w:type="spellEnd"/>
      <w:r w:rsidRPr="00970934">
        <w:rPr>
          <w:lang w:val="nl-NL"/>
        </w:rPr>
        <w:t xml:space="preserve"> do to </w:t>
      </w:r>
      <w:proofErr w:type="spellStart"/>
      <w:r w:rsidRPr="00970934">
        <w:rPr>
          <w:lang w:val="nl-NL"/>
        </w:rPr>
        <w:t>prevent</w:t>
      </w:r>
      <w:proofErr w:type="spellEnd"/>
      <w:r w:rsidRPr="00970934">
        <w:rPr>
          <w:lang w:val="nl-NL"/>
        </w:rPr>
        <w:t xml:space="preserve"> a new wave of COVID-19?</w:t>
      </w:r>
    </w:p>
    <w:p w14:paraId="634F5373" w14:textId="77777777" w:rsidR="00970934" w:rsidRPr="00970934" w:rsidRDefault="00970934" w:rsidP="00970934">
      <w:pPr>
        <w:pStyle w:val="ListParagraph"/>
        <w:numPr>
          <w:ilvl w:val="0"/>
          <w:numId w:val="4"/>
        </w:numPr>
        <w:spacing w:line="276" w:lineRule="auto"/>
      </w:pPr>
      <w:r w:rsidRPr="00970934">
        <w:rPr>
          <w:lang w:val="nl-NL"/>
        </w:rPr>
        <w:t xml:space="preserve">How can the </w:t>
      </w:r>
      <w:proofErr w:type="spellStart"/>
      <w:r w:rsidRPr="00970934">
        <w:rPr>
          <w:lang w:val="nl-NL"/>
        </w:rPr>
        <w:t>tourism</w:t>
      </w:r>
      <w:proofErr w:type="spellEnd"/>
      <w:r w:rsidRPr="00970934">
        <w:rPr>
          <w:lang w:val="nl-NL"/>
        </w:rPr>
        <w:t xml:space="preserve"> sector help </w:t>
      </w:r>
      <w:proofErr w:type="spellStart"/>
      <w:r w:rsidRPr="00970934">
        <w:rPr>
          <w:lang w:val="nl-NL"/>
        </w:rPr>
        <w:t>reduce</w:t>
      </w:r>
      <w:proofErr w:type="spellEnd"/>
      <w:r w:rsidRPr="00970934">
        <w:rPr>
          <w:lang w:val="nl-NL"/>
        </w:rPr>
        <w:t xml:space="preserve"> the spread of the virus while </w:t>
      </w:r>
      <w:proofErr w:type="spellStart"/>
      <w:r w:rsidRPr="00970934">
        <w:rPr>
          <w:lang w:val="nl-NL"/>
        </w:rPr>
        <w:t>keeping</w:t>
      </w:r>
      <w:proofErr w:type="spellEnd"/>
      <w:r w:rsidRPr="00970934">
        <w:rPr>
          <w:lang w:val="nl-NL"/>
        </w:rPr>
        <w:t xml:space="preserve"> international </w:t>
      </w:r>
      <w:proofErr w:type="spellStart"/>
      <w:r w:rsidRPr="00970934">
        <w:rPr>
          <w:lang w:val="nl-NL"/>
        </w:rPr>
        <w:t>travel</w:t>
      </w:r>
      <w:proofErr w:type="spellEnd"/>
      <w:r w:rsidRPr="00970934">
        <w:rPr>
          <w:lang w:val="nl-NL"/>
        </w:rPr>
        <w:t xml:space="preserve"> open?</w:t>
      </w:r>
    </w:p>
    <w:p w14:paraId="75415F75" w14:textId="77777777" w:rsidR="00970934" w:rsidRPr="00970934" w:rsidRDefault="00970934" w:rsidP="00970934">
      <w:pPr>
        <w:pStyle w:val="ListParagraph"/>
        <w:numPr>
          <w:ilvl w:val="0"/>
          <w:numId w:val="4"/>
        </w:numPr>
        <w:spacing w:line="276" w:lineRule="auto"/>
      </w:pPr>
      <w:proofErr w:type="spellStart"/>
      <w:r w:rsidRPr="00970934">
        <w:rPr>
          <w:lang w:val="nl-NL"/>
        </w:rPr>
        <w:t>What</w:t>
      </w:r>
      <w:proofErr w:type="spellEnd"/>
      <w:r w:rsidRPr="00970934">
        <w:rPr>
          <w:lang w:val="nl-NL"/>
        </w:rPr>
        <w:t xml:space="preserve"> </w:t>
      </w:r>
      <w:proofErr w:type="spellStart"/>
      <w:r w:rsidRPr="00970934">
        <w:rPr>
          <w:lang w:val="nl-NL"/>
        </w:rPr>
        <w:t>lessons</w:t>
      </w:r>
      <w:proofErr w:type="spellEnd"/>
      <w:r w:rsidRPr="00970934">
        <w:rPr>
          <w:lang w:val="nl-NL"/>
        </w:rPr>
        <w:t xml:space="preserve"> from the </w:t>
      </w:r>
      <w:proofErr w:type="spellStart"/>
      <w:r w:rsidRPr="00970934">
        <w:rPr>
          <w:lang w:val="nl-NL"/>
        </w:rPr>
        <w:t>earlier</w:t>
      </w:r>
      <w:proofErr w:type="spellEnd"/>
      <w:r w:rsidRPr="00970934">
        <w:rPr>
          <w:lang w:val="nl-NL"/>
        </w:rPr>
        <w:t xml:space="preserve"> stages of the COVID-19 </w:t>
      </w:r>
      <w:proofErr w:type="spellStart"/>
      <w:r w:rsidRPr="00970934">
        <w:rPr>
          <w:lang w:val="nl-NL"/>
        </w:rPr>
        <w:t>pandemic</w:t>
      </w:r>
      <w:proofErr w:type="spellEnd"/>
      <w:r w:rsidRPr="00970934">
        <w:rPr>
          <w:lang w:val="nl-NL"/>
        </w:rPr>
        <w:t xml:space="preserve"> can help </w:t>
      </w:r>
      <w:proofErr w:type="spellStart"/>
      <w:r w:rsidRPr="00970934">
        <w:rPr>
          <w:lang w:val="nl-NL"/>
        </w:rPr>
        <w:t>countries</w:t>
      </w:r>
      <w:proofErr w:type="spellEnd"/>
      <w:r w:rsidRPr="00970934">
        <w:rPr>
          <w:lang w:val="nl-NL"/>
        </w:rPr>
        <w:t xml:space="preserve"> </w:t>
      </w:r>
      <w:proofErr w:type="spellStart"/>
      <w:r w:rsidRPr="00970934">
        <w:rPr>
          <w:lang w:val="nl-NL"/>
        </w:rPr>
        <w:t>respond</w:t>
      </w:r>
      <w:proofErr w:type="spellEnd"/>
      <w:r w:rsidRPr="00970934">
        <w:rPr>
          <w:lang w:val="nl-NL"/>
        </w:rPr>
        <w:t xml:space="preserve"> </w:t>
      </w:r>
      <w:proofErr w:type="spellStart"/>
      <w:r w:rsidRPr="00970934">
        <w:rPr>
          <w:lang w:val="nl-NL"/>
        </w:rPr>
        <w:t>better</w:t>
      </w:r>
      <w:proofErr w:type="spellEnd"/>
      <w:r w:rsidRPr="00970934">
        <w:rPr>
          <w:lang w:val="nl-NL"/>
        </w:rPr>
        <w:t xml:space="preserve"> </w:t>
      </w:r>
      <w:proofErr w:type="spellStart"/>
      <w:r w:rsidRPr="00970934">
        <w:rPr>
          <w:lang w:val="nl-NL"/>
        </w:rPr>
        <w:t>now</w:t>
      </w:r>
      <w:proofErr w:type="spellEnd"/>
      <w:r w:rsidRPr="00970934">
        <w:rPr>
          <w:lang w:val="nl-NL"/>
        </w:rPr>
        <w:t xml:space="preserve"> and in the future?</w:t>
      </w:r>
    </w:p>
    <w:p w14:paraId="67F7EEEF" w14:textId="77777777" w:rsidR="00970934" w:rsidRPr="00970934" w:rsidRDefault="00970934" w:rsidP="00970934">
      <w:pPr>
        <w:pStyle w:val="ListParagraph"/>
        <w:numPr>
          <w:ilvl w:val="0"/>
          <w:numId w:val="4"/>
        </w:numPr>
        <w:spacing w:line="276" w:lineRule="auto"/>
      </w:pPr>
      <w:proofErr w:type="spellStart"/>
      <w:r w:rsidRPr="00970934">
        <w:rPr>
          <w:lang w:val="nl-NL"/>
        </w:rPr>
        <w:t>Choose</w:t>
      </w:r>
      <w:proofErr w:type="spellEnd"/>
      <w:r w:rsidRPr="00970934">
        <w:rPr>
          <w:lang w:val="nl-NL"/>
        </w:rPr>
        <w:t xml:space="preserve"> one country (Germany, India, Nepal, Hong Kong, or Thailand) and </w:t>
      </w:r>
      <w:proofErr w:type="spellStart"/>
      <w:r w:rsidRPr="00970934">
        <w:rPr>
          <w:lang w:val="nl-NL"/>
        </w:rPr>
        <w:t>explain</w:t>
      </w:r>
      <w:proofErr w:type="spellEnd"/>
      <w:r w:rsidRPr="00970934">
        <w:rPr>
          <w:lang w:val="nl-NL"/>
        </w:rPr>
        <w:t xml:space="preserve"> how </w:t>
      </w:r>
      <w:proofErr w:type="spellStart"/>
      <w:r w:rsidRPr="00970934">
        <w:rPr>
          <w:lang w:val="nl-NL"/>
        </w:rPr>
        <w:t>its</w:t>
      </w:r>
      <w:proofErr w:type="spellEnd"/>
      <w:r w:rsidRPr="00970934">
        <w:rPr>
          <w:lang w:val="nl-NL"/>
        </w:rPr>
        <w:t xml:space="preserve"> </w:t>
      </w:r>
      <w:proofErr w:type="spellStart"/>
      <w:r w:rsidRPr="00970934">
        <w:rPr>
          <w:lang w:val="nl-NL"/>
        </w:rPr>
        <w:t>tourism</w:t>
      </w:r>
      <w:proofErr w:type="spellEnd"/>
      <w:r w:rsidRPr="00970934">
        <w:rPr>
          <w:lang w:val="nl-NL"/>
        </w:rPr>
        <w:t xml:space="preserve"> </w:t>
      </w:r>
      <w:proofErr w:type="spellStart"/>
      <w:r w:rsidRPr="00970934">
        <w:rPr>
          <w:lang w:val="nl-NL"/>
        </w:rPr>
        <w:t>industry</w:t>
      </w:r>
      <w:proofErr w:type="spellEnd"/>
      <w:r w:rsidRPr="00970934">
        <w:rPr>
          <w:lang w:val="nl-NL"/>
        </w:rPr>
        <w:t xml:space="preserve"> </w:t>
      </w:r>
      <w:proofErr w:type="spellStart"/>
      <w:r w:rsidRPr="00970934">
        <w:rPr>
          <w:lang w:val="nl-NL"/>
        </w:rPr>
        <w:t>reacted</w:t>
      </w:r>
      <w:proofErr w:type="spellEnd"/>
      <w:r w:rsidRPr="00970934">
        <w:rPr>
          <w:lang w:val="nl-NL"/>
        </w:rPr>
        <w:t xml:space="preserve"> to </w:t>
      </w:r>
      <w:proofErr w:type="spellStart"/>
      <w:r w:rsidRPr="00970934">
        <w:rPr>
          <w:lang w:val="nl-NL"/>
        </w:rPr>
        <w:t>earlier</w:t>
      </w:r>
      <w:proofErr w:type="spellEnd"/>
      <w:r w:rsidRPr="00970934">
        <w:rPr>
          <w:lang w:val="nl-NL"/>
        </w:rPr>
        <w:t xml:space="preserve"> waves of COVID-19.</w:t>
      </w:r>
    </w:p>
    <w:p w14:paraId="2D96222A" w14:textId="77777777" w:rsidR="00970934" w:rsidRPr="00970934" w:rsidRDefault="00970934" w:rsidP="00970934">
      <w:pPr>
        <w:pStyle w:val="ListParagraph"/>
        <w:numPr>
          <w:ilvl w:val="0"/>
          <w:numId w:val="4"/>
        </w:numPr>
        <w:spacing w:line="276" w:lineRule="auto"/>
      </w:pPr>
      <w:proofErr w:type="spellStart"/>
      <w:r w:rsidRPr="00970934">
        <w:rPr>
          <w:lang w:val="nl-NL"/>
        </w:rPr>
        <w:t>What</w:t>
      </w:r>
      <w:proofErr w:type="spellEnd"/>
      <w:r w:rsidRPr="00970934">
        <w:rPr>
          <w:lang w:val="nl-NL"/>
        </w:rPr>
        <w:t xml:space="preserve"> </w:t>
      </w:r>
      <w:proofErr w:type="spellStart"/>
      <w:r w:rsidRPr="00970934">
        <w:rPr>
          <w:lang w:val="nl-NL"/>
        </w:rPr>
        <w:t>actions</w:t>
      </w:r>
      <w:proofErr w:type="spellEnd"/>
      <w:r w:rsidRPr="00970934">
        <w:rPr>
          <w:lang w:val="nl-NL"/>
        </w:rPr>
        <w:t xml:space="preserve"> </w:t>
      </w:r>
      <w:proofErr w:type="spellStart"/>
      <w:r w:rsidRPr="00970934">
        <w:rPr>
          <w:lang w:val="nl-NL"/>
        </w:rPr>
        <w:t>worked</w:t>
      </w:r>
      <w:proofErr w:type="spellEnd"/>
      <w:r w:rsidRPr="00970934">
        <w:rPr>
          <w:lang w:val="nl-NL"/>
        </w:rPr>
        <w:t xml:space="preserve"> well?</w:t>
      </w:r>
    </w:p>
    <w:p w14:paraId="73A968D7" w14:textId="77777777" w:rsidR="00970934" w:rsidRPr="00970934" w:rsidRDefault="00970934" w:rsidP="00970934">
      <w:pPr>
        <w:pStyle w:val="ListParagraph"/>
        <w:numPr>
          <w:ilvl w:val="0"/>
          <w:numId w:val="4"/>
        </w:numPr>
        <w:spacing w:line="276" w:lineRule="auto"/>
      </w:pPr>
      <w:proofErr w:type="spellStart"/>
      <w:r w:rsidRPr="00970934">
        <w:rPr>
          <w:lang w:val="nl-NL"/>
        </w:rPr>
        <w:t>What</w:t>
      </w:r>
      <w:proofErr w:type="spellEnd"/>
      <w:r w:rsidRPr="00970934">
        <w:rPr>
          <w:lang w:val="nl-NL"/>
        </w:rPr>
        <w:t xml:space="preserve"> </w:t>
      </w:r>
      <w:proofErr w:type="spellStart"/>
      <w:r w:rsidRPr="00970934">
        <w:rPr>
          <w:lang w:val="nl-NL"/>
        </w:rPr>
        <w:t>actions</w:t>
      </w:r>
      <w:proofErr w:type="spellEnd"/>
      <w:r w:rsidRPr="00970934">
        <w:rPr>
          <w:lang w:val="nl-NL"/>
        </w:rPr>
        <w:t xml:space="preserve"> did not </w:t>
      </w:r>
      <w:proofErr w:type="spellStart"/>
      <w:r w:rsidRPr="00970934">
        <w:rPr>
          <w:lang w:val="nl-NL"/>
        </w:rPr>
        <w:t>work</w:t>
      </w:r>
      <w:proofErr w:type="spellEnd"/>
      <w:r w:rsidRPr="00970934">
        <w:rPr>
          <w:lang w:val="nl-NL"/>
        </w:rPr>
        <w:t xml:space="preserve"> well?</w:t>
      </w:r>
    </w:p>
    <w:p w14:paraId="469890B1"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The recent rise in COVID-19 cases in countries such as Hong Kong, Singapore, China, and Thailand highlights the continuing threat posed by the virus, especially as travel increases and variants evolve. Governments and the tourism sector must balance public health with economic recovery. Below are responses to each question based on global best practices and country-specific experiences:</w:t>
      </w:r>
    </w:p>
    <w:p w14:paraId="65F3A725" w14:textId="77777777" w:rsidR="00FB41A3" w:rsidRPr="00FB41A3" w:rsidRDefault="00FB41A3" w:rsidP="00FB41A3">
      <w:pPr>
        <w:divId w:val="990138426"/>
        <w:rPr>
          <w:rFonts w:ascii="Times New Roman" w:eastAsia="Times New Roman" w:hAnsi="Times New Roman" w:cs="Times New Roman"/>
          <w:kern w:val="0"/>
          <w:lang w:eastAsia="en-GB"/>
          <w14:ligatures w14:val="none"/>
        </w:rPr>
      </w:pPr>
      <w:r w:rsidRPr="00FB41A3">
        <w:rPr>
          <w:rFonts w:ascii="Times New Roman" w:eastAsia="Times New Roman" w:hAnsi="Times New Roman" w:cs="Times New Roman"/>
          <w:noProof/>
          <w:kern w:val="0"/>
          <w:lang w:eastAsia="en-GB"/>
          <w14:ligatures w14:val="none"/>
        </w:rPr>
        <mc:AlternateContent>
          <mc:Choice Requires="wps">
            <w:drawing>
              <wp:inline distT="0" distB="0" distL="0" distR="0" wp14:anchorId="7DDD1149" wp14:editId="24ED1B8D">
                <wp:extent cx="5731510" cy="1270"/>
                <wp:effectExtent l="0" t="31750" r="0" b="36830"/>
                <wp:docPr id="61167486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53D690"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F603645" w14:textId="77777777" w:rsidR="00FB41A3" w:rsidRPr="00FB41A3" w:rsidRDefault="00FB41A3" w:rsidP="00FB41A3">
      <w:pPr>
        <w:spacing w:before="100" w:beforeAutospacing="1" w:after="100" w:afterAutospacing="1"/>
        <w:outlineLvl w:val="2"/>
        <w:divId w:val="990138426"/>
        <w:rPr>
          <w:rFonts w:ascii="Times New Roman" w:eastAsiaTheme="minorEastAsia" w:hAnsi="Times New Roman" w:cs="Times New Roman"/>
          <w:b/>
          <w:bCs/>
          <w:kern w:val="0"/>
          <w:sz w:val="27"/>
          <w:szCs w:val="27"/>
          <w:lang w:eastAsia="en-GB"/>
          <w14:ligatures w14:val="none"/>
        </w:rPr>
      </w:pPr>
      <w:r w:rsidRPr="00FB41A3">
        <w:rPr>
          <w:rFonts w:ascii="Times New Roman" w:eastAsia="Times New Roman" w:hAnsi="Times New Roman" w:cs="Times New Roman"/>
          <w:b/>
          <w:bCs/>
          <w:kern w:val="0"/>
          <w:sz w:val="27"/>
          <w:szCs w:val="27"/>
          <w:lang w:eastAsia="en-GB"/>
          <w14:ligatures w14:val="none"/>
        </w:rPr>
        <w:t>1. What can governments do to prevent a new wave of COVID-19?</w:t>
      </w:r>
    </w:p>
    <w:p w14:paraId="390ECA43"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p>
    <w:p w14:paraId="077233FA"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Governments can take several proactive measures to prevent a new wave:</w:t>
      </w:r>
    </w:p>
    <w:p w14:paraId="4340A3CF" w14:textId="77777777" w:rsidR="00FB41A3" w:rsidRPr="00FB41A3" w:rsidRDefault="00FB41A3" w:rsidP="00FB41A3">
      <w:pPr>
        <w:numPr>
          <w:ilvl w:val="0"/>
          <w:numId w:val="5"/>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lastRenderedPageBreak/>
        <w:t>Enhanced surveillance and testing: Regular genome sequencing and increased testing, especially in high-traffic areas like airports and hospitals, can help detect variants early.</w:t>
      </w:r>
    </w:p>
    <w:p w14:paraId="21D91990" w14:textId="77777777" w:rsidR="00FB41A3" w:rsidRPr="00FB41A3" w:rsidRDefault="00FB41A3" w:rsidP="00FB41A3">
      <w:pPr>
        <w:numPr>
          <w:ilvl w:val="0"/>
          <w:numId w:val="5"/>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Vaccination campaigns: Encourage booster doses, particularly for vulnerable populations, and ensure updated vaccines are available to protect against new variants.</w:t>
      </w:r>
    </w:p>
    <w:p w14:paraId="20B6693B" w14:textId="77777777" w:rsidR="00FB41A3" w:rsidRPr="00FB41A3" w:rsidRDefault="00FB41A3" w:rsidP="00FB41A3">
      <w:pPr>
        <w:numPr>
          <w:ilvl w:val="0"/>
          <w:numId w:val="5"/>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Public communication: Transparent and timely information about the virus and health guidelines helps build public trust and compliance.</w:t>
      </w:r>
    </w:p>
    <w:p w14:paraId="10EFAD97" w14:textId="77777777" w:rsidR="00FB41A3" w:rsidRPr="00FB41A3" w:rsidRDefault="00FB41A3" w:rsidP="00FB41A3">
      <w:pPr>
        <w:numPr>
          <w:ilvl w:val="0"/>
          <w:numId w:val="5"/>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Targeted restrictions: Instead of broad lockdowns, localized or tiered restrictions can be used to contain outbreaks quickly.</w:t>
      </w:r>
    </w:p>
    <w:p w14:paraId="55E33353" w14:textId="77777777" w:rsidR="00FB41A3" w:rsidRPr="00FB41A3" w:rsidRDefault="00FB41A3" w:rsidP="00FB41A3">
      <w:pPr>
        <w:numPr>
          <w:ilvl w:val="0"/>
          <w:numId w:val="5"/>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Improved ventilation in public spaces: Encouraging and investing in better air filtration systems in indoor public areas such as malls, schools, and transport hubs.</w:t>
      </w:r>
    </w:p>
    <w:p w14:paraId="0834DD35" w14:textId="77777777" w:rsidR="00FB41A3" w:rsidRPr="00FB41A3" w:rsidRDefault="00FB41A3" w:rsidP="00FB41A3">
      <w:pPr>
        <w:divId w:val="990138426"/>
        <w:rPr>
          <w:rFonts w:ascii="Times New Roman" w:eastAsia="Times New Roman" w:hAnsi="Times New Roman" w:cs="Times New Roman"/>
          <w:kern w:val="0"/>
          <w:lang w:eastAsia="en-GB"/>
          <w14:ligatures w14:val="none"/>
        </w:rPr>
      </w:pPr>
      <w:r w:rsidRPr="00FB41A3">
        <w:rPr>
          <w:rFonts w:ascii="Times New Roman" w:eastAsia="Times New Roman" w:hAnsi="Times New Roman" w:cs="Times New Roman"/>
          <w:noProof/>
          <w:kern w:val="0"/>
          <w:lang w:eastAsia="en-GB"/>
          <w14:ligatures w14:val="none"/>
        </w:rPr>
        <mc:AlternateContent>
          <mc:Choice Requires="wps">
            <w:drawing>
              <wp:inline distT="0" distB="0" distL="0" distR="0" wp14:anchorId="3746B7A1" wp14:editId="2EFF794D">
                <wp:extent cx="5731510" cy="1270"/>
                <wp:effectExtent l="0" t="31750" r="0" b="36830"/>
                <wp:docPr id="193539282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0F060D"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16FCDD" w14:textId="77777777" w:rsidR="00FB41A3" w:rsidRPr="00FB41A3" w:rsidRDefault="00FB41A3" w:rsidP="00FB41A3">
      <w:pPr>
        <w:spacing w:before="100" w:beforeAutospacing="1" w:after="100" w:afterAutospacing="1"/>
        <w:outlineLvl w:val="2"/>
        <w:divId w:val="990138426"/>
        <w:rPr>
          <w:rFonts w:ascii="Times New Roman" w:eastAsiaTheme="minorEastAsia" w:hAnsi="Times New Roman" w:cs="Times New Roman"/>
          <w:b/>
          <w:bCs/>
          <w:kern w:val="0"/>
          <w:sz w:val="27"/>
          <w:szCs w:val="27"/>
          <w:lang w:eastAsia="en-GB"/>
          <w14:ligatures w14:val="none"/>
        </w:rPr>
      </w:pPr>
      <w:r w:rsidRPr="00FB41A3">
        <w:rPr>
          <w:rFonts w:ascii="Times New Roman" w:eastAsia="Times New Roman" w:hAnsi="Times New Roman" w:cs="Times New Roman"/>
          <w:b/>
          <w:bCs/>
          <w:kern w:val="0"/>
          <w:sz w:val="27"/>
          <w:szCs w:val="27"/>
          <w:lang w:eastAsia="en-GB"/>
          <w14:ligatures w14:val="none"/>
        </w:rPr>
        <w:t>2. How can the tourism sector help reduce the spread of the virus while keeping international travel open?</w:t>
      </w:r>
    </w:p>
    <w:p w14:paraId="5FEF967B"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p>
    <w:p w14:paraId="056CD19E"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The tourism sector can support pandemic control while remaining operational through:</w:t>
      </w:r>
    </w:p>
    <w:p w14:paraId="3AB24136" w14:textId="77777777" w:rsidR="00FB41A3" w:rsidRPr="00FB41A3" w:rsidRDefault="00FB41A3" w:rsidP="00FB41A3">
      <w:pPr>
        <w:numPr>
          <w:ilvl w:val="0"/>
          <w:numId w:val="6"/>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Health protocols: Enforce mask-wearing, hand hygiene, and physical distancing in crowded tourist areas.</w:t>
      </w:r>
    </w:p>
    <w:p w14:paraId="637C91E7" w14:textId="77777777" w:rsidR="00FB41A3" w:rsidRPr="00FB41A3" w:rsidRDefault="00FB41A3" w:rsidP="00FB41A3">
      <w:pPr>
        <w:numPr>
          <w:ilvl w:val="0"/>
          <w:numId w:val="6"/>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Digital health passes: Use verifiable health credentials for vaccinated or recently tested travelers to ensure safer movement.</w:t>
      </w:r>
    </w:p>
    <w:p w14:paraId="3CF62A3A" w14:textId="77777777" w:rsidR="00FB41A3" w:rsidRPr="00FB41A3" w:rsidRDefault="00FB41A3" w:rsidP="00FB41A3">
      <w:pPr>
        <w:numPr>
          <w:ilvl w:val="0"/>
          <w:numId w:val="6"/>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Flexible booking policies: Offer refunds or rebooking to encourage compliance with travel restrictions without penalizing travelers.</w:t>
      </w:r>
    </w:p>
    <w:p w14:paraId="4ABECEB5" w14:textId="77777777" w:rsidR="00FB41A3" w:rsidRPr="00FB41A3" w:rsidRDefault="00FB41A3" w:rsidP="00FB41A3">
      <w:pPr>
        <w:numPr>
          <w:ilvl w:val="0"/>
          <w:numId w:val="6"/>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Information dissemination: Hotels, airlines, and tour operators should inform tourists about local health rules and any outbreak-related changes.</w:t>
      </w:r>
    </w:p>
    <w:p w14:paraId="150CD537" w14:textId="77777777" w:rsidR="00FB41A3" w:rsidRPr="00FB41A3" w:rsidRDefault="00FB41A3" w:rsidP="00FB41A3">
      <w:pPr>
        <w:numPr>
          <w:ilvl w:val="0"/>
          <w:numId w:val="6"/>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Partnership with governments: Collaborate to implement contact tracing, testing facilities at entry points, and manage crowds at attractions.</w:t>
      </w:r>
    </w:p>
    <w:p w14:paraId="285C6231" w14:textId="77777777" w:rsidR="00FB41A3" w:rsidRPr="00FB41A3" w:rsidRDefault="00FB41A3" w:rsidP="00FB41A3">
      <w:pPr>
        <w:divId w:val="990138426"/>
        <w:rPr>
          <w:rFonts w:ascii="Times New Roman" w:eastAsia="Times New Roman" w:hAnsi="Times New Roman" w:cs="Times New Roman"/>
          <w:kern w:val="0"/>
          <w:lang w:eastAsia="en-GB"/>
          <w14:ligatures w14:val="none"/>
        </w:rPr>
      </w:pPr>
      <w:r w:rsidRPr="00FB41A3">
        <w:rPr>
          <w:rFonts w:ascii="Times New Roman" w:eastAsia="Times New Roman" w:hAnsi="Times New Roman" w:cs="Times New Roman"/>
          <w:noProof/>
          <w:kern w:val="0"/>
          <w:lang w:eastAsia="en-GB"/>
          <w14:ligatures w14:val="none"/>
        </w:rPr>
        <mc:AlternateContent>
          <mc:Choice Requires="wps">
            <w:drawing>
              <wp:inline distT="0" distB="0" distL="0" distR="0" wp14:anchorId="19DD4256" wp14:editId="58469C08">
                <wp:extent cx="5731510" cy="1270"/>
                <wp:effectExtent l="0" t="31750" r="0" b="36830"/>
                <wp:docPr id="35703865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6B8B6F"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2FC904" w14:textId="77777777" w:rsidR="00FB41A3" w:rsidRPr="00FB41A3" w:rsidRDefault="00FB41A3" w:rsidP="00FB41A3">
      <w:pPr>
        <w:spacing w:before="100" w:beforeAutospacing="1" w:after="100" w:afterAutospacing="1"/>
        <w:outlineLvl w:val="2"/>
        <w:divId w:val="990138426"/>
        <w:rPr>
          <w:rFonts w:ascii="Times New Roman" w:eastAsiaTheme="minorEastAsia" w:hAnsi="Times New Roman" w:cs="Times New Roman"/>
          <w:b/>
          <w:bCs/>
          <w:kern w:val="0"/>
          <w:sz w:val="27"/>
          <w:szCs w:val="27"/>
          <w:lang w:eastAsia="en-GB"/>
          <w14:ligatures w14:val="none"/>
        </w:rPr>
      </w:pPr>
      <w:r w:rsidRPr="00FB41A3">
        <w:rPr>
          <w:rFonts w:ascii="Times New Roman" w:eastAsia="Times New Roman" w:hAnsi="Times New Roman" w:cs="Times New Roman"/>
          <w:b/>
          <w:bCs/>
          <w:kern w:val="0"/>
          <w:sz w:val="27"/>
          <w:szCs w:val="27"/>
          <w:lang w:eastAsia="en-GB"/>
          <w14:ligatures w14:val="none"/>
        </w:rPr>
        <w:t>3. What lessons from the earlier stages of the COVID-19 pandemic can help countries respond better now and in the future?</w:t>
      </w:r>
    </w:p>
    <w:p w14:paraId="733F88C6"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p>
    <w:p w14:paraId="676F0A8A"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Some key lessons include:</w:t>
      </w:r>
    </w:p>
    <w:p w14:paraId="29F43EA7" w14:textId="77777777" w:rsidR="00FB41A3" w:rsidRPr="00FB41A3" w:rsidRDefault="00FB41A3" w:rsidP="00FB41A3">
      <w:pPr>
        <w:numPr>
          <w:ilvl w:val="0"/>
          <w:numId w:val="7"/>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Early response matters: Countries that acted quickly with testing, contact tracing, and isolation saw fewer cases and deaths.</w:t>
      </w:r>
    </w:p>
    <w:p w14:paraId="1A146370" w14:textId="77777777" w:rsidR="00FB41A3" w:rsidRPr="00FB41A3" w:rsidRDefault="00FB41A3" w:rsidP="00FB41A3">
      <w:pPr>
        <w:numPr>
          <w:ilvl w:val="0"/>
          <w:numId w:val="7"/>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Global coordination is essential: Virus control in one region affects others, especially with international travel.</w:t>
      </w:r>
    </w:p>
    <w:p w14:paraId="1B378034" w14:textId="77777777" w:rsidR="00FB41A3" w:rsidRPr="00FB41A3" w:rsidRDefault="00FB41A3" w:rsidP="00FB41A3">
      <w:pPr>
        <w:numPr>
          <w:ilvl w:val="0"/>
          <w:numId w:val="7"/>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Economic resilience planning: Diversify economies and support small businesses to reduce the impact of lockdowns or reduced tourism.</w:t>
      </w:r>
    </w:p>
    <w:p w14:paraId="3B3E0D6D" w14:textId="77777777" w:rsidR="00FB41A3" w:rsidRPr="00FB41A3" w:rsidRDefault="00FB41A3" w:rsidP="00FB41A3">
      <w:pPr>
        <w:numPr>
          <w:ilvl w:val="0"/>
          <w:numId w:val="7"/>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lastRenderedPageBreak/>
        <w:t>Invest in healthcare: Strengthening public health systems and digital infrastructure pays off in managing health crises.</w:t>
      </w:r>
    </w:p>
    <w:p w14:paraId="5695F3D3" w14:textId="77777777" w:rsidR="00FB41A3" w:rsidRPr="00FB41A3" w:rsidRDefault="00FB41A3" w:rsidP="00FB41A3">
      <w:pPr>
        <w:numPr>
          <w:ilvl w:val="0"/>
          <w:numId w:val="7"/>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Avoid misinformation: Combat false narratives early to avoid vaccine hesitancy and non-compliance.</w:t>
      </w:r>
    </w:p>
    <w:p w14:paraId="51B7CEB3" w14:textId="77777777" w:rsidR="00FB41A3" w:rsidRPr="00FB41A3" w:rsidRDefault="00FB41A3" w:rsidP="00FB41A3">
      <w:pPr>
        <w:divId w:val="990138426"/>
        <w:rPr>
          <w:rFonts w:ascii="Times New Roman" w:eastAsia="Times New Roman" w:hAnsi="Times New Roman" w:cs="Times New Roman"/>
          <w:kern w:val="0"/>
          <w:lang w:eastAsia="en-GB"/>
          <w14:ligatures w14:val="none"/>
        </w:rPr>
      </w:pPr>
      <w:r w:rsidRPr="00FB41A3">
        <w:rPr>
          <w:rFonts w:ascii="Times New Roman" w:eastAsia="Times New Roman" w:hAnsi="Times New Roman" w:cs="Times New Roman"/>
          <w:noProof/>
          <w:kern w:val="0"/>
          <w:lang w:eastAsia="en-GB"/>
          <w14:ligatures w14:val="none"/>
        </w:rPr>
        <mc:AlternateContent>
          <mc:Choice Requires="wps">
            <w:drawing>
              <wp:inline distT="0" distB="0" distL="0" distR="0" wp14:anchorId="27DCC0FD" wp14:editId="5AE47AD5">
                <wp:extent cx="5731510" cy="1270"/>
                <wp:effectExtent l="0" t="31750" r="0" b="36830"/>
                <wp:docPr id="155362390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D52763"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3819C32" w14:textId="77777777" w:rsidR="00FB41A3" w:rsidRPr="00FB41A3" w:rsidRDefault="00FB41A3" w:rsidP="00FB41A3">
      <w:pPr>
        <w:spacing w:before="100" w:beforeAutospacing="1" w:after="100" w:afterAutospacing="1"/>
        <w:outlineLvl w:val="2"/>
        <w:divId w:val="990138426"/>
        <w:rPr>
          <w:rFonts w:ascii="Times New Roman" w:eastAsiaTheme="minorEastAsia" w:hAnsi="Times New Roman" w:cs="Times New Roman"/>
          <w:b/>
          <w:bCs/>
          <w:kern w:val="0"/>
          <w:sz w:val="27"/>
          <w:szCs w:val="27"/>
          <w:lang w:eastAsia="en-GB"/>
          <w14:ligatures w14:val="none"/>
        </w:rPr>
      </w:pPr>
      <w:r w:rsidRPr="00FB41A3">
        <w:rPr>
          <w:rFonts w:ascii="Times New Roman" w:eastAsia="Times New Roman" w:hAnsi="Times New Roman" w:cs="Times New Roman"/>
          <w:b/>
          <w:bCs/>
          <w:kern w:val="0"/>
          <w:sz w:val="27"/>
          <w:szCs w:val="27"/>
          <w:lang w:eastAsia="en-GB"/>
          <w14:ligatures w14:val="none"/>
        </w:rPr>
        <w:t>4. Focus Country: Thailand – How its tourism industry reacted to earlier waves of COVID-19</w:t>
      </w:r>
    </w:p>
    <w:p w14:paraId="6E51E49B"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p>
    <w:p w14:paraId="56BC0239"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Thailand, heavily reliant on tourism (up to 20% of GDP pre-pandemic), took a multi-phase approach:</w:t>
      </w:r>
    </w:p>
    <w:p w14:paraId="05AE1E8D"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p>
    <w:p w14:paraId="03D6B289" w14:textId="77777777" w:rsidR="00FB41A3" w:rsidRPr="00FB41A3" w:rsidRDefault="00FB41A3" w:rsidP="00FB41A3">
      <w:pPr>
        <w:spacing w:before="100" w:beforeAutospacing="1" w:after="100" w:afterAutospacing="1"/>
        <w:outlineLvl w:val="3"/>
        <w:divId w:val="990138426"/>
        <w:rPr>
          <w:rFonts w:ascii="Times New Roman" w:eastAsia="Times New Roman" w:hAnsi="Times New Roman" w:cs="Times New Roman"/>
          <w:b/>
          <w:bCs/>
          <w:kern w:val="0"/>
          <w:lang w:eastAsia="en-GB"/>
          <w14:ligatures w14:val="none"/>
        </w:rPr>
      </w:pPr>
      <w:r w:rsidRPr="00FB41A3">
        <w:rPr>
          <w:rFonts w:ascii="Times New Roman" w:eastAsia="Times New Roman" w:hAnsi="Times New Roman" w:cs="Times New Roman"/>
          <w:b/>
          <w:bCs/>
          <w:kern w:val="0"/>
          <w:lang w:eastAsia="en-GB"/>
          <w14:ligatures w14:val="none"/>
        </w:rPr>
        <w:t>What actions worked well:</w:t>
      </w:r>
    </w:p>
    <w:p w14:paraId="5E8BE4CB" w14:textId="77777777" w:rsidR="00FB41A3" w:rsidRPr="00FB41A3" w:rsidRDefault="00FB41A3" w:rsidP="00FB41A3">
      <w:pPr>
        <w:numPr>
          <w:ilvl w:val="0"/>
          <w:numId w:val="8"/>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Thailand Pass system: A digital system was introduced requiring proof of vaccination and insurance. It streamlined tourist entry during reopening.</w:t>
      </w:r>
    </w:p>
    <w:p w14:paraId="37D53456" w14:textId="77777777" w:rsidR="00FB41A3" w:rsidRPr="00FB41A3" w:rsidRDefault="00FB41A3" w:rsidP="00FB41A3">
      <w:pPr>
        <w:numPr>
          <w:ilvl w:val="0"/>
          <w:numId w:val="8"/>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Phased reopening with “Sandbox” programs: Regions like Phuket reopened to fully vaccinated travelers under strict protocols, allowing tourism to resume without national exposure.</w:t>
      </w:r>
    </w:p>
    <w:p w14:paraId="09459300" w14:textId="77777777" w:rsidR="00FB41A3" w:rsidRPr="00FB41A3" w:rsidRDefault="00FB41A3" w:rsidP="00FB41A3">
      <w:pPr>
        <w:numPr>
          <w:ilvl w:val="0"/>
          <w:numId w:val="8"/>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Clear communication campaigns: Tourism authorities provided real-time updates and promoted domestic tourism when international arrivals were restricted.</w:t>
      </w:r>
    </w:p>
    <w:p w14:paraId="4D250C9D" w14:textId="77777777" w:rsidR="00FB41A3" w:rsidRPr="00FB41A3" w:rsidRDefault="00FB41A3" w:rsidP="00FB41A3">
      <w:pPr>
        <w:numPr>
          <w:ilvl w:val="0"/>
          <w:numId w:val="8"/>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Collaboration with private sector: Hotels, airlines, and health services coordinated to ensure compliance and safety for travelers.</w:t>
      </w:r>
    </w:p>
    <w:p w14:paraId="2161C3EB"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p>
    <w:p w14:paraId="3EA5E2E4" w14:textId="77777777" w:rsidR="00FB41A3" w:rsidRPr="00FB41A3" w:rsidRDefault="00FB41A3" w:rsidP="00FB41A3">
      <w:pPr>
        <w:spacing w:before="100" w:beforeAutospacing="1" w:after="100" w:afterAutospacing="1"/>
        <w:outlineLvl w:val="3"/>
        <w:divId w:val="990138426"/>
        <w:rPr>
          <w:rFonts w:ascii="Times New Roman" w:eastAsia="Times New Roman" w:hAnsi="Times New Roman" w:cs="Times New Roman"/>
          <w:b/>
          <w:bCs/>
          <w:kern w:val="0"/>
          <w:lang w:eastAsia="en-GB"/>
          <w14:ligatures w14:val="none"/>
        </w:rPr>
      </w:pPr>
      <w:r w:rsidRPr="00FB41A3">
        <w:rPr>
          <w:rFonts w:ascii="Times New Roman" w:eastAsia="Times New Roman" w:hAnsi="Times New Roman" w:cs="Times New Roman"/>
          <w:b/>
          <w:bCs/>
          <w:kern w:val="0"/>
          <w:lang w:eastAsia="en-GB"/>
          <w14:ligatures w14:val="none"/>
        </w:rPr>
        <w:t>What actions did not work well:</w:t>
      </w:r>
    </w:p>
    <w:p w14:paraId="7CFE1A78" w14:textId="77777777" w:rsidR="00FB41A3" w:rsidRPr="00FB41A3" w:rsidRDefault="00FB41A3" w:rsidP="00FB41A3">
      <w:pPr>
        <w:numPr>
          <w:ilvl w:val="0"/>
          <w:numId w:val="9"/>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Delayed vaccine rollout: Early on, Thailand struggled with vaccine availability, delaying tourism recovery.</w:t>
      </w:r>
    </w:p>
    <w:p w14:paraId="3B4A5F09" w14:textId="77777777" w:rsidR="00FB41A3" w:rsidRPr="00FB41A3" w:rsidRDefault="00FB41A3" w:rsidP="00FB41A3">
      <w:pPr>
        <w:numPr>
          <w:ilvl w:val="0"/>
          <w:numId w:val="9"/>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Overdependence on international tourism: The economy suffered due to the initial lack of domestic tourism infrastructure.</w:t>
      </w:r>
    </w:p>
    <w:p w14:paraId="2F2CB642" w14:textId="77777777" w:rsidR="00FB41A3" w:rsidRPr="00FB41A3" w:rsidRDefault="00FB41A3" w:rsidP="00FB41A3">
      <w:pPr>
        <w:numPr>
          <w:ilvl w:val="0"/>
          <w:numId w:val="9"/>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Bureaucratic hurdles: Tourists faced confusing and sometimes changing entry requirements, deterring potential visitors.</w:t>
      </w:r>
    </w:p>
    <w:p w14:paraId="6158E195" w14:textId="77777777" w:rsidR="00FB41A3" w:rsidRPr="00FB41A3" w:rsidRDefault="00FB41A3" w:rsidP="00FB41A3">
      <w:pPr>
        <w:numPr>
          <w:ilvl w:val="0"/>
          <w:numId w:val="9"/>
        </w:num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t>Lack of support for small businesses: Many small tourism businesses closed permanently, weakening the sector’s resilience.</w:t>
      </w:r>
    </w:p>
    <w:p w14:paraId="29D308A4" w14:textId="77777777" w:rsidR="00FB41A3" w:rsidRPr="00FB41A3" w:rsidRDefault="00FB41A3" w:rsidP="00FB41A3">
      <w:pPr>
        <w:divId w:val="990138426"/>
        <w:rPr>
          <w:rFonts w:ascii="Times New Roman" w:eastAsia="Times New Roman" w:hAnsi="Times New Roman" w:cs="Times New Roman"/>
          <w:kern w:val="0"/>
          <w:lang w:eastAsia="en-GB"/>
          <w14:ligatures w14:val="none"/>
        </w:rPr>
      </w:pPr>
      <w:r w:rsidRPr="00FB41A3">
        <w:rPr>
          <w:rFonts w:ascii="Times New Roman" w:eastAsia="Times New Roman" w:hAnsi="Times New Roman" w:cs="Times New Roman"/>
          <w:noProof/>
          <w:kern w:val="0"/>
          <w:lang w:eastAsia="en-GB"/>
          <w14:ligatures w14:val="none"/>
        </w:rPr>
        <mc:AlternateContent>
          <mc:Choice Requires="wps">
            <w:drawing>
              <wp:inline distT="0" distB="0" distL="0" distR="0" wp14:anchorId="0A491DD1" wp14:editId="320985A3">
                <wp:extent cx="5731510" cy="1270"/>
                <wp:effectExtent l="0" t="31750" r="0" b="36830"/>
                <wp:docPr id="99863867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62124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FFF4A8E" w14:textId="77777777" w:rsidR="00FB41A3" w:rsidRPr="00FB41A3" w:rsidRDefault="00FB41A3" w:rsidP="00FB41A3">
      <w:pPr>
        <w:spacing w:before="100" w:beforeAutospacing="1" w:after="100" w:afterAutospacing="1"/>
        <w:outlineLvl w:val="2"/>
        <w:divId w:val="990138426"/>
        <w:rPr>
          <w:rFonts w:ascii="Times New Roman" w:eastAsiaTheme="minorEastAsia" w:hAnsi="Times New Roman" w:cs="Times New Roman"/>
          <w:b/>
          <w:bCs/>
          <w:kern w:val="0"/>
          <w:sz w:val="27"/>
          <w:szCs w:val="27"/>
          <w:lang w:eastAsia="en-GB"/>
          <w14:ligatures w14:val="none"/>
        </w:rPr>
      </w:pPr>
      <w:r w:rsidRPr="00FB41A3">
        <w:rPr>
          <w:rFonts w:ascii="Times New Roman" w:eastAsia="Times New Roman" w:hAnsi="Times New Roman" w:cs="Times New Roman"/>
          <w:b/>
          <w:bCs/>
          <w:kern w:val="0"/>
          <w:sz w:val="27"/>
          <w:szCs w:val="27"/>
          <w:lang w:eastAsia="en-GB"/>
          <w14:ligatures w14:val="none"/>
        </w:rPr>
        <w:t>Conclusion</w:t>
      </w:r>
    </w:p>
    <w:p w14:paraId="1FDBEE4C"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p>
    <w:p w14:paraId="5351A2BD" w14:textId="77777777" w:rsidR="00FB41A3" w:rsidRPr="00FB41A3" w:rsidRDefault="00FB41A3" w:rsidP="00FB41A3">
      <w:pPr>
        <w:spacing w:before="100" w:beforeAutospacing="1" w:after="100" w:afterAutospacing="1"/>
        <w:divId w:val="990138426"/>
        <w:rPr>
          <w:rFonts w:ascii="Times New Roman" w:eastAsiaTheme="minorEastAsia" w:hAnsi="Times New Roman" w:cs="Times New Roman"/>
          <w:kern w:val="0"/>
          <w:lang w:eastAsia="en-GB"/>
          <w14:ligatures w14:val="none"/>
        </w:rPr>
      </w:pPr>
      <w:r w:rsidRPr="00FB41A3">
        <w:rPr>
          <w:rFonts w:ascii="Times New Roman" w:eastAsiaTheme="minorEastAsia" w:hAnsi="Times New Roman" w:cs="Times New Roman"/>
          <w:kern w:val="0"/>
          <w:lang w:eastAsia="en-GB"/>
          <w14:ligatures w14:val="none"/>
        </w:rPr>
        <w:lastRenderedPageBreak/>
        <w:t>A balanced response that leverages past experiences, maintains public trust, and adapts to new challenges is key to managing COVID-19. Governments and the tourism sector must continue to collaborate, promote health safety, and prioritize adaptability in an evolving global landscape. Thailand’s example shows that targeted regional policies and strong communication can revive tourism, but long-term resilience requires health investment and economic diversification.</w:t>
      </w:r>
    </w:p>
    <w:p w14:paraId="4527FA2A" w14:textId="77777777" w:rsidR="005F0C76" w:rsidRPr="0063034A" w:rsidRDefault="005F0C76" w:rsidP="000729F8">
      <w:pPr>
        <w:rPr>
          <w:lang w:val="en-US"/>
        </w:rPr>
      </w:pPr>
    </w:p>
    <w:sectPr w:rsidR="005F0C76" w:rsidRPr="00630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7" w:fontKey="{74AD6349-DE05-FB4B-876F-F1F662293C2F}"/>
  </w:font>
  <w:font w:name="Times New Roman">
    <w:panose1 w:val="02020603050405020304"/>
    <w:charset w:val="00"/>
    <w:family w:val="roman"/>
    <w:pitch w:val="variable"/>
    <w:sig w:usb0="E0002EFF" w:usb1="C000785B" w:usb2="00000009" w:usb3="00000000" w:csb0="000001FF" w:csb1="00000000"/>
    <w:embedRegular r:id="rId4" w:fontKey="{67AE48D9-A2B0-C947-A546-23A74DA4CC38}"/>
    <w:embedBold r:id="rId5" w:fontKey="{2A807D4B-0EDF-014F-B590-917DA4425776}"/>
  </w:font>
  <w:font w:name="Courier New">
    <w:panose1 w:val="02070309020205020404"/>
    <w:charset w:val="00"/>
    <w:family w:val="modern"/>
    <w:pitch w:val="fixed"/>
    <w:sig w:usb0="E0002AFF" w:usb1="C0007843" w:usb2="00000009" w:usb3="00000000" w:csb0="000001FF" w:csb1="00000000"/>
    <w:embedRegular r:id="rId3" w:fontKey="{86BAD790-3E38-214A-A7D6-C2ED725A6739}"/>
  </w:font>
  <w:font w:name="Wingdings">
    <w:panose1 w:val="05000000000000000000"/>
    <w:charset w:val="4D"/>
    <w:family w:val="decorative"/>
    <w:pitch w:val="variable"/>
    <w:sig w:usb0="00000003" w:usb1="10000000" w:usb2="00000000" w:usb3="00000000" w:csb0="80000001" w:csb1="00000000"/>
    <w:embedRegular r:id="rId6" w:fontKey="{D77194C6-D7C4-CE4D-8EAE-87F00D689263}"/>
  </w:font>
  <w:font w:name="Calibri">
    <w:panose1 w:val="020F0502020204030204"/>
    <w:charset w:val="00"/>
    <w:family w:val="swiss"/>
    <w:pitch w:val="variable"/>
    <w:sig w:usb0="E0002AFF" w:usb1="C000ACFF" w:usb2="00000009" w:usb3="00000000" w:csb0="000001FF" w:csb1="00000000"/>
    <w:embedRegular r:id="rId1" w:fontKey="{B119CC02-725F-B042-838A-2366BE715B58}"/>
    <w:embedBold r:id="rId2" w:fontKey="{BC13429F-E3B3-F04C-A679-8298EB459345}"/>
  </w:font>
  <w:font w:name="Arial">
    <w:panose1 w:val="020B0604020202020204"/>
    <w:charset w:val="00"/>
    <w:family w:val="swiss"/>
    <w:pitch w:val="variable"/>
    <w:sig w:usb0="E0002EFF" w:usb1="C000785B" w:usb2="00000009" w:usb3="00000000" w:csb0="000001FF" w:csb1="00000000"/>
    <w:embedRegular r:id="rId8" w:fontKey="{35216DE6-3DAA-8E46-8F65-D6D28D72AE7A}"/>
    <w:embedBold r:id="rId9" w:fontKey="{29EE4F01-E9FB-F343-8E24-BE564E496032}"/>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embedRegular r:id="rId11" w:fontKey="{B5F38A7B-0C54-6B48-B43A-23A51CAD3CD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676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708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554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0550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7170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798036">
    <w:abstractNumId w:val="8"/>
  </w:num>
  <w:num w:numId="2" w16cid:durableId="501091019">
    <w:abstractNumId w:val="4"/>
  </w:num>
  <w:num w:numId="3" w16cid:durableId="314530930">
    <w:abstractNumId w:val="6"/>
  </w:num>
  <w:num w:numId="4" w16cid:durableId="889920539">
    <w:abstractNumId w:val="7"/>
  </w:num>
  <w:num w:numId="5" w16cid:durableId="2058580264">
    <w:abstractNumId w:val="1"/>
  </w:num>
  <w:num w:numId="6" w16cid:durableId="1942638545">
    <w:abstractNumId w:val="3"/>
  </w:num>
  <w:num w:numId="7" w16cid:durableId="1778327371">
    <w:abstractNumId w:val="5"/>
  </w:num>
  <w:num w:numId="8" w16cid:durableId="1155799091">
    <w:abstractNumId w:val="2"/>
  </w:num>
  <w:num w:numId="9" w16cid:durableId="1502626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700EC"/>
    <w:rsid w:val="00174BB1"/>
    <w:rsid w:val="00224FD9"/>
    <w:rsid w:val="00262E4F"/>
    <w:rsid w:val="002F4AE0"/>
    <w:rsid w:val="00384E8A"/>
    <w:rsid w:val="003D1074"/>
    <w:rsid w:val="00426865"/>
    <w:rsid w:val="00477CAA"/>
    <w:rsid w:val="004848DA"/>
    <w:rsid w:val="00502E29"/>
    <w:rsid w:val="005E458B"/>
    <w:rsid w:val="005F0C76"/>
    <w:rsid w:val="0063034A"/>
    <w:rsid w:val="006F4E72"/>
    <w:rsid w:val="00844EC2"/>
    <w:rsid w:val="008516FE"/>
    <w:rsid w:val="00970934"/>
    <w:rsid w:val="009B15DA"/>
    <w:rsid w:val="009C1D0A"/>
    <w:rsid w:val="00A044F7"/>
    <w:rsid w:val="00A8150E"/>
    <w:rsid w:val="00B20343"/>
    <w:rsid w:val="00B85EA7"/>
    <w:rsid w:val="00BE65DD"/>
    <w:rsid w:val="00C612A4"/>
    <w:rsid w:val="00CC6AD1"/>
    <w:rsid w:val="00E60664"/>
    <w:rsid w:val="00E6778A"/>
    <w:rsid w:val="00F25F5B"/>
    <w:rsid w:val="00F837B1"/>
    <w:rsid w:val="00FB41A3"/>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AB2E"/>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unhideWhenUsed/>
    <w:qFormat/>
    <w:rsid w:val="00FB41A3"/>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character" w:customStyle="1" w:styleId="Heading4Char">
    <w:name w:val="Heading 4 Char"/>
    <w:basedOn w:val="DefaultParagraphFont"/>
    <w:link w:val="Heading4"/>
    <w:uiPriority w:val="9"/>
    <w:semiHidden/>
    <w:rsid w:val="00FB41A3"/>
    <w:rPr>
      <w:rFonts w:eastAsiaTheme="majorEastAsia" w:cstheme="majorBidi"/>
      <w:i/>
      <w:iCs/>
      <w:color w:val="2F5496" w:themeColor="accent1" w:themeShade="BF"/>
    </w:rPr>
  </w:style>
  <w:style w:type="paragraph" w:customStyle="1" w:styleId="p1">
    <w:name w:val="p1"/>
    <w:basedOn w:val="Normal"/>
    <w:rsid w:val="00FB41A3"/>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FB41A3"/>
  </w:style>
  <w:style w:type="character" w:customStyle="1" w:styleId="s2">
    <w:name w:val="s2"/>
    <w:basedOn w:val="DefaultParagraphFont"/>
    <w:rsid w:val="00FB41A3"/>
  </w:style>
  <w:style w:type="paragraph" w:customStyle="1" w:styleId="p3">
    <w:name w:val="p3"/>
    <w:basedOn w:val="Normal"/>
    <w:rsid w:val="00FB41A3"/>
    <w:pPr>
      <w:spacing w:before="100" w:beforeAutospacing="1" w:after="100" w:afterAutospacing="1"/>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 w:id="99013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6" Type="http://schemas.openxmlformats.org/officeDocument/2006/relationships/font" Target="fonts/font6.odttf"/><Relationship Id="rId1" Type="http://schemas.openxmlformats.org/officeDocument/2006/relationships/font" Target="fonts/font1.odttf"/><Relationship Id="rId11" Type="http://schemas.openxmlformats.org/officeDocument/2006/relationships/font" Target="fonts/font11.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8</cp:revision>
  <dcterms:created xsi:type="dcterms:W3CDTF">2025-05-16T13:49:00Z</dcterms:created>
  <dcterms:modified xsi:type="dcterms:W3CDTF">2025-05-29T08:52:00Z</dcterms:modified>
</cp:coreProperties>
</file>