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C21EBA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Planning</w:t>
      </w:r>
      <w:r w:rsidR="00661030">
        <w:rPr>
          <w:b/>
          <w:bCs/>
          <w:lang w:val="en-US"/>
        </w:rPr>
        <w:t xml:space="preserve"> and </w:t>
      </w:r>
      <w:r>
        <w:rPr>
          <w:b/>
          <w:bCs/>
          <w:lang w:val="en-US"/>
        </w:rPr>
        <w:t>Management</w:t>
      </w:r>
      <w:r w:rsidR="00661030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 xml:space="preserve">of Sustainable </w:t>
      </w:r>
      <w:r w:rsidR="00661030">
        <w:rPr>
          <w:b/>
          <w:bCs/>
          <w:lang w:val="en-US"/>
        </w:rPr>
        <w:t>Tourism</w:t>
      </w:r>
      <w:r>
        <w:rPr>
          <w:b/>
          <w:bCs/>
          <w:lang w:val="en-US"/>
        </w:rPr>
        <w:t xml:space="preserve"> Spaces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1A10A9">
        <w:rPr>
          <w:lang w:val="en-US"/>
        </w:rPr>
        <w:t>6</w:t>
      </w:r>
    </w:p>
    <w:p w:rsidR="0019504D" w:rsidRPr="0019504D" w:rsidRDefault="001A10A9" w:rsidP="0019504D">
      <w:pPr>
        <w:rPr>
          <w:lang w:val="en-US"/>
        </w:rPr>
      </w:pPr>
      <w:r>
        <w:rPr>
          <w:lang w:val="en-US"/>
        </w:rPr>
        <w:t>24</w:t>
      </w:r>
      <w:r w:rsidR="0019504D">
        <w:rPr>
          <w:lang w:val="en-US"/>
        </w:rPr>
        <w:t>.</w:t>
      </w:r>
      <w:r w:rsidR="006F6FA4">
        <w:rPr>
          <w:lang w:val="en-US"/>
        </w:rPr>
        <w:t>10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1A10A9">
        <w:rPr>
          <w:b/>
          <w:bCs/>
          <w:lang w:val="en-US"/>
        </w:rPr>
        <w:t>2</w:t>
      </w:r>
      <w:r w:rsidR="005D6F0D">
        <w:rPr>
          <w:b/>
          <w:bCs/>
          <w:lang w:val="en-US"/>
        </w:rPr>
        <w:t>000</w:t>
      </w:r>
      <w:r w:rsidRPr="00EA737F">
        <w:rPr>
          <w:b/>
          <w:bCs/>
          <w:lang w:val="en-US"/>
        </w:rPr>
        <w:t xml:space="preserve"> words</w:t>
      </w:r>
      <w:r w:rsidR="005D6F0D">
        <w:rPr>
          <w:b/>
          <w:bCs/>
          <w:lang w:val="en-US"/>
        </w:rPr>
        <w:t xml:space="preserve"> each</w:t>
      </w:r>
      <w:r w:rsidRPr="00EA737F">
        <w:rPr>
          <w:b/>
          <w:bCs/>
          <w:lang w:val="en-US"/>
        </w:rPr>
        <w:t xml:space="preserve">, </w:t>
      </w:r>
      <w:r w:rsidR="001A10A9" w:rsidRPr="001A10A9">
        <w:rPr>
          <w:b/>
          <w:bCs/>
          <w:lang w:val="en-US"/>
        </w:rPr>
        <w:t>Choose a historic urban landscape or historic center and outline:</w:t>
      </w:r>
    </w:p>
    <w:p w:rsidR="006F6FA4" w:rsidRDefault="006F6FA4" w:rsidP="006F6FA4">
      <w:pPr>
        <w:spacing w:line="276" w:lineRule="auto"/>
        <w:rPr>
          <w:lang w:val="en-US"/>
        </w:rPr>
      </w:pPr>
    </w:p>
    <w:p w:rsidR="001A10A9" w:rsidRPr="001A10A9" w:rsidRDefault="001A10A9" w:rsidP="001A10A9">
      <w:pPr>
        <w:spacing w:line="276" w:lineRule="auto"/>
        <w:rPr>
          <w:b/>
          <w:bCs/>
          <w:lang w:val="en-US"/>
        </w:rPr>
      </w:pPr>
      <w:r w:rsidRPr="001A10A9">
        <w:rPr>
          <w:b/>
          <w:bCs/>
          <w:lang w:val="en-US"/>
        </w:rPr>
        <w:t>1. Introduction</w:t>
      </w:r>
    </w:p>
    <w:p w:rsidR="001A10A9" w:rsidRPr="001A10A9" w:rsidRDefault="001A10A9" w:rsidP="001A10A9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1A10A9">
        <w:rPr>
          <w:lang w:val="en-US"/>
        </w:rPr>
        <w:t>Briefly introduce the chosen historic urban landscape or historic center (location, significance, and reason for selection).</w:t>
      </w:r>
    </w:p>
    <w:p w:rsidR="001A10A9" w:rsidRPr="001A10A9" w:rsidRDefault="001A10A9" w:rsidP="001A10A9">
      <w:pPr>
        <w:spacing w:line="276" w:lineRule="auto"/>
        <w:rPr>
          <w:b/>
          <w:bCs/>
          <w:lang w:val="en-US"/>
        </w:rPr>
      </w:pPr>
      <w:r w:rsidRPr="001A10A9">
        <w:rPr>
          <w:b/>
          <w:bCs/>
          <w:lang w:val="en-US"/>
        </w:rPr>
        <w:t>2. Historical Development</w:t>
      </w:r>
    </w:p>
    <w:p w:rsidR="001A10A9" w:rsidRPr="001A10A9" w:rsidRDefault="001A10A9" w:rsidP="001A10A9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1A10A9">
        <w:rPr>
          <w:lang w:val="en-US"/>
        </w:rPr>
        <w:t>Outline the historical evolution of the site, including key periods, events, and transformations that shaped its current form and identity.</w:t>
      </w:r>
    </w:p>
    <w:p w:rsidR="001A10A9" w:rsidRPr="001A10A9" w:rsidRDefault="001A10A9" w:rsidP="001A10A9">
      <w:pPr>
        <w:spacing w:line="276" w:lineRule="auto"/>
        <w:rPr>
          <w:b/>
          <w:bCs/>
          <w:lang w:val="en-US"/>
        </w:rPr>
      </w:pPr>
      <w:r w:rsidRPr="001A10A9">
        <w:rPr>
          <w:b/>
          <w:bCs/>
          <w:lang w:val="en-US"/>
        </w:rPr>
        <w:t>3. Values of the Historic Urban Landscape / Center</w:t>
      </w:r>
    </w:p>
    <w:p w:rsidR="001A10A9" w:rsidRPr="001A10A9" w:rsidRDefault="001A10A9" w:rsidP="001A10A9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1A10A9">
        <w:rPr>
          <w:lang w:val="en-US"/>
        </w:rPr>
        <w:t>Discuss the different types of values it possesses:</w:t>
      </w:r>
    </w:p>
    <w:p w:rsidR="001A10A9" w:rsidRPr="001A10A9" w:rsidRDefault="001A10A9" w:rsidP="001A10A9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1A10A9">
        <w:rPr>
          <w:lang w:val="en-US"/>
        </w:rPr>
        <w:t>Cultural and historical values</w:t>
      </w:r>
    </w:p>
    <w:p w:rsidR="001A10A9" w:rsidRPr="001A10A9" w:rsidRDefault="001A10A9" w:rsidP="001A10A9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1A10A9">
        <w:rPr>
          <w:lang w:val="en-US"/>
        </w:rPr>
        <w:t>Architectural and aesthetic values</w:t>
      </w:r>
    </w:p>
    <w:p w:rsidR="001A10A9" w:rsidRPr="001A10A9" w:rsidRDefault="001A10A9" w:rsidP="001A10A9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1A10A9">
        <w:rPr>
          <w:lang w:val="en-US"/>
        </w:rPr>
        <w:t>Social and community values</w:t>
      </w:r>
    </w:p>
    <w:p w:rsidR="001A10A9" w:rsidRPr="001A10A9" w:rsidRDefault="001A10A9" w:rsidP="001A10A9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1A10A9">
        <w:rPr>
          <w:lang w:val="en-US"/>
        </w:rPr>
        <w:t>Economic and touristic values</w:t>
      </w:r>
    </w:p>
    <w:p w:rsidR="001A10A9" w:rsidRPr="001A10A9" w:rsidRDefault="001A10A9" w:rsidP="001A10A9">
      <w:pPr>
        <w:spacing w:line="276" w:lineRule="auto"/>
        <w:rPr>
          <w:b/>
          <w:bCs/>
          <w:lang w:val="en-US"/>
        </w:rPr>
      </w:pPr>
      <w:r w:rsidRPr="001A10A9">
        <w:rPr>
          <w:b/>
          <w:bCs/>
          <w:lang w:val="en-US"/>
        </w:rPr>
        <w:t>4. Challenges and Threats</w:t>
      </w:r>
    </w:p>
    <w:p w:rsidR="001A10A9" w:rsidRPr="001A10A9" w:rsidRDefault="001A10A9" w:rsidP="001A10A9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1A10A9">
        <w:rPr>
          <w:lang w:val="en-US"/>
        </w:rPr>
        <w:t>Identify and explain the main challenges the site faces, such as:</w:t>
      </w:r>
    </w:p>
    <w:p w:rsidR="001A10A9" w:rsidRPr="001A10A9" w:rsidRDefault="001A10A9" w:rsidP="001A10A9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1A10A9">
        <w:rPr>
          <w:lang w:val="en-US"/>
        </w:rPr>
        <w:t>Urbanization and modernization pressures</w:t>
      </w:r>
    </w:p>
    <w:p w:rsidR="001A10A9" w:rsidRPr="001A10A9" w:rsidRDefault="001A10A9" w:rsidP="001A10A9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1A10A9">
        <w:rPr>
          <w:lang w:val="en-US"/>
        </w:rPr>
        <w:t>Over-tourism</w:t>
      </w:r>
    </w:p>
    <w:p w:rsidR="001A10A9" w:rsidRPr="001A10A9" w:rsidRDefault="001A10A9" w:rsidP="001A10A9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1A10A9">
        <w:rPr>
          <w:lang w:val="en-US"/>
        </w:rPr>
        <w:t>Environmental degradation</w:t>
      </w:r>
    </w:p>
    <w:p w:rsidR="001A10A9" w:rsidRPr="001A10A9" w:rsidRDefault="001A10A9" w:rsidP="001A10A9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1A10A9">
        <w:rPr>
          <w:lang w:val="en-US"/>
        </w:rPr>
        <w:t>Lack of local involvement or funding</w:t>
      </w:r>
    </w:p>
    <w:p w:rsidR="001A10A9" w:rsidRPr="001A10A9" w:rsidRDefault="001A10A9" w:rsidP="001A10A9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1A10A9">
        <w:rPr>
          <w:lang w:val="en-US"/>
        </w:rPr>
        <w:t>Policy and governance issues</w:t>
      </w:r>
    </w:p>
    <w:p w:rsidR="001A10A9" w:rsidRPr="001A10A9" w:rsidRDefault="001A10A9" w:rsidP="001A10A9">
      <w:pPr>
        <w:spacing w:line="276" w:lineRule="auto"/>
        <w:rPr>
          <w:b/>
          <w:bCs/>
          <w:lang w:val="en-US"/>
        </w:rPr>
      </w:pPr>
      <w:r w:rsidRPr="001A10A9">
        <w:rPr>
          <w:b/>
          <w:bCs/>
          <w:lang w:val="en-US"/>
        </w:rPr>
        <w:t>5. Management Approach</w:t>
      </w:r>
    </w:p>
    <w:p w:rsidR="001A10A9" w:rsidRPr="001A10A9" w:rsidRDefault="001A10A9" w:rsidP="001A10A9">
      <w:pPr>
        <w:pStyle w:val="ListParagraph"/>
        <w:numPr>
          <w:ilvl w:val="0"/>
          <w:numId w:val="4"/>
        </w:numPr>
        <w:spacing w:line="276" w:lineRule="auto"/>
        <w:rPr>
          <w:lang w:val="en-US"/>
        </w:rPr>
      </w:pPr>
      <w:r w:rsidRPr="001A10A9">
        <w:rPr>
          <w:lang w:val="en-US"/>
        </w:rPr>
        <w:t>Propose a management strategy focusing on:</w:t>
      </w:r>
    </w:p>
    <w:p w:rsidR="001A10A9" w:rsidRPr="001A10A9" w:rsidRDefault="001A10A9" w:rsidP="001A10A9">
      <w:pPr>
        <w:pStyle w:val="ListParagraph"/>
        <w:numPr>
          <w:ilvl w:val="0"/>
          <w:numId w:val="4"/>
        </w:numPr>
        <w:spacing w:line="276" w:lineRule="auto"/>
        <w:rPr>
          <w:lang w:val="en-US"/>
        </w:rPr>
      </w:pPr>
      <w:r w:rsidRPr="001A10A9">
        <w:rPr>
          <w:lang w:val="en-US"/>
        </w:rPr>
        <w:t>Visitor management (e.g., regulating flow, interpretation, zoning)</w:t>
      </w:r>
    </w:p>
    <w:p w:rsidR="001A10A9" w:rsidRPr="001A10A9" w:rsidRDefault="001A10A9" w:rsidP="001A10A9">
      <w:pPr>
        <w:pStyle w:val="ListParagraph"/>
        <w:numPr>
          <w:ilvl w:val="0"/>
          <w:numId w:val="4"/>
        </w:numPr>
        <w:spacing w:line="276" w:lineRule="auto"/>
        <w:rPr>
          <w:lang w:val="en-US"/>
        </w:rPr>
      </w:pPr>
      <w:r w:rsidRPr="001A10A9">
        <w:rPr>
          <w:lang w:val="en-US"/>
        </w:rPr>
        <w:t>Carrying capacity (physical, social, and environmental limits)</w:t>
      </w:r>
    </w:p>
    <w:p w:rsidR="001A10A9" w:rsidRPr="001A10A9" w:rsidRDefault="001A10A9" w:rsidP="001A10A9">
      <w:pPr>
        <w:pStyle w:val="ListParagraph"/>
        <w:numPr>
          <w:ilvl w:val="0"/>
          <w:numId w:val="4"/>
        </w:numPr>
        <w:spacing w:line="276" w:lineRule="auto"/>
        <w:rPr>
          <w:lang w:val="en-US"/>
        </w:rPr>
      </w:pPr>
      <w:r w:rsidRPr="001A10A9">
        <w:rPr>
          <w:lang w:val="en-US"/>
        </w:rPr>
        <w:t>Community participation (engaging local residents and stakeholders in decision-making)</w:t>
      </w:r>
    </w:p>
    <w:p w:rsidR="001A10A9" w:rsidRPr="001A10A9" w:rsidRDefault="001A10A9" w:rsidP="001A10A9">
      <w:pPr>
        <w:spacing w:line="276" w:lineRule="auto"/>
        <w:rPr>
          <w:b/>
          <w:bCs/>
          <w:lang w:val="en-US"/>
        </w:rPr>
      </w:pPr>
      <w:r w:rsidRPr="001A10A9">
        <w:rPr>
          <w:b/>
          <w:bCs/>
          <w:lang w:val="en-US"/>
        </w:rPr>
        <w:t>6. Conclusion</w:t>
      </w:r>
    </w:p>
    <w:p w:rsidR="001A10A9" w:rsidRPr="001A10A9" w:rsidRDefault="001A10A9" w:rsidP="001A10A9">
      <w:pPr>
        <w:pStyle w:val="ListParagraph"/>
        <w:numPr>
          <w:ilvl w:val="0"/>
          <w:numId w:val="5"/>
        </w:numPr>
        <w:spacing w:line="276" w:lineRule="auto"/>
        <w:rPr>
          <w:lang w:val="en-US"/>
        </w:rPr>
      </w:pPr>
      <w:r w:rsidRPr="001A10A9">
        <w:rPr>
          <w:lang w:val="en-US"/>
        </w:rPr>
        <w:t>Summarize key points and reflect on the importance of balancing heritage conservation with sustainable tourism and community well-being.</w:t>
      </w:r>
    </w:p>
    <w:p w:rsidR="00EA737F" w:rsidRPr="00903466" w:rsidRDefault="00EA737F" w:rsidP="00EA737F">
      <w:pPr>
        <w:spacing w:line="276" w:lineRule="auto"/>
        <w:rPr>
          <w:lang w:val="en-US"/>
        </w:rPr>
      </w:pPr>
    </w:p>
    <w:sectPr w:rsidR="00EA737F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88340A32-86D0-284E-BE91-42D1E6A4BD3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39F3ECC8-BD01-A34B-A6BC-1B76CFB12956}"/>
    <w:embedBold r:id="rId3" w:fontKey="{3BEAE8ED-4A5D-1B49-A5AA-5335546A4708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D35FB076-5361-9C44-ADCF-A914F6302B38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6C43B6A8-B93F-5A4C-82D2-F0B5A57F7333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9A81CEBC-FCE8-D54F-B3CB-5C61DB657496}"/>
    <w:embedBold r:id="rId7" w:fontKey="{F2E76ED1-4719-254B-A32F-91BF03CCCF6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96A66988-0BAE-744B-8264-63542F3541A6}"/>
    <w:embedBold r:id="rId9" w:fontKey="{0E7C3B01-7E0F-8F4E-A902-E9F318B075C3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D8A80442-EE0C-434D-B4DD-3925DD1B9F47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3008FD49-B402-B941-AC4E-FC336ABEBD9E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5D0E"/>
    <w:multiLevelType w:val="hybridMultilevel"/>
    <w:tmpl w:val="61349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15827"/>
    <w:multiLevelType w:val="hybridMultilevel"/>
    <w:tmpl w:val="536E3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B4944"/>
    <w:multiLevelType w:val="hybridMultilevel"/>
    <w:tmpl w:val="BBDA4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41144D"/>
    <w:multiLevelType w:val="hybridMultilevel"/>
    <w:tmpl w:val="08447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310254"/>
    <w:multiLevelType w:val="hybridMultilevel"/>
    <w:tmpl w:val="F144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5924462">
    <w:abstractNumId w:val="1"/>
  </w:num>
  <w:num w:numId="2" w16cid:durableId="860826944">
    <w:abstractNumId w:val="2"/>
  </w:num>
  <w:num w:numId="3" w16cid:durableId="1814520150">
    <w:abstractNumId w:val="4"/>
  </w:num>
  <w:num w:numId="4" w16cid:durableId="296228824">
    <w:abstractNumId w:val="3"/>
  </w:num>
  <w:num w:numId="5" w16cid:durableId="1736779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1A10A9"/>
    <w:rsid w:val="00224FD9"/>
    <w:rsid w:val="002F4AE0"/>
    <w:rsid w:val="00384E8A"/>
    <w:rsid w:val="003D1074"/>
    <w:rsid w:val="00426865"/>
    <w:rsid w:val="00477CAA"/>
    <w:rsid w:val="00502E29"/>
    <w:rsid w:val="005D6F0D"/>
    <w:rsid w:val="005E458B"/>
    <w:rsid w:val="00661030"/>
    <w:rsid w:val="006F6FA4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6F39760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6F6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9</cp:revision>
  <dcterms:created xsi:type="dcterms:W3CDTF">2025-05-02T12:58:00Z</dcterms:created>
  <dcterms:modified xsi:type="dcterms:W3CDTF">2025-10-24T12:46:00Z</dcterms:modified>
</cp:coreProperties>
</file>