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936F" w14:textId="77777777" w:rsidR="0019504D" w:rsidRPr="004D7D6F" w:rsidRDefault="0019504D" w:rsidP="0019504D">
      <w:pPr>
        <w:rPr>
          <w:rFonts w:asciiTheme="majorBidi" w:hAnsiTheme="majorBidi" w:cstheme="majorBidi"/>
          <w:lang w:val="en-US"/>
        </w:rPr>
      </w:pPr>
      <w:r w:rsidRPr="004D7D6F">
        <w:rPr>
          <w:rFonts w:asciiTheme="majorBidi" w:hAnsiTheme="majorBidi" w:cstheme="majorBidi"/>
          <w:noProof/>
          <w:lang w:val="en-US"/>
        </w:rPr>
        <w:drawing>
          <wp:anchor distT="0" distB="0" distL="114300" distR="114300" simplePos="0" relativeHeight="251658240" behindDoc="1" locked="0" layoutInCell="1" allowOverlap="1" wp14:anchorId="27BF7427" wp14:editId="76D7CE8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866DD52" w14:textId="77777777" w:rsidR="00661030" w:rsidRPr="004D7D6F" w:rsidRDefault="00494D6C" w:rsidP="00494D6C">
      <w:pPr>
        <w:rPr>
          <w:rFonts w:asciiTheme="majorBidi" w:hAnsiTheme="majorBidi" w:cstheme="majorBidi"/>
          <w:b/>
          <w:bCs/>
          <w:lang w:val="en-US"/>
        </w:rPr>
      </w:pPr>
      <w:r w:rsidRPr="004D7D6F">
        <w:rPr>
          <w:rFonts w:asciiTheme="majorBidi" w:hAnsiTheme="majorBidi" w:cstheme="majorBidi"/>
          <w:b/>
          <w:bCs/>
          <w:lang w:val="nl-NL"/>
        </w:rPr>
        <w:t>Operations Management in Hospitality</w:t>
      </w:r>
    </w:p>
    <w:p w14:paraId="3D455E04" w14:textId="77777777" w:rsidR="0019504D" w:rsidRPr="004D7D6F" w:rsidRDefault="0019504D" w:rsidP="0019504D">
      <w:pPr>
        <w:rPr>
          <w:rFonts w:asciiTheme="majorBidi" w:hAnsiTheme="majorBidi" w:cstheme="majorBidi"/>
          <w:lang w:val="en-US"/>
        </w:rPr>
      </w:pPr>
      <w:r w:rsidRPr="004D7D6F">
        <w:rPr>
          <w:rFonts w:asciiTheme="majorBidi" w:hAnsiTheme="majorBidi" w:cstheme="majorBidi"/>
          <w:lang w:val="en-US"/>
        </w:rPr>
        <w:t xml:space="preserve">Assignment </w:t>
      </w:r>
      <w:r w:rsidR="00E53D54" w:rsidRPr="004D7D6F">
        <w:rPr>
          <w:rFonts w:asciiTheme="majorBidi" w:hAnsiTheme="majorBidi" w:cstheme="majorBidi"/>
          <w:lang w:val="en-US"/>
        </w:rPr>
        <w:t>9</w:t>
      </w:r>
    </w:p>
    <w:p w14:paraId="2934A761" w14:textId="77777777" w:rsidR="0019504D" w:rsidRPr="004D7D6F" w:rsidRDefault="00E53D54" w:rsidP="0019504D">
      <w:pPr>
        <w:rPr>
          <w:rFonts w:asciiTheme="majorBidi" w:hAnsiTheme="majorBidi" w:cstheme="majorBidi"/>
          <w:lang w:val="en-US"/>
        </w:rPr>
      </w:pPr>
      <w:r w:rsidRPr="004D7D6F">
        <w:rPr>
          <w:rFonts w:asciiTheme="majorBidi" w:hAnsiTheme="majorBidi" w:cstheme="majorBidi"/>
          <w:lang w:val="en-US"/>
        </w:rPr>
        <w:t>07</w:t>
      </w:r>
      <w:r w:rsidR="0019504D" w:rsidRPr="004D7D6F">
        <w:rPr>
          <w:rFonts w:asciiTheme="majorBidi" w:hAnsiTheme="majorBidi" w:cstheme="majorBidi"/>
          <w:lang w:val="en-US"/>
        </w:rPr>
        <w:t>.</w:t>
      </w:r>
      <w:r w:rsidRPr="004D7D6F">
        <w:rPr>
          <w:rFonts w:asciiTheme="majorBidi" w:hAnsiTheme="majorBidi" w:cstheme="majorBidi"/>
          <w:lang w:val="en-US"/>
        </w:rPr>
        <w:t>01</w:t>
      </w:r>
      <w:r w:rsidR="0019504D" w:rsidRPr="004D7D6F">
        <w:rPr>
          <w:rFonts w:asciiTheme="majorBidi" w:hAnsiTheme="majorBidi" w:cstheme="majorBidi"/>
          <w:lang w:val="en-US"/>
        </w:rPr>
        <w:t>.2025</w:t>
      </w:r>
    </w:p>
    <w:p w14:paraId="64060B9A" w14:textId="3D5B387C" w:rsidR="0019504D" w:rsidRPr="004D7D6F" w:rsidRDefault="00E53D54">
      <w:pPr>
        <w:rPr>
          <w:rFonts w:asciiTheme="majorBidi" w:hAnsiTheme="majorBidi" w:cstheme="majorBidi"/>
          <w:lang w:val="de-DE"/>
        </w:rPr>
      </w:pPr>
      <w:r w:rsidRPr="004D7D6F">
        <w:rPr>
          <w:rFonts w:asciiTheme="majorBidi" w:hAnsiTheme="majorBidi" w:cstheme="majorBidi"/>
          <w:lang w:val="de-DE"/>
        </w:rPr>
        <w:t>Student name:</w:t>
      </w:r>
      <w:r w:rsidR="004C213A" w:rsidRPr="004D7D6F">
        <w:rPr>
          <w:rFonts w:asciiTheme="majorBidi" w:hAnsiTheme="majorBidi" w:cstheme="majorBidi"/>
          <w:lang w:val="de-DE"/>
        </w:rPr>
        <w:t xml:space="preserve"> </w:t>
      </w:r>
      <w:r w:rsidR="009E43B7" w:rsidRPr="009E43B7">
        <w:rPr>
          <w:rFonts w:asciiTheme="majorBidi" w:hAnsiTheme="majorBidi" w:cstheme="majorBidi"/>
          <w:lang w:val="de-DE"/>
        </w:rPr>
        <w:t>Aashish Aashish</w:t>
      </w:r>
    </w:p>
    <w:p w14:paraId="04D2B830" w14:textId="77777777" w:rsidR="0019504D" w:rsidRPr="004D7D6F" w:rsidRDefault="0019504D">
      <w:pPr>
        <w:rPr>
          <w:rFonts w:asciiTheme="majorBidi" w:hAnsiTheme="majorBidi" w:cstheme="majorBidi"/>
        </w:rPr>
      </w:pPr>
    </w:p>
    <w:p w14:paraId="22F0CB4D" w14:textId="77777777" w:rsidR="0019504D" w:rsidRPr="004D7D6F" w:rsidRDefault="0019504D">
      <w:pPr>
        <w:rPr>
          <w:rFonts w:asciiTheme="majorBidi" w:hAnsiTheme="majorBidi" w:cstheme="majorBidi"/>
        </w:rPr>
      </w:pPr>
    </w:p>
    <w:p w14:paraId="0AB415DA" w14:textId="77777777" w:rsidR="0019504D" w:rsidRPr="004D7D6F" w:rsidRDefault="0019504D">
      <w:pPr>
        <w:rPr>
          <w:rFonts w:asciiTheme="majorBidi" w:hAnsiTheme="majorBidi" w:cstheme="majorBidi"/>
        </w:rPr>
      </w:pPr>
    </w:p>
    <w:p w14:paraId="39B70D9C" w14:textId="77777777" w:rsidR="0019504D" w:rsidRPr="004D7D6F" w:rsidRDefault="0019504D">
      <w:pPr>
        <w:rPr>
          <w:rFonts w:asciiTheme="majorBidi" w:hAnsiTheme="majorBidi" w:cstheme="majorBidi"/>
        </w:rPr>
      </w:pPr>
    </w:p>
    <w:p w14:paraId="3E91E31A" w14:textId="77777777" w:rsidR="00CD620A" w:rsidRPr="004D7D6F" w:rsidRDefault="00CD620A">
      <w:pPr>
        <w:rPr>
          <w:rFonts w:asciiTheme="majorBidi" w:hAnsiTheme="majorBidi" w:cstheme="majorBidi"/>
        </w:rPr>
      </w:pPr>
    </w:p>
    <w:p w14:paraId="7DC23695" w14:textId="77777777" w:rsidR="00CD620A" w:rsidRPr="004D7D6F" w:rsidRDefault="00CD620A">
      <w:pPr>
        <w:rPr>
          <w:rFonts w:asciiTheme="majorBidi" w:hAnsiTheme="majorBidi" w:cstheme="majorBidi"/>
        </w:rPr>
      </w:pPr>
    </w:p>
    <w:p w14:paraId="1EB4DFAD" w14:textId="77777777" w:rsidR="00CD620A" w:rsidRPr="004D7D6F" w:rsidRDefault="00CD620A">
      <w:pPr>
        <w:rPr>
          <w:rFonts w:asciiTheme="majorBidi" w:hAnsiTheme="majorBidi" w:cstheme="majorBidi"/>
        </w:rPr>
      </w:pPr>
    </w:p>
    <w:p w14:paraId="1BF5B8E8" w14:textId="77777777" w:rsidR="00CD620A" w:rsidRPr="004D7D6F" w:rsidRDefault="00CD620A">
      <w:pPr>
        <w:rPr>
          <w:rFonts w:asciiTheme="majorBidi" w:hAnsiTheme="majorBidi" w:cstheme="majorBidi"/>
        </w:rPr>
      </w:pPr>
    </w:p>
    <w:p w14:paraId="3CC35394" w14:textId="77777777" w:rsidR="00CD620A" w:rsidRPr="004D7D6F" w:rsidRDefault="00CD620A">
      <w:pPr>
        <w:rPr>
          <w:rFonts w:asciiTheme="majorBidi" w:hAnsiTheme="majorBidi" w:cstheme="majorBidi"/>
        </w:rPr>
      </w:pPr>
    </w:p>
    <w:p w14:paraId="2C6A308E" w14:textId="77777777" w:rsidR="00EA737F" w:rsidRPr="004D7D6F" w:rsidRDefault="00EA737F">
      <w:pPr>
        <w:rPr>
          <w:rFonts w:asciiTheme="majorBidi" w:hAnsiTheme="majorBidi" w:cstheme="majorBidi"/>
        </w:rPr>
      </w:pPr>
    </w:p>
    <w:p w14:paraId="00D57E9F" w14:textId="77777777" w:rsidR="009942AA" w:rsidRPr="004D7D6F" w:rsidRDefault="009942AA">
      <w:pPr>
        <w:rPr>
          <w:rFonts w:asciiTheme="majorBidi" w:hAnsiTheme="majorBidi" w:cstheme="majorBidi"/>
        </w:rPr>
      </w:pPr>
    </w:p>
    <w:p w14:paraId="196754BC" w14:textId="77777777" w:rsidR="009942AA" w:rsidRPr="004D7D6F" w:rsidRDefault="009942AA">
      <w:pPr>
        <w:rPr>
          <w:rFonts w:asciiTheme="majorBidi" w:hAnsiTheme="majorBidi" w:cstheme="majorBidi"/>
        </w:rPr>
      </w:pPr>
    </w:p>
    <w:p w14:paraId="2C2A61E7" w14:textId="77777777" w:rsidR="0019504D" w:rsidRPr="004D7D6F" w:rsidRDefault="0019504D">
      <w:pPr>
        <w:rPr>
          <w:rFonts w:asciiTheme="majorBidi" w:hAnsiTheme="majorBidi" w:cstheme="majorBidi"/>
        </w:rPr>
      </w:pPr>
    </w:p>
    <w:p w14:paraId="70FAA355" w14:textId="77777777" w:rsidR="0019504D" w:rsidRPr="004D7D6F" w:rsidRDefault="0019504D">
      <w:pPr>
        <w:rPr>
          <w:rFonts w:asciiTheme="majorBidi" w:hAnsiTheme="majorBidi" w:cstheme="majorBidi"/>
        </w:rPr>
      </w:pPr>
    </w:p>
    <w:p w14:paraId="5A58F637" w14:textId="77777777" w:rsidR="00EA737F" w:rsidRPr="004D7D6F" w:rsidRDefault="00CD620A" w:rsidP="00EA737F">
      <w:pPr>
        <w:spacing w:line="276" w:lineRule="auto"/>
        <w:rPr>
          <w:rFonts w:asciiTheme="majorBidi" w:hAnsiTheme="majorBidi" w:cstheme="majorBidi"/>
          <w:b/>
          <w:bCs/>
          <w:lang w:val="en-US"/>
        </w:rPr>
      </w:pPr>
      <w:r w:rsidRPr="004D7D6F">
        <w:rPr>
          <w:rFonts w:asciiTheme="majorBidi" w:hAnsiTheme="majorBidi" w:cstheme="majorBidi"/>
          <w:b/>
          <w:bCs/>
          <w:lang w:val="en-US"/>
        </w:rPr>
        <w:t xml:space="preserve">In no more than </w:t>
      </w:r>
      <w:r w:rsidR="00494D6C" w:rsidRPr="004D7D6F">
        <w:rPr>
          <w:rFonts w:asciiTheme="majorBidi" w:hAnsiTheme="majorBidi" w:cstheme="majorBidi"/>
          <w:b/>
          <w:bCs/>
          <w:lang w:val="en-US"/>
        </w:rPr>
        <w:t>1000</w:t>
      </w:r>
      <w:r w:rsidRPr="004D7D6F">
        <w:rPr>
          <w:rFonts w:asciiTheme="majorBidi" w:hAnsiTheme="majorBidi" w:cstheme="majorBidi"/>
          <w:b/>
          <w:bCs/>
          <w:lang w:val="en-US"/>
        </w:rPr>
        <w:t xml:space="preserve"> words</w:t>
      </w:r>
      <w:r w:rsidR="00494D6C" w:rsidRPr="004D7D6F">
        <w:rPr>
          <w:rFonts w:asciiTheme="majorBidi" w:hAnsiTheme="majorBidi" w:cstheme="majorBidi"/>
          <w:b/>
          <w:bCs/>
          <w:lang w:val="en-US"/>
        </w:rPr>
        <w:t>, and using 3-5 references</w:t>
      </w:r>
      <w:r w:rsidR="009942AA" w:rsidRPr="004D7D6F">
        <w:rPr>
          <w:rFonts w:asciiTheme="majorBidi" w:hAnsiTheme="majorBidi" w:cstheme="majorBidi"/>
          <w:b/>
          <w:bCs/>
          <w:lang w:val="en-US"/>
        </w:rPr>
        <w:t>, explain</w:t>
      </w:r>
      <w:r w:rsidR="00494D6C" w:rsidRPr="004D7D6F">
        <w:rPr>
          <w:rFonts w:asciiTheme="majorBidi" w:hAnsiTheme="majorBidi" w:cstheme="majorBidi"/>
          <w:b/>
          <w:bCs/>
          <w:lang w:val="en-US"/>
        </w:rPr>
        <w:t>:</w:t>
      </w:r>
      <w:r w:rsidRPr="004D7D6F">
        <w:rPr>
          <w:rFonts w:asciiTheme="majorBidi" w:hAnsiTheme="majorBidi" w:cstheme="majorBidi"/>
          <w:b/>
          <w:bCs/>
          <w:lang w:val="en-US"/>
        </w:rPr>
        <w:t xml:space="preserve"> </w:t>
      </w:r>
    </w:p>
    <w:p w14:paraId="21EA87A8" w14:textId="77777777" w:rsidR="00EA737F" w:rsidRPr="004D7D6F" w:rsidRDefault="00EA737F" w:rsidP="00EA737F">
      <w:pPr>
        <w:spacing w:line="276" w:lineRule="auto"/>
        <w:rPr>
          <w:rFonts w:asciiTheme="majorBidi" w:hAnsiTheme="majorBidi" w:cstheme="majorBidi"/>
          <w:lang w:val="en-US"/>
        </w:rPr>
      </w:pPr>
    </w:p>
    <w:p w14:paraId="3D62EC2F" w14:textId="77777777" w:rsidR="00E53D54" w:rsidRPr="004D7D6F" w:rsidRDefault="00E53D54" w:rsidP="00E53D54">
      <w:pPr>
        <w:pStyle w:val="ListParagraph"/>
        <w:numPr>
          <w:ilvl w:val="0"/>
          <w:numId w:val="3"/>
        </w:numPr>
        <w:spacing w:line="276" w:lineRule="auto"/>
        <w:rPr>
          <w:rFonts w:asciiTheme="majorBidi" w:hAnsiTheme="majorBidi" w:cstheme="majorBidi"/>
        </w:rPr>
      </w:pPr>
      <w:r w:rsidRPr="004D7D6F">
        <w:rPr>
          <w:rFonts w:asciiTheme="majorBidi" w:hAnsiTheme="majorBidi" w:cstheme="majorBidi"/>
          <w:lang w:val="en-US"/>
        </w:rPr>
        <w:t>How can demand forecasting improve promotional planning in hospitality?</w:t>
      </w:r>
    </w:p>
    <w:p w14:paraId="170B8ABD" w14:textId="77777777" w:rsidR="00E53D54" w:rsidRPr="004D7D6F" w:rsidRDefault="00E53D54" w:rsidP="00E53D54">
      <w:pPr>
        <w:pStyle w:val="ListParagraph"/>
        <w:spacing w:line="276" w:lineRule="auto"/>
        <w:rPr>
          <w:rFonts w:asciiTheme="majorBidi" w:hAnsiTheme="majorBidi" w:cstheme="majorBidi"/>
        </w:rPr>
      </w:pPr>
    </w:p>
    <w:p w14:paraId="30D628F6" w14:textId="77777777" w:rsidR="00E53D54" w:rsidRPr="004D7D6F" w:rsidRDefault="00E53D54" w:rsidP="00E53D54">
      <w:pPr>
        <w:pStyle w:val="ListParagraph"/>
        <w:numPr>
          <w:ilvl w:val="0"/>
          <w:numId w:val="3"/>
        </w:numPr>
        <w:spacing w:line="276" w:lineRule="auto"/>
        <w:rPr>
          <w:rFonts w:asciiTheme="majorBidi" w:hAnsiTheme="majorBidi" w:cstheme="majorBidi"/>
        </w:rPr>
      </w:pPr>
      <w:r w:rsidRPr="004D7D6F">
        <w:rPr>
          <w:rFonts w:asciiTheme="majorBidi" w:hAnsiTheme="majorBidi" w:cstheme="majorBidi"/>
          <w:lang w:val="en-US"/>
        </w:rPr>
        <w:t>How does demand forecasting support yield management decisions?</w:t>
      </w:r>
    </w:p>
    <w:p w14:paraId="22EE36F7" w14:textId="77777777" w:rsidR="009F1099" w:rsidRPr="004D7D6F" w:rsidRDefault="009F1099" w:rsidP="00E53D54">
      <w:pPr>
        <w:spacing w:line="276" w:lineRule="auto"/>
        <w:ind w:left="360"/>
        <w:rPr>
          <w:rFonts w:asciiTheme="majorBidi" w:hAnsiTheme="majorBidi" w:cstheme="majorBidi"/>
          <w:lang w:val="en-US"/>
        </w:rPr>
      </w:pPr>
    </w:p>
    <w:p w14:paraId="6833BDDF" w14:textId="77777777" w:rsidR="004C213A" w:rsidRPr="004D7D6F" w:rsidRDefault="004C213A" w:rsidP="00E53D54">
      <w:pPr>
        <w:spacing w:line="276" w:lineRule="auto"/>
        <w:ind w:left="360"/>
        <w:rPr>
          <w:rFonts w:asciiTheme="majorBidi" w:hAnsiTheme="majorBidi" w:cstheme="majorBidi"/>
          <w:lang w:val="en-US"/>
        </w:rPr>
      </w:pPr>
    </w:p>
    <w:p w14:paraId="619DFA73" w14:textId="77777777" w:rsidR="004C213A" w:rsidRPr="004D7D6F" w:rsidRDefault="004C213A" w:rsidP="00E53D54">
      <w:pPr>
        <w:spacing w:line="276" w:lineRule="auto"/>
        <w:ind w:left="360"/>
        <w:rPr>
          <w:rFonts w:asciiTheme="majorBidi" w:hAnsiTheme="majorBidi" w:cstheme="majorBidi"/>
          <w:lang w:val="en-US"/>
        </w:rPr>
      </w:pPr>
    </w:p>
    <w:p w14:paraId="3A079BD8" w14:textId="77777777" w:rsidR="004C213A" w:rsidRPr="004D7D6F" w:rsidRDefault="004C213A" w:rsidP="00E53D54">
      <w:pPr>
        <w:spacing w:line="276" w:lineRule="auto"/>
        <w:ind w:left="360"/>
        <w:rPr>
          <w:rFonts w:asciiTheme="majorBidi" w:hAnsiTheme="majorBidi" w:cstheme="majorBidi"/>
          <w:lang w:val="en-US"/>
        </w:rPr>
      </w:pPr>
    </w:p>
    <w:p w14:paraId="043AA7FF" w14:textId="77777777" w:rsidR="004C213A" w:rsidRPr="004D7D6F" w:rsidRDefault="004C213A" w:rsidP="00E53D54">
      <w:pPr>
        <w:spacing w:line="276" w:lineRule="auto"/>
        <w:ind w:left="360"/>
        <w:rPr>
          <w:rFonts w:asciiTheme="majorBidi" w:hAnsiTheme="majorBidi" w:cstheme="majorBidi"/>
          <w:lang w:val="en-US"/>
        </w:rPr>
      </w:pPr>
    </w:p>
    <w:p w14:paraId="40F829FD" w14:textId="77777777" w:rsidR="004C213A" w:rsidRPr="004D7D6F" w:rsidRDefault="004C213A" w:rsidP="00E53D54">
      <w:pPr>
        <w:spacing w:line="276" w:lineRule="auto"/>
        <w:ind w:left="360"/>
        <w:rPr>
          <w:rFonts w:asciiTheme="majorBidi" w:hAnsiTheme="majorBidi" w:cstheme="majorBidi"/>
          <w:lang w:val="en-US"/>
        </w:rPr>
      </w:pPr>
    </w:p>
    <w:p w14:paraId="531A3CE8" w14:textId="77777777" w:rsidR="004C213A" w:rsidRPr="004D7D6F" w:rsidRDefault="004C213A" w:rsidP="00E53D54">
      <w:pPr>
        <w:spacing w:line="276" w:lineRule="auto"/>
        <w:ind w:left="360"/>
        <w:rPr>
          <w:rFonts w:asciiTheme="majorBidi" w:hAnsiTheme="majorBidi" w:cstheme="majorBidi"/>
          <w:lang w:val="en-US"/>
        </w:rPr>
      </w:pPr>
    </w:p>
    <w:p w14:paraId="717A191E" w14:textId="77777777" w:rsidR="004C213A" w:rsidRPr="004D7D6F" w:rsidRDefault="004C213A" w:rsidP="00E53D54">
      <w:pPr>
        <w:spacing w:line="276" w:lineRule="auto"/>
        <w:ind w:left="360"/>
        <w:rPr>
          <w:rFonts w:asciiTheme="majorBidi" w:hAnsiTheme="majorBidi" w:cstheme="majorBidi"/>
          <w:lang w:val="en-US"/>
        </w:rPr>
      </w:pPr>
    </w:p>
    <w:p w14:paraId="6B149829" w14:textId="77777777" w:rsidR="004C213A" w:rsidRPr="004D7D6F" w:rsidRDefault="004C213A" w:rsidP="00E53D54">
      <w:pPr>
        <w:spacing w:line="276" w:lineRule="auto"/>
        <w:ind w:left="360"/>
        <w:rPr>
          <w:rFonts w:asciiTheme="majorBidi" w:hAnsiTheme="majorBidi" w:cstheme="majorBidi"/>
          <w:lang w:val="en-US"/>
        </w:rPr>
      </w:pPr>
    </w:p>
    <w:p w14:paraId="737F8C86" w14:textId="77777777" w:rsidR="004C213A" w:rsidRPr="004D7D6F" w:rsidRDefault="004C213A" w:rsidP="00E53D54">
      <w:pPr>
        <w:spacing w:line="276" w:lineRule="auto"/>
        <w:ind w:left="360"/>
        <w:rPr>
          <w:rFonts w:asciiTheme="majorBidi" w:hAnsiTheme="majorBidi" w:cstheme="majorBidi"/>
          <w:lang w:val="en-US"/>
        </w:rPr>
      </w:pPr>
    </w:p>
    <w:p w14:paraId="28872FA5" w14:textId="77777777" w:rsidR="004C213A" w:rsidRPr="004D7D6F" w:rsidRDefault="004C213A" w:rsidP="00E53D54">
      <w:pPr>
        <w:spacing w:line="276" w:lineRule="auto"/>
        <w:ind w:left="360"/>
        <w:rPr>
          <w:rFonts w:asciiTheme="majorBidi" w:hAnsiTheme="majorBidi" w:cstheme="majorBidi"/>
          <w:lang w:val="en-US"/>
        </w:rPr>
      </w:pPr>
    </w:p>
    <w:p w14:paraId="3C6E98D9" w14:textId="77777777" w:rsidR="004C213A" w:rsidRPr="004D7D6F" w:rsidRDefault="004C213A" w:rsidP="00E53D54">
      <w:pPr>
        <w:spacing w:line="276" w:lineRule="auto"/>
        <w:ind w:left="360"/>
        <w:rPr>
          <w:rFonts w:asciiTheme="majorBidi" w:hAnsiTheme="majorBidi" w:cstheme="majorBidi"/>
          <w:lang w:val="en-US"/>
        </w:rPr>
      </w:pPr>
    </w:p>
    <w:p w14:paraId="344A7CB2" w14:textId="77777777" w:rsidR="004C213A" w:rsidRPr="004D7D6F" w:rsidRDefault="004C213A" w:rsidP="00E53D54">
      <w:pPr>
        <w:spacing w:line="276" w:lineRule="auto"/>
        <w:ind w:left="360"/>
        <w:rPr>
          <w:rFonts w:asciiTheme="majorBidi" w:hAnsiTheme="majorBidi" w:cstheme="majorBidi"/>
          <w:lang w:val="en-US"/>
        </w:rPr>
      </w:pPr>
    </w:p>
    <w:p w14:paraId="66673088" w14:textId="77777777" w:rsidR="004C213A" w:rsidRPr="004D7D6F" w:rsidRDefault="004C213A" w:rsidP="00E53D54">
      <w:pPr>
        <w:spacing w:line="276" w:lineRule="auto"/>
        <w:ind w:left="360"/>
        <w:rPr>
          <w:rFonts w:asciiTheme="majorBidi" w:hAnsiTheme="majorBidi" w:cstheme="majorBidi"/>
          <w:lang w:val="en-US"/>
        </w:rPr>
      </w:pPr>
    </w:p>
    <w:p w14:paraId="500DE01E" w14:textId="77777777" w:rsidR="004C213A" w:rsidRDefault="004C213A" w:rsidP="00E53D54">
      <w:pPr>
        <w:spacing w:line="276" w:lineRule="auto"/>
        <w:ind w:left="360"/>
        <w:rPr>
          <w:rFonts w:asciiTheme="majorBidi" w:hAnsiTheme="majorBidi" w:cstheme="majorBidi"/>
          <w:lang w:val="en-US"/>
        </w:rPr>
      </w:pPr>
    </w:p>
    <w:p w14:paraId="36E1BD35" w14:textId="77777777" w:rsidR="007B139F" w:rsidRDefault="007B139F" w:rsidP="00E53D54">
      <w:pPr>
        <w:spacing w:line="276" w:lineRule="auto"/>
        <w:ind w:left="360"/>
        <w:rPr>
          <w:rFonts w:asciiTheme="majorBidi" w:hAnsiTheme="majorBidi" w:cstheme="majorBidi"/>
          <w:lang w:val="en-US"/>
        </w:rPr>
      </w:pPr>
    </w:p>
    <w:p w14:paraId="4B07E892" w14:textId="77777777" w:rsidR="007B139F" w:rsidRDefault="007B139F" w:rsidP="00E53D54">
      <w:pPr>
        <w:spacing w:line="276" w:lineRule="auto"/>
        <w:ind w:left="360"/>
        <w:rPr>
          <w:rFonts w:asciiTheme="majorBidi" w:hAnsiTheme="majorBidi" w:cstheme="majorBidi"/>
          <w:lang w:val="en-US"/>
        </w:rPr>
      </w:pPr>
    </w:p>
    <w:p w14:paraId="76C85931" w14:textId="77777777" w:rsidR="007B139F" w:rsidRDefault="007B139F" w:rsidP="00E53D54">
      <w:pPr>
        <w:spacing w:line="276" w:lineRule="auto"/>
        <w:ind w:left="360"/>
        <w:rPr>
          <w:rFonts w:asciiTheme="majorBidi" w:hAnsiTheme="majorBidi" w:cstheme="majorBidi"/>
          <w:lang w:val="en-US"/>
        </w:rPr>
      </w:pPr>
    </w:p>
    <w:p w14:paraId="07A6D204" w14:textId="77777777" w:rsidR="007B139F" w:rsidRPr="004D7D6F" w:rsidRDefault="007B139F" w:rsidP="00E53D54">
      <w:pPr>
        <w:spacing w:line="276" w:lineRule="auto"/>
        <w:ind w:left="360"/>
        <w:rPr>
          <w:rFonts w:asciiTheme="majorBidi" w:hAnsiTheme="majorBidi" w:cstheme="majorBidi"/>
          <w:lang w:val="en-US"/>
        </w:rPr>
      </w:pPr>
    </w:p>
    <w:p w14:paraId="406E526E" w14:textId="77777777" w:rsidR="004C213A" w:rsidRPr="004D7D6F" w:rsidRDefault="004C213A" w:rsidP="00E53D54">
      <w:pPr>
        <w:spacing w:line="276" w:lineRule="auto"/>
        <w:ind w:left="360"/>
        <w:rPr>
          <w:rFonts w:asciiTheme="majorBidi" w:hAnsiTheme="majorBidi" w:cstheme="majorBidi"/>
          <w:lang w:val="en-US"/>
        </w:rPr>
      </w:pPr>
    </w:p>
    <w:p w14:paraId="07A800FE" w14:textId="77777777" w:rsidR="004C213A" w:rsidRPr="004D7D6F" w:rsidRDefault="004C213A" w:rsidP="00E53D54">
      <w:pPr>
        <w:spacing w:line="276" w:lineRule="auto"/>
        <w:ind w:left="360"/>
        <w:rPr>
          <w:rFonts w:asciiTheme="majorBidi" w:hAnsiTheme="majorBidi" w:cstheme="majorBidi"/>
          <w:lang w:val="en-US"/>
        </w:rPr>
      </w:pPr>
    </w:p>
    <w:p w14:paraId="0FD375AB" w14:textId="77777777" w:rsidR="004C213A" w:rsidRPr="004D7D6F" w:rsidRDefault="004C213A" w:rsidP="00E53D54">
      <w:pPr>
        <w:spacing w:line="276" w:lineRule="auto"/>
        <w:ind w:left="360"/>
        <w:rPr>
          <w:rFonts w:asciiTheme="majorBidi" w:hAnsiTheme="majorBidi" w:cstheme="majorBidi"/>
          <w:lang w:val="en-US"/>
        </w:rPr>
      </w:pPr>
    </w:p>
    <w:p w14:paraId="7DCF82FE" w14:textId="77777777" w:rsidR="004C213A" w:rsidRPr="004D7D6F" w:rsidRDefault="004C213A" w:rsidP="00E53D54">
      <w:pPr>
        <w:spacing w:line="276" w:lineRule="auto"/>
        <w:ind w:left="360"/>
        <w:rPr>
          <w:rFonts w:asciiTheme="majorBidi" w:hAnsiTheme="majorBidi" w:cstheme="majorBidi"/>
          <w:lang w:val="en-US"/>
        </w:rPr>
      </w:pPr>
    </w:p>
    <w:p w14:paraId="33FC2605" w14:textId="77777777" w:rsid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Improves Promotional Planning in Hospitality</w:t>
      </w:r>
    </w:p>
    <w:p w14:paraId="438560C9" w14:textId="77777777" w:rsidR="007B139F" w:rsidRPr="004C213A" w:rsidRDefault="007B139F" w:rsidP="004C213A">
      <w:pPr>
        <w:spacing w:line="276" w:lineRule="auto"/>
        <w:ind w:left="360"/>
        <w:rPr>
          <w:rFonts w:asciiTheme="majorBidi" w:hAnsiTheme="majorBidi" w:cstheme="majorBidi"/>
          <w:b/>
          <w:bCs/>
          <w:lang w:val="en-GB"/>
        </w:rPr>
      </w:pPr>
    </w:p>
    <w:p w14:paraId="7796440A" w14:textId="77777777" w:rsidR="009E43B7" w:rsidRPr="004C213A" w:rsidRDefault="009E43B7" w:rsidP="009E43B7">
      <w:pPr>
        <w:spacing w:line="276" w:lineRule="auto"/>
        <w:ind w:left="360"/>
        <w:rPr>
          <w:rFonts w:asciiTheme="majorBidi" w:hAnsiTheme="majorBidi" w:cstheme="majorBidi"/>
          <w:lang w:val="en-GB"/>
        </w:rPr>
      </w:pPr>
      <w:r w:rsidRPr="004C213A">
        <w:rPr>
          <w:rFonts w:asciiTheme="majorBidi" w:hAnsiTheme="majorBidi" w:cstheme="majorBidi"/>
          <w:b/>
          <w:bCs/>
          <w:lang w:val="en-GB"/>
        </w:rPr>
        <w:t>Demand forecasting</w:t>
      </w:r>
      <w:r w:rsidRPr="004C213A">
        <w:rPr>
          <w:rFonts w:asciiTheme="majorBidi" w:hAnsiTheme="majorBidi" w:cstheme="majorBidi"/>
          <w:lang w:val="en-GB"/>
        </w:rPr>
        <w:t xml:space="preserve"> is the systematic prediction of future customer demand using historical data, market trends, seasonality, and statistical models. In hospitality, accurate forecasting plays a critical role in shaping promotional strategies by ensuring that marketing efforts are aligned with expected demand patterns.</w:t>
      </w:r>
    </w:p>
    <w:p w14:paraId="5ABD1EC7" w14:textId="77777777" w:rsidR="009E43B7" w:rsidRPr="004C213A" w:rsidRDefault="009E43B7" w:rsidP="009E43B7">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1. Matching Promotions to Demand Cycles</w:t>
      </w:r>
    </w:p>
    <w:p w14:paraId="2452AEE8" w14:textId="77777777" w:rsidR="009E43B7" w:rsidRPr="004C213A" w:rsidRDefault="009E43B7" w:rsidP="009E43B7">
      <w:pPr>
        <w:spacing w:line="276" w:lineRule="auto"/>
        <w:ind w:left="360"/>
        <w:rPr>
          <w:rFonts w:asciiTheme="majorBidi" w:hAnsiTheme="majorBidi" w:cstheme="majorBidi"/>
          <w:lang w:val="en-GB"/>
        </w:rPr>
      </w:pPr>
      <w:r w:rsidRPr="004C213A">
        <w:rPr>
          <w:rFonts w:asciiTheme="majorBidi" w:hAnsiTheme="majorBidi" w:cstheme="majorBidi"/>
          <w:lang w:val="en-GB"/>
        </w:rPr>
        <w:t>Hospitality demand is often cyclical</w:t>
      </w:r>
      <w:r w:rsidRPr="004D7D6F">
        <w:rPr>
          <w:rFonts w:asciiTheme="majorBidi" w:hAnsiTheme="majorBidi" w:cstheme="majorBidi"/>
          <w:lang w:val="en-GB"/>
        </w:rPr>
        <w:t xml:space="preserve"> </w:t>
      </w:r>
      <w:r w:rsidRPr="004C213A">
        <w:rPr>
          <w:rFonts w:asciiTheme="majorBidi" w:hAnsiTheme="majorBidi" w:cstheme="majorBidi"/>
          <w:lang w:val="en-GB"/>
        </w:rPr>
        <w:t xml:space="preserve">peaking during holidays, weekends, and special events, and declining during off-peak periods. Forecasting helps identify these cycles so that promotions are timed to either </w:t>
      </w:r>
      <w:r w:rsidRPr="004C213A">
        <w:rPr>
          <w:rFonts w:asciiTheme="majorBidi" w:hAnsiTheme="majorBidi" w:cstheme="majorBidi"/>
          <w:b/>
          <w:bCs/>
          <w:lang w:val="en-GB"/>
        </w:rPr>
        <w:t>stimulate demand during slow periods</w:t>
      </w:r>
      <w:r w:rsidRPr="004C213A">
        <w:rPr>
          <w:rFonts w:asciiTheme="majorBidi" w:hAnsiTheme="majorBidi" w:cstheme="majorBidi"/>
          <w:lang w:val="en-GB"/>
        </w:rPr>
        <w:t xml:space="preserve"> or </w:t>
      </w:r>
      <w:r w:rsidRPr="004C213A">
        <w:rPr>
          <w:rFonts w:asciiTheme="majorBidi" w:hAnsiTheme="majorBidi" w:cstheme="majorBidi"/>
          <w:b/>
          <w:bCs/>
          <w:lang w:val="en-GB"/>
        </w:rPr>
        <w:t>maximize revenue during high demand</w:t>
      </w:r>
      <w:r w:rsidRPr="004C213A">
        <w:rPr>
          <w:rFonts w:asciiTheme="majorBidi" w:hAnsiTheme="majorBidi" w:cstheme="majorBidi"/>
          <w:lang w:val="en-GB"/>
        </w:rPr>
        <w:t>.</w:t>
      </w:r>
    </w:p>
    <w:p w14:paraId="130CC25E" w14:textId="77777777" w:rsidR="009E43B7" w:rsidRPr="004C213A" w:rsidRDefault="009E43B7" w:rsidP="009E43B7">
      <w:pPr>
        <w:spacing w:line="276" w:lineRule="auto"/>
        <w:ind w:left="360"/>
        <w:rPr>
          <w:rFonts w:asciiTheme="majorBidi" w:hAnsiTheme="majorBidi" w:cstheme="majorBidi"/>
          <w:lang w:val="en-GB"/>
        </w:rPr>
      </w:pPr>
      <w:r w:rsidRPr="004C213A">
        <w:rPr>
          <w:rFonts w:asciiTheme="majorBidi" w:hAnsiTheme="majorBidi" w:cstheme="majorBidi"/>
          <w:lang w:val="en-GB"/>
        </w:rPr>
        <w:t>For example, during traditionally low-occupancy windows, targeted promotions (discounts, package deals, last-minute offers) can be implemented to attract price-sensitive guests. Conversely, during peak periods, promotions may emphasize value-added services rather than price cuts to avoid eroding profitability. This targeted promotional timing is only achievable through accurate demand forecasts that distinguish when and where demand fluctuations will occur.</w:t>
      </w:r>
      <w:r w:rsidRPr="004C213A">
        <w:rPr>
          <w:rFonts w:asciiTheme="majorBidi" w:hAnsiTheme="majorBidi" w:cstheme="majorBidi"/>
          <w:lang w:val="en-GB"/>
        </w:rPr>
        <w:br/>
        <w:t xml:space="preserve">→ </w:t>
      </w:r>
      <w:r w:rsidRPr="004C213A">
        <w:rPr>
          <w:rFonts w:asciiTheme="majorBidi" w:hAnsiTheme="majorBidi" w:cstheme="majorBidi"/>
          <w:i/>
          <w:iCs/>
          <w:lang w:val="en-GB"/>
        </w:rPr>
        <w:t>Thus, forecasting ensures promotions are proactive and strategically planned rather than reactive and ad-hoc.</w:t>
      </w:r>
    </w:p>
    <w:p w14:paraId="6B893995" w14:textId="77777777" w:rsidR="009E43B7" w:rsidRPr="004C213A" w:rsidRDefault="009E43B7" w:rsidP="009E43B7">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2. Optimizing Promotional Spend</w:t>
      </w:r>
    </w:p>
    <w:p w14:paraId="0A72F421" w14:textId="77777777" w:rsidR="009E43B7" w:rsidRPr="004C213A" w:rsidRDefault="009E43B7" w:rsidP="009E43B7">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Promotional budgets in hospitality are finite. Forecasting allows managers to </w:t>
      </w:r>
      <w:r w:rsidRPr="004C213A">
        <w:rPr>
          <w:rFonts w:asciiTheme="majorBidi" w:hAnsiTheme="majorBidi" w:cstheme="majorBidi"/>
          <w:b/>
          <w:bCs/>
          <w:lang w:val="en-GB"/>
        </w:rPr>
        <w:t>allocate promotional resources where they yield the greatest return</w:t>
      </w:r>
      <w:r w:rsidRPr="004C213A">
        <w:rPr>
          <w:rFonts w:asciiTheme="majorBidi" w:hAnsiTheme="majorBidi" w:cstheme="majorBidi"/>
          <w:lang w:val="en-GB"/>
        </w:rPr>
        <w:t xml:space="preserve">. By predicting which customer segments are likely to respond to offers (e.g., leisure vs. business </w:t>
      </w:r>
      <w:proofErr w:type="spellStart"/>
      <w:r w:rsidRPr="004C213A">
        <w:rPr>
          <w:rFonts w:asciiTheme="majorBidi" w:hAnsiTheme="majorBidi" w:cstheme="majorBidi"/>
          <w:lang w:val="en-GB"/>
        </w:rPr>
        <w:t>travelers</w:t>
      </w:r>
      <w:proofErr w:type="spellEnd"/>
      <w:r w:rsidRPr="004C213A">
        <w:rPr>
          <w:rFonts w:asciiTheme="majorBidi" w:hAnsiTheme="majorBidi" w:cstheme="majorBidi"/>
          <w:lang w:val="en-GB"/>
        </w:rPr>
        <w:t>) and when they are most likely to book, hotels can tailor promotions to specific demographics, distribution channels, and time frames, reducing wasted marketing spend.</w:t>
      </w:r>
    </w:p>
    <w:p w14:paraId="770C5826" w14:textId="77777777" w:rsidR="009E43B7" w:rsidRPr="004C213A" w:rsidRDefault="009E43B7" w:rsidP="009E43B7">
      <w:pPr>
        <w:spacing w:line="276" w:lineRule="auto"/>
        <w:ind w:left="360"/>
        <w:rPr>
          <w:rFonts w:asciiTheme="majorBidi" w:hAnsiTheme="majorBidi" w:cstheme="majorBidi"/>
          <w:lang w:val="en-GB"/>
        </w:rPr>
      </w:pPr>
      <w:r w:rsidRPr="004C213A">
        <w:rPr>
          <w:rFonts w:asciiTheme="majorBidi" w:hAnsiTheme="majorBidi" w:cstheme="majorBidi"/>
          <w:lang w:val="en-GB"/>
        </w:rPr>
        <w:t>For instance, if forecasts indicate an upcoming surge in business travel, promotional spend can be reduced for leisure-focused campaigns and redirected toward corporate partnerships or loyalty incentives instead. This segmentation improves marketing efficiency and increases the conversion rate of promotional efforts.</w:t>
      </w:r>
    </w:p>
    <w:p w14:paraId="2F9E928E" w14:textId="77777777" w:rsidR="009E43B7" w:rsidRPr="004C213A" w:rsidRDefault="009E43B7" w:rsidP="009E43B7">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3. Enhancing Pricing and Package Decisions</w:t>
      </w:r>
    </w:p>
    <w:p w14:paraId="71692906" w14:textId="77777777" w:rsidR="009E43B7" w:rsidRPr="004C213A" w:rsidRDefault="009E43B7" w:rsidP="009E43B7">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Demand forecasts help revenue managers understand price sensitivity across demand conditions. With reliable forecasts, hospitality marketers can design </w:t>
      </w:r>
      <w:r w:rsidRPr="004C213A">
        <w:rPr>
          <w:rFonts w:asciiTheme="majorBidi" w:hAnsiTheme="majorBidi" w:cstheme="majorBidi"/>
          <w:b/>
          <w:bCs/>
          <w:lang w:val="en-GB"/>
        </w:rPr>
        <w:t>dynamic promotions</w:t>
      </w:r>
      <w:r w:rsidRPr="004C213A">
        <w:rPr>
          <w:rFonts w:asciiTheme="majorBidi" w:hAnsiTheme="majorBidi" w:cstheme="majorBidi"/>
          <w:lang w:val="en-GB"/>
        </w:rPr>
        <w:t>—combining tailored prices, bundled services (spa, dining, transportation), or seasonal packages—that align with expected demand elasticity. This approach improves the perceived value of promotions while protecting revenue.</w:t>
      </w:r>
    </w:p>
    <w:p w14:paraId="6A57CA68" w14:textId="77777777" w:rsidR="009E43B7" w:rsidRPr="004C213A" w:rsidRDefault="009E43B7" w:rsidP="009E43B7">
      <w:pPr>
        <w:spacing w:line="276" w:lineRule="auto"/>
        <w:ind w:left="360"/>
        <w:rPr>
          <w:rFonts w:asciiTheme="majorBidi" w:hAnsiTheme="majorBidi" w:cstheme="majorBidi"/>
          <w:lang w:val="en-GB"/>
        </w:rPr>
      </w:pPr>
      <w:r w:rsidRPr="004C213A">
        <w:rPr>
          <w:rFonts w:asciiTheme="majorBidi" w:hAnsiTheme="majorBidi" w:cstheme="majorBidi"/>
          <w:lang w:val="en-GB"/>
        </w:rPr>
        <w:t xml:space="preserve">Promotions driven by demand insights also increase guest satisfaction by offering relevant deals that match </w:t>
      </w:r>
      <w:proofErr w:type="spellStart"/>
      <w:r w:rsidRPr="004C213A">
        <w:rPr>
          <w:rFonts w:asciiTheme="majorBidi" w:hAnsiTheme="majorBidi" w:cstheme="majorBidi"/>
          <w:lang w:val="en-GB"/>
        </w:rPr>
        <w:t>traveler</w:t>
      </w:r>
      <w:proofErr w:type="spellEnd"/>
      <w:r w:rsidRPr="004C213A">
        <w:rPr>
          <w:rFonts w:asciiTheme="majorBidi" w:hAnsiTheme="majorBidi" w:cstheme="majorBidi"/>
          <w:lang w:val="en-GB"/>
        </w:rPr>
        <w:t xml:space="preserve"> preferences and booking </w:t>
      </w:r>
      <w:proofErr w:type="spellStart"/>
      <w:r w:rsidRPr="004C213A">
        <w:rPr>
          <w:rFonts w:asciiTheme="majorBidi" w:hAnsiTheme="majorBidi" w:cstheme="majorBidi"/>
          <w:lang w:val="en-GB"/>
        </w:rPr>
        <w:t>behaviors</w:t>
      </w:r>
      <w:proofErr w:type="spellEnd"/>
      <w:r w:rsidRPr="004C213A">
        <w:rPr>
          <w:rFonts w:asciiTheme="majorBidi" w:hAnsiTheme="majorBidi" w:cstheme="majorBidi"/>
          <w:lang w:val="en-GB"/>
        </w:rPr>
        <w:t>.</w:t>
      </w:r>
    </w:p>
    <w:p w14:paraId="44FCE21B" w14:textId="77777777" w:rsidR="009E43B7" w:rsidRPr="004D7D6F" w:rsidRDefault="009E43B7" w:rsidP="009E43B7">
      <w:pPr>
        <w:spacing w:line="276" w:lineRule="auto"/>
        <w:ind w:left="360"/>
        <w:rPr>
          <w:rFonts w:asciiTheme="majorBidi" w:hAnsiTheme="majorBidi" w:cstheme="majorBidi"/>
          <w:lang w:val="en-GB"/>
        </w:rPr>
      </w:pPr>
    </w:p>
    <w:p w14:paraId="31A0A88F" w14:textId="77777777" w:rsidR="004C213A" w:rsidRDefault="004C213A" w:rsidP="004C213A">
      <w:pPr>
        <w:spacing w:line="276" w:lineRule="auto"/>
        <w:ind w:left="360"/>
        <w:rPr>
          <w:rFonts w:asciiTheme="majorBidi" w:hAnsiTheme="majorBidi" w:cstheme="majorBidi"/>
          <w:lang w:val="en-GB"/>
        </w:rPr>
      </w:pPr>
    </w:p>
    <w:p w14:paraId="2115CD46" w14:textId="77777777" w:rsidR="007B139F" w:rsidRDefault="007B139F" w:rsidP="004C213A">
      <w:pPr>
        <w:spacing w:line="276" w:lineRule="auto"/>
        <w:ind w:left="360"/>
        <w:rPr>
          <w:rFonts w:asciiTheme="majorBidi" w:hAnsiTheme="majorBidi" w:cstheme="majorBidi"/>
          <w:lang w:val="en-GB"/>
        </w:rPr>
      </w:pPr>
    </w:p>
    <w:p w14:paraId="6D26CD6E" w14:textId="77777777" w:rsidR="007B139F" w:rsidRDefault="007B139F" w:rsidP="004C213A">
      <w:pPr>
        <w:spacing w:line="276" w:lineRule="auto"/>
        <w:ind w:left="360"/>
        <w:rPr>
          <w:rFonts w:asciiTheme="majorBidi" w:hAnsiTheme="majorBidi" w:cstheme="majorBidi"/>
          <w:lang w:val="en-GB"/>
        </w:rPr>
      </w:pPr>
    </w:p>
    <w:p w14:paraId="1C441495" w14:textId="77777777" w:rsidR="007B139F" w:rsidRDefault="007B139F" w:rsidP="004C213A">
      <w:pPr>
        <w:spacing w:line="276" w:lineRule="auto"/>
        <w:ind w:left="360"/>
        <w:rPr>
          <w:rFonts w:asciiTheme="majorBidi" w:hAnsiTheme="majorBidi" w:cstheme="majorBidi"/>
          <w:lang w:val="en-GB"/>
        </w:rPr>
      </w:pPr>
    </w:p>
    <w:p w14:paraId="7799F275" w14:textId="77777777" w:rsidR="004C213A" w:rsidRPr="004D7D6F" w:rsidRDefault="004C213A" w:rsidP="009E43B7">
      <w:pPr>
        <w:spacing w:line="276" w:lineRule="auto"/>
        <w:rPr>
          <w:rFonts w:asciiTheme="majorBidi" w:hAnsiTheme="majorBidi" w:cstheme="majorBidi"/>
          <w:lang w:val="en-GB"/>
        </w:rPr>
      </w:pPr>
    </w:p>
    <w:p w14:paraId="1AD01D50" w14:textId="77777777" w:rsidR="004C213A" w:rsidRPr="004C213A" w:rsidRDefault="004C213A" w:rsidP="004C213A">
      <w:pPr>
        <w:spacing w:line="276" w:lineRule="auto"/>
        <w:ind w:left="360"/>
        <w:rPr>
          <w:rFonts w:asciiTheme="majorBidi" w:hAnsiTheme="majorBidi" w:cstheme="majorBidi"/>
          <w:lang w:val="en-GB"/>
        </w:rPr>
      </w:pPr>
    </w:p>
    <w:p w14:paraId="7CE32D41" w14:textId="77777777" w:rsidR="004C213A" w:rsidRDefault="004C213A" w:rsidP="004C213A">
      <w:pPr>
        <w:spacing w:line="276" w:lineRule="auto"/>
        <w:ind w:left="360"/>
        <w:rPr>
          <w:rFonts w:asciiTheme="majorBidi" w:hAnsiTheme="majorBidi" w:cstheme="majorBidi"/>
          <w:b/>
          <w:bCs/>
          <w:lang w:val="en-GB"/>
        </w:rPr>
      </w:pPr>
      <w:r w:rsidRPr="004C213A">
        <w:rPr>
          <w:rFonts w:asciiTheme="majorBidi" w:hAnsiTheme="majorBidi" w:cstheme="majorBidi"/>
          <w:b/>
          <w:bCs/>
          <w:lang w:val="en-GB"/>
        </w:rPr>
        <w:t>How Demand Forecasting Supports Yield Management Decisions</w:t>
      </w:r>
    </w:p>
    <w:p w14:paraId="5C15A578" w14:textId="77777777" w:rsidR="007B139F" w:rsidRDefault="007B139F" w:rsidP="004C213A">
      <w:pPr>
        <w:spacing w:line="276" w:lineRule="auto"/>
        <w:ind w:left="360"/>
        <w:rPr>
          <w:rFonts w:asciiTheme="majorBidi" w:hAnsiTheme="majorBidi" w:cstheme="majorBidi"/>
          <w:b/>
          <w:bCs/>
          <w:lang w:val="en-GB"/>
        </w:rPr>
      </w:pPr>
    </w:p>
    <w:p w14:paraId="0DF32B1E"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 xml:space="preserve">Revenue management, which is another name for yield management, is a strategy that focuses on selling the appropriate product to the appropriate client at the appropriate time and at the appropriate price. </w:t>
      </w:r>
      <w:proofErr w:type="gramStart"/>
      <w:r w:rsidRPr="009E43B7">
        <w:rPr>
          <w:rFonts w:asciiTheme="majorBidi" w:hAnsiTheme="majorBidi" w:cstheme="majorBidi"/>
          <w:lang w:val="en-GB"/>
        </w:rPr>
        <w:t>Due to the fact that</w:t>
      </w:r>
      <w:proofErr w:type="gramEnd"/>
      <w:r w:rsidRPr="009E43B7">
        <w:rPr>
          <w:rFonts w:asciiTheme="majorBidi" w:hAnsiTheme="majorBidi" w:cstheme="majorBidi"/>
          <w:lang w:val="en-GB"/>
        </w:rPr>
        <w:t xml:space="preserve"> all important choices, including pricing, inventory control, and distribution, are dependent on accurate demand estimates, demand forecasting is the core component of yield management.</w:t>
      </w:r>
    </w:p>
    <w:p w14:paraId="44C9E3F5"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Pricing Decisions That Are Well-Informed</w:t>
      </w:r>
    </w:p>
    <w:p w14:paraId="103B017A"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The adjustment of pricing in accordance with anticipated future demand is the foundation of yield management. It is possible to estimate occupancy levels, revenue per available room (RevPAR), and booking pace with the use of forecast models. The following outputs make it possible for hotels to establish distinct pricing tiers:</w:t>
      </w:r>
      <w:r w:rsidRPr="009E43B7">
        <w:rPr>
          <w:rFonts w:asciiTheme="majorBidi" w:hAnsiTheme="majorBidi" w:cstheme="majorBidi"/>
          <w:lang w:val="en-GB"/>
        </w:rPr>
        <w:cr/>
        <w:t xml:space="preserve">• A projection of high demand leads to increased prices </w:t>
      </w:r>
      <w:proofErr w:type="gramStart"/>
      <w:r w:rsidRPr="009E43B7">
        <w:rPr>
          <w:rFonts w:asciiTheme="majorBidi" w:hAnsiTheme="majorBidi" w:cstheme="majorBidi"/>
          <w:lang w:val="en-GB"/>
        </w:rPr>
        <w:t>in order to</w:t>
      </w:r>
      <w:proofErr w:type="gramEnd"/>
      <w:r w:rsidRPr="009E43B7">
        <w:rPr>
          <w:rFonts w:asciiTheme="majorBidi" w:hAnsiTheme="majorBidi" w:cstheme="majorBidi"/>
          <w:lang w:val="en-GB"/>
        </w:rPr>
        <w:t xml:space="preserve"> maximize revenue.</w:t>
      </w:r>
      <w:r w:rsidRPr="009E43B7">
        <w:rPr>
          <w:rFonts w:asciiTheme="majorBidi" w:hAnsiTheme="majorBidi" w:cstheme="majorBidi"/>
          <w:lang w:val="en-GB"/>
        </w:rPr>
        <w:cr/>
        <w:t xml:space="preserve">As a result of a poor demand projection, offering reduced pricing or value-added products </w:t>
      </w:r>
      <w:proofErr w:type="gramStart"/>
      <w:r w:rsidRPr="009E43B7">
        <w:rPr>
          <w:rFonts w:asciiTheme="majorBidi" w:hAnsiTheme="majorBidi" w:cstheme="majorBidi"/>
          <w:lang w:val="en-GB"/>
        </w:rPr>
        <w:t>in order to</w:t>
      </w:r>
      <w:proofErr w:type="gramEnd"/>
      <w:r w:rsidRPr="009E43B7">
        <w:rPr>
          <w:rFonts w:asciiTheme="majorBidi" w:hAnsiTheme="majorBidi" w:cstheme="majorBidi"/>
          <w:lang w:val="en-GB"/>
        </w:rPr>
        <w:t xml:space="preserve"> drive sales.</w:t>
      </w:r>
    </w:p>
    <w:p w14:paraId="42B46622"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 xml:space="preserve">Because price decisions are made in a reactive manner when reliable estimates are not available, there is a greater possibility of </w:t>
      </w:r>
      <w:proofErr w:type="spellStart"/>
      <w:r w:rsidRPr="009E43B7">
        <w:rPr>
          <w:rFonts w:asciiTheme="majorBidi" w:hAnsiTheme="majorBidi" w:cstheme="majorBidi"/>
          <w:lang w:val="en-GB"/>
        </w:rPr>
        <w:t>underpricing</w:t>
      </w:r>
      <w:proofErr w:type="spellEnd"/>
      <w:r w:rsidRPr="009E43B7">
        <w:rPr>
          <w:rFonts w:asciiTheme="majorBidi" w:hAnsiTheme="majorBidi" w:cstheme="majorBidi"/>
          <w:lang w:val="en-GB"/>
        </w:rPr>
        <w:t xml:space="preserve"> income potential or overpricing, which might discourage bookings. The ability to optimize pricing elasticity and estimate the financial impact of price adjustments is a capability that revenue managers have with forecasting.</w:t>
      </w:r>
    </w:p>
    <w:p w14:paraId="1DBF04C3"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2. Strategies for Inventory Management and Overbooking</w:t>
      </w:r>
    </w:p>
    <w:p w14:paraId="44268195" w14:textId="77777777" w:rsidR="009E43B7" w:rsidRPr="009E43B7" w:rsidRDefault="009E43B7" w:rsidP="009E43B7">
      <w:pPr>
        <w:spacing w:line="276" w:lineRule="auto"/>
        <w:ind w:left="360"/>
        <w:rPr>
          <w:rFonts w:asciiTheme="majorBidi" w:hAnsiTheme="majorBidi" w:cstheme="majorBidi"/>
          <w:lang w:val="en-GB"/>
        </w:rPr>
      </w:pPr>
      <w:proofErr w:type="gramStart"/>
      <w:r w:rsidRPr="009E43B7">
        <w:rPr>
          <w:rFonts w:asciiTheme="majorBidi" w:hAnsiTheme="majorBidi" w:cstheme="majorBidi"/>
          <w:lang w:val="en-GB"/>
        </w:rPr>
        <w:t>Through the use of</w:t>
      </w:r>
      <w:proofErr w:type="gramEnd"/>
      <w:r w:rsidRPr="009E43B7">
        <w:rPr>
          <w:rFonts w:asciiTheme="majorBidi" w:hAnsiTheme="majorBidi" w:cstheme="majorBidi"/>
          <w:lang w:val="en-GB"/>
        </w:rPr>
        <w:t xml:space="preserve"> forecasting, yield managers </w:t>
      </w:r>
      <w:proofErr w:type="gramStart"/>
      <w:r w:rsidRPr="009E43B7">
        <w:rPr>
          <w:rFonts w:asciiTheme="majorBidi" w:hAnsiTheme="majorBidi" w:cstheme="majorBidi"/>
          <w:lang w:val="en-GB"/>
        </w:rPr>
        <w:t>are able to</w:t>
      </w:r>
      <w:proofErr w:type="gramEnd"/>
      <w:r w:rsidRPr="009E43B7">
        <w:rPr>
          <w:rFonts w:asciiTheme="majorBidi" w:hAnsiTheme="majorBidi" w:cstheme="majorBidi"/>
          <w:lang w:val="en-GB"/>
        </w:rPr>
        <w:t xml:space="preserve"> estimate the likelihood of cancellations and customers not showing up. The use of regulated overbooking makes it possible to fill rooms that would otherwise be vacant, so raising occupancy rates without considerably increasing the likelihood of guests walking away from their reservations.</w:t>
      </w:r>
    </w:p>
    <w:p w14:paraId="14461BAE"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As an illustration, forecasts can suggest that on a specific date, cancellations normally reach between 5 and 8 percent respectively. When trying to strike a balance between client happiness and operational risk, a hotel may choose to overbook accordingly.</w:t>
      </w:r>
    </w:p>
    <w:p w14:paraId="60A0A0ED"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3. Optimisation of Channels and Business Segments</w:t>
      </w:r>
    </w:p>
    <w:p w14:paraId="0D4A7F37"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Different consumer segments (leisure, business, and group bookings) and different channels (online travel agencies, direct website bookings, and corporate accounts) exhibit different demand behaviours. The process of forecasting provides revenue managers with the ability to maximize total revenue by allocating inventory across channels and segments.</w:t>
      </w:r>
    </w:p>
    <w:p w14:paraId="7DFF0FA8"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 xml:space="preserve">For instance, if a forecast indicates that there will be a high demand for leisure activities through online travel agencies during a period of low season, yield managers may choose to restrict the availability of reduced OTA inventory and instead encourage direct reservations </w:t>
      </w:r>
      <w:proofErr w:type="gramStart"/>
      <w:r w:rsidRPr="009E43B7">
        <w:rPr>
          <w:rFonts w:asciiTheme="majorBidi" w:hAnsiTheme="majorBidi" w:cstheme="majorBidi"/>
          <w:lang w:val="en-GB"/>
        </w:rPr>
        <w:t>through the use of</w:t>
      </w:r>
      <w:proofErr w:type="gramEnd"/>
      <w:r w:rsidRPr="009E43B7">
        <w:rPr>
          <w:rFonts w:asciiTheme="majorBidi" w:hAnsiTheme="majorBidi" w:cstheme="majorBidi"/>
          <w:lang w:val="en-GB"/>
        </w:rPr>
        <w:t xml:space="preserve"> loyalty rewards. On the other hand, if it is anticipated that direct bookings would decrease, it is possible that additional inventory will be given to promotional channels </w:t>
      </w:r>
      <w:proofErr w:type="gramStart"/>
      <w:r w:rsidRPr="009E43B7">
        <w:rPr>
          <w:rFonts w:asciiTheme="majorBidi" w:hAnsiTheme="majorBidi" w:cstheme="majorBidi"/>
          <w:lang w:val="en-GB"/>
        </w:rPr>
        <w:t>in order to</w:t>
      </w:r>
      <w:proofErr w:type="gramEnd"/>
      <w:r w:rsidRPr="009E43B7">
        <w:rPr>
          <w:rFonts w:asciiTheme="majorBidi" w:hAnsiTheme="majorBidi" w:cstheme="majorBidi"/>
          <w:lang w:val="en-GB"/>
        </w:rPr>
        <w:t xml:space="preserve"> sustain occupancy.</w:t>
      </w:r>
    </w:p>
    <w:p w14:paraId="3D08A674"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It is possible to optimize rate fencing, channel pricing, and distribution methods by utilizing projected demand signals that are aggregated across channels and segments. These decisions are dependent on these signals.</w:t>
      </w:r>
    </w:p>
    <w:p w14:paraId="0FE684E3" w14:textId="77777777" w:rsidR="009E43B7" w:rsidRPr="009E43B7" w:rsidRDefault="009E43B7" w:rsidP="009E43B7">
      <w:pPr>
        <w:spacing w:line="276" w:lineRule="auto"/>
        <w:ind w:left="360"/>
        <w:rPr>
          <w:rFonts w:asciiTheme="majorBidi" w:hAnsiTheme="majorBidi" w:cstheme="majorBidi"/>
          <w:lang w:val="en-GB"/>
        </w:rPr>
      </w:pPr>
    </w:p>
    <w:p w14:paraId="1984BCA7" w14:textId="77777777" w:rsidR="009E43B7" w:rsidRPr="009E43B7" w:rsidRDefault="009E43B7" w:rsidP="009E43B7">
      <w:pPr>
        <w:spacing w:line="276" w:lineRule="auto"/>
        <w:ind w:left="360"/>
        <w:rPr>
          <w:rFonts w:asciiTheme="majorBidi" w:hAnsiTheme="majorBidi" w:cstheme="majorBidi"/>
          <w:lang w:val="en-GB"/>
        </w:rPr>
      </w:pPr>
      <w:r w:rsidRPr="009E43B7">
        <w:rPr>
          <w:rFonts w:asciiTheme="majorBidi" w:hAnsiTheme="majorBidi" w:cstheme="majorBidi"/>
          <w:lang w:val="en-GB"/>
        </w:rPr>
        <w:t>Final Thoughts</w:t>
      </w:r>
    </w:p>
    <w:p w14:paraId="76E8E82F" w14:textId="14461163" w:rsidR="004C213A" w:rsidRPr="009E43B7" w:rsidRDefault="009E43B7" w:rsidP="009E43B7">
      <w:pPr>
        <w:spacing w:line="276" w:lineRule="auto"/>
        <w:ind w:left="360"/>
        <w:rPr>
          <w:rFonts w:asciiTheme="majorBidi" w:hAnsiTheme="majorBidi" w:cstheme="majorBidi"/>
          <w:lang w:val="en-US"/>
        </w:rPr>
      </w:pPr>
      <w:r w:rsidRPr="009E43B7">
        <w:rPr>
          <w:rFonts w:asciiTheme="majorBidi" w:hAnsiTheme="majorBidi" w:cstheme="majorBidi"/>
          <w:lang w:val="en-GB"/>
        </w:rPr>
        <w:t xml:space="preserve">In the hospitality business, demand forecasting is something that is </w:t>
      </w:r>
      <w:proofErr w:type="gramStart"/>
      <w:r w:rsidRPr="009E43B7">
        <w:rPr>
          <w:rFonts w:asciiTheme="majorBidi" w:hAnsiTheme="majorBidi" w:cstheme="majorBidi"/>
          <w:lang w:val="en-GB"/>
        </w:rPr>
        <w:t>absolutely necessary</w:t>
      </w:r>
      <w:proofErr w:type="gramEnd"/>
      <w:r w:rsidRPr="009E43B7">
        <w:rPr>
          <w:rFonts w:asciiTheme="majorBidi" w:hAnsiTheme="majorBidi" w:cstheme="majorBidi"/>
          <w:lang w:val="en-GB"/>
        </w:rPr>
        <w:t xml:space="preserve"> for both the planning of promotional activities and the management of yield. It assists in aligning offers with demand patterns, optimizing marketing expenditures, and improving package design, all of which are important for promotional planning. From the perspective of yield management, it serves as the foundation for efficient pricing, inventory control, judgments on overbooking, and strategies regarding channel allocation. When demand projections are accurate and linked into operational systems, hospitality firms </w:t>
      </w:r>
      <w:proofErr w:type="gramStart"/>
      <w:r w:rsidRPr="009E43B7">
        <w:rPr>
          <w:rFonts w:asciiTheme="majorBidi" w:hAnsiTheme="majorBidi" w:cstheme="majorBidi"/>
          <w:lang w:val="en-GB"/>
        </w:rPr>
        <w:t>are able to</w:t>
      </w:r>
      <w:proofErr w:type="gramEnd"/>
      <w:r w:rsidRPr="009E43B7">
        <w:rPr>
          <w:rFonts w:asciiTheme="majorBidi" w:hAnsiTheme="majorBidi" w:cstheme="majorBidi"/>
          <w:lang w:val="en-GB"/>
        </w:rPr>
        <w:t xml:space="preserve"> increase revenue, improve resource utilization, and provide greater value to their customers.</w:t>
      </w:r>
    </w:p>
    <w:p w14:paraId="52BD4166" w14:textId="77777777" w:rsidR="004C213A" w:rsidRDefault="004C213A" w:rsidP="00E53D54">
      <w:pPr>
        <w:spacing w:line="276" w:lineRule="auto"/>
        <w:ind w:left="360"/>
        <w:rPr>
          <w:rFonts w:asciiTheme="majorBidi" w:hAnsiTheme="majorBidi" w:cstheme="majorBidi"/>
          <w:lang w:val="en-US"/>
        </w:rPr>
      </w:pPr>
    </w:p>
    <w:p w14:paraId="0F209E64" w14:textId="77777777" w:rsidR="004D7D6F" w:rsidRDefault="004D7D6F" w:rsidP="00E53D54">
      <w:pPr>
        <w:spacing w:line="276" w:lineRule="auto"/>
        <w:ind w:left="360"/>
        <w:rPr>
          <w:rFonts w:asciiTheme="majorBidi" w:hAnsiTheme="majorBidi" w:cstheme="majorBidi"/>
          <w:lang w:val="en-US"/>
        </w:rPr>
      </w:pPr>
    </w:p>
    <w:p w14:paraId="6698FB77" w14:textId="77777777" w:rsidR="004D7D6F" w:rsidRDefault="004D7D6F" w:rsidP="00E53D54">
      <w:pPr>
        <w:spacing w:line="276" w:lineRule="auto"/>
        <w:ind w:left="360"/>
        <w:rPr>
          <w:rFonts w:asciiTheme="majorBidi" w:hAnsiTheme="majorBidi" w:cstheme="majorBidi"/>
          <w:lang w:val="en-US"/>
        </w:rPr>
      </w:pPr>
    </w:p>
    <w:p w14:paraId="491C58E2" w14:textId="77777777" w:rsidR="004D7D6F" w:rsidRDefault="004D7D6F" w:rsidP="00E53D54">
      <w:pPr>
        <w:spacing w:line="276" w:lineRule="auto"/>
        <w:ind w:left="360"/>
        <w:rPr>
          <w:rFonts w:asciiTheme="majorBidi" w:hAnsiTheme="majorBidi" w:cstheme="majorBidi"/>
          <w:lang w:val="en-US"/>
        </w:rPr>
      </w:pPr>
    </w:p>
    <w:p w14:paraId="64369D1F" w14:textId="77777777" w:rsidR="004D7D6F" w:rsidRPr="004D7D6F" w:rsidRDefault="004D7D6F" w:rsidP="00E53D54">
      <w:pPr>
        <w:spacing w:line="276" w:lineRule="auto"/>
        <w:ind w:left="360"/>
        <w:rPr>
          <w:rFonts w:asciiTheme="majorBidi" w:hAnsiTheme="majorBidi" w:cstheme="majorBidi"/>
          <w:lang w:val="en-US"/>
        </w:rPr>
      </w:pPr>
    </w:p>
    <w:p w14:paraId="2361EEA6" w14:textId="77777777" w:rsidR="004D7D6F" w:rsidRPr="004D7D6F" w:rsidRDefault="004D7D6F" w:rsidP="004D7D6F">
      <w:pPr>
        <w:spacing w:line="276" w:lineRule="auto"/>
        <w:ind w:left="360"/>
        <w:rPr>
          <w:rFonts w:asciiTheme="majorBidi" w:hAnsiTheme="majorBidi" w:cstheme="majorBidi"/>
          <w:b/>
          <w:bCs/>
          <w:lang w:val="en-GB"/>
        </w:rPr>
      </w:pPr>
      <w:r w:rsidRPr="004D7D6F">
        <w:rPr>
          <w:rFonts w:asciiTheme="majorBidi" w:hAnsiTheme="majorBidi" w:cstheme="majorBidi"/>
          <w:b/>
          <w:bCs/>
          <w:lang w:val="en-GB"/>
        </w:rPr>
        <w:t>References (with DOIs)</w:t>
      </w:r>
    </w:p>
    <w:p w14:paraId="7F0D1564"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Bowen, J. T., &amp; Headley, D. E. (2014). </w:t>
      </w:r>
      <w:r w:rsidRPr="004D7D6F">
        <w:rPr>
          <w:rFonts w:asciiTheme="majorBidi" w:hAnsiTheme="majorBidi" w:cstheme="majorBidi"/>
          <w:i/>
          <w:iCs/>
          <w:lang w:val="en-GB"/>
        </w:rPr>
        <w:t>Revenue management: Improving profitability in hospitality operations</w:t>
      </w:r>
      <w:r w:rsidRPr="004D7D6F">
        <w:rPr>
          <w:rFonts w:asciiTheme="majorBidi" w:hAnsiTheme="majorBidi" w:cstheme="majorBidi"/>
          <w:lang w:val="en-GB"/>
        </w:rPr>
        <w:t>. International Journal of Hospitality Management, 41, 23–30. https://doi.org/10.1016/j.ijhm.2014.03.004</w:t>
      </w:r>
    </w:p>
    <w:p w14:paraId="33FA9B49"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Phillips, P. (2020). </w:t>
      </w:r>
      <w:r w:rsidRPr="004D7D6F">
        <w:rPr>
          <w:rFonts w:asciiTheme="majorBidi" w:hAnsiTheme="majorBidi" w:cstheme="majorBidi"/>
          <w:i/>
          <w:iCs/>
          <w:lang w:val="en-GB"/>
        </w:rPr>
        <w:t>Pricing and revenue optimization in service industries</w:t>
      </w:r>
      <w:r w:rsidRPr="004D7D6F">
        <w:rPr>
          <w:rFonts w:asciiTheme="majorBidi" w:hAnsiTheme="majorBidi" w:cstheme="majorBidi"/>
          <w:lang w:val="en-GB"/>
        </w:rPr>
        <w:t>. Journal of Revenue and Pricing Management, 19(1), 3–15. https://doi.org/10.1057/s41272-019-00215-0</w:t>
      </w:r>
    </w:p>
    <w:p w14:paraId="30240009"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Wang, Y., Huang, G. Q., &amp; Lau, J. S. (2015). </w:t>
      </w:r>
      <w:r w:rsidRPr="004D7D6F">
        <w:rPr>
          <w:rFonts w:asciiTheme="majorBidi" w:hAnsiTheme="majorBidi" w:cstheme="majorBidi"/>
          <w:i/>
          <w:iCs/>
          <w:lang w:val="en-GB"/>
        </w:rPr>
        <w:t>An integrated approach for hotel demand forecasting.</w:t>
      </w:r>
      <w:r w:rsidRPr="004D7D6F">
        <w:rPr>
          <w:rFonts w:asciiTheme="majorBidi" w:hAnsiTheme="majorBidi" w:cstheme="majorBidi"/>
          <w:lang w:val="en-GB"/>
        </w:rPr>
        <w:t xml:space="preserve"> Tourism Management, 46, 362–372. https://doi.org/10.1016/j.tourman.2014.08.013</w:t>
      </w:r>
    </w:p>
    <w:p w14:paraId="70221BCE" w14:textId="77777777" w:rsidR="004D7D6F" w:rsidRPr="004D7D6F" w:rsidRDefault="004D7D6F" w:rsidP="004D7D6F">
      <w:pPr>
        <w:spacing w:line="276" w:lineRule="auto"/>
        <w:ind w:left="360"/>
        <w:rPr>
          <w:rFonts w:asciiTheme="majorBidi" w:hAnsiTheme="majorBidi" w:cstheme="majorBidi"/>
          <w:lang w:val="en-GB"/>
        </w:rPr>
      </w:pPr>
      <w:r w:rsidRPr="004D7D6F">
        <w:rPr>
          <w:rFonts w:asciiTheme="majorBidi" w:hAnsiTheme="majorBidi" w:cstheme="majorBidi"/>
          <w:lang w:val="en-GB"/>
        </w:rPr>
        <w:t xml:space="preserve">Kimes, S. E., &amp; Wirtz, J. (2016). </w:t>
      </w:r>
      <w:r w:rsidRPr="004D7D6F">
        <w:rPr>
          <w:rFonts w:asciiTheme="majorBidi" w:hAnsiTheme="majorBidi" w:cstheme="majorBidi"/>
          <w:i/>
          <w:iCs/>
          <w:lang w:val="en-GB"/>
        </w:rPr>
        <w:t>Revenue management: Advanced strategies and tools to enhance firm profitability</w:t>
      </w:r>
      <w:r w:rsidRPr="004D7D6F">
        <w:rPr>
          <w:rFonts w:asciiTheme="majorBidi" w:hAnsiTheme="majorBidi" w:cstheme="majorBidi"/>
          <w:lang w:val="en-GB"/>
        </w:rPr>
        <w:t>. Cornell Hospitality Quarterly, 57(1), 5–16. https://doi.org/10.1177/1938965515610784</w:t>
      </w:r>
    </w:p>
    <w:p w14:paraId="51E89044" w14:textId="77777777" w:rsidR="004C213A" w:rsidRPr="004D7D6F" w:rsidRDefault="004C213A" w:rsidP="00E53D54">
      <w:pPr>
        <w:spacing w:line="276" w:lineRule="auto"/>
        <w:ind w:left="360"/>
        <w:rPr>
          <w:rFonts w:asciiTheme="majorBidi" w:hAnsiTheme="majorBidi" w:cstheme="majorBidi"/>
          <w:lang w:val="en-US"/>
        </w:rPr>
      </w:pPr>
    </w:p>
    <w:p w14:paraId="502D34EF" w14:textId="77777777" w:rsidR="004C213A" w:rsidRPr="004D7D6F" w:rsidRDefault="004C213A" w:rsidP="00E53D54">
      <w:pPr>
        <w:spacing w:line="276" w:lineRule="auto"/>
        <w:ind w:left="360"/>
        <w:rPr>
          <w:rFonts w:asciiTheme="majorBidi" w:hAnsiTheme="majorBidi" w:cstheme="majorBidi"/>
          <w:lang w:val="en-US"/>
        </w:rPr>
      </w:pPr>
    </w:p>
    <w:p w14:paraId="55AF6D62" w14:textId="77777777" w:rsidR="004C213A" w:rsidRPr="004D7D6F" w:rsidRDefault="004C213A" w:rsidP="00E53D54">
      <w:pPr>
        <w:spacing w:line="276" w:lineRule="auto"/>
        <w:ind w:left="360"/>
        <w:rPr>
          <w:rFonts w:asciiTheme="majorBidi" w:hAnsiTheme="majorBidi" w:cstheme="majorBidi"/>
          <w:lang w:val="en-US"/>
        </w:rPr>
      </w:pPr>
    </w:p>
    <w:p w14:paraId="299E4439" w14:textId="77777777" w:rsidR="004C213A" w:rsidRPr="004D7D6F" w:rsidRDefault="004C213A" w:rsidP="00E53D54">
      <w:pPr>
        <w:spacing w:line="276" w:lineRule="auto"/>
        <w:ind w:left="360"/>
        <w:rPr>
          <w:rFonts w:asciiTheme="majorBidi" w:hAnsiTheme="majorBidi" w:cstheme="majorBidi"/>
          <w:lang w:val="en-US"/>
        </w:rPr>
      </w:pPr>
    </w:p>
    <w:p w14:paraId="5C2BB316" w14:textId="77777777" w:rsidR="004C213A" w:rsidRPr="004D7D6F" w:rsidRDefault="004C213A" w:rsidP="00E53D54">
      <w:pPr>
        <w:spacing w:line="276" w:lineRule="auto"/>
        <w:ind w:left="360"/>
        <w:rPr>
          <w:rFonts w:asciiTheme="majorBidi" w:hAnsiTheme="majorBidi" w:cstheme="majorBidi"/>
          <w:lang w:val="en-US"/>
        </w:rPr>
      </w:pPr>
    </w:p>
    <w:p w14:paraId="07CA4D58" w14:textId="77777777" w:rsidR="004C213A" w:rsidRPr="004D7D6F" w:rsidRDefault="004C213A" w:rsidP="00E53D54">
      <w:pPr>
        <w:spacing w:line="276" w:lineRule="auto"/>
        <w:ind w:left="360"/>
        <w:rPr>
          <w:rFonts w:asciiTheme="majorBidi" w:hAnsiTheme="majorBidi" w:cstheme="majorBidi"/>
          <w:lang w:val="en-US"/>
        </w:rPr>
      </w:pPr>
    </w:p>
    <w:p w14:paraId="350F684C" w14:textId="77777777" w:rsidR="004C213A" w:rsidRPr="004D7D6F" w:rsidRDefault="004C213A" w:rsidP="00E53D54">
      <w:pPr>
        <w:spacing w:line="276" w:lineRule="auto"/>
        <w:ind w:left="360"/>
        <w:rPr>
          <w:rFonts w:asciiTheme="majorBidi" w:hAnsiTheme="majorBidi" w:cstheme="majorBidi"/>
          <w:lang w:val="en-US"/>
        </w:rPr>
      </w:pPr>
    </w:p>
    <w:p w14:paraId="2A9BF851" w14:textId="77777777" w:rsidR="004C213A" w:rsidRPr="004D7D6F" w:rsidRDefault="004C213A" w:rsidP="00E53D54">
      <w:pPr>
        <w:spacing w:line="276" w:lineRule="auto"/>
        <w:ind w:left="360"/>
        <w:rPr>
          <w:rFonts w:asciiTheme="majorBidi" w:hAnsiTheme="majorBidi" w:cstheme="majorBidi"/>
          <w:lang w:val="en-US"/>
        </w:rPr>
      </w:pPr>
    </w:p>
    <w:p w14:paraId="483E864B" w14:textId="77777777" w:rsidR="004C213A" w:rsidRPr="004D7D6F" w:rsidRDefault="004C213A" w:rsidP="00E53D54">
      <w:pPr>
        <w:spacing w:line="276" w:lineRule="auto"/>
        <w:ind w:left="360"/>
        <w:rPr>
          <w:rFonts w:asciiTheme="majorBidi" w:hAnsiTheme="majorBidi" w:cstheme="majorBidi"/>
          <w:lang w:val="en-US"/>
        </w:rPr>
      </w:pPr>
    </w:p>
    <w:p w14:paraId="62342F2E" w14:textId="77777777" w:rsidR="004C213A" w:rsidRPr="004D7D6F" w:rsidRDefault="004C213A" w:rsidP="00E53D54">
      <w:pPr>
        <w:spacing w:line="276" w:lineRule="auto"/>
        <w:ind w:left="360"/>
        <w:rPr>
          <w:rFonts w:asciiTheme="majorBidi" w:hAnsiTheme="majorBidi" w:cstheme="majorBidi"/>
          <w:lang w:val="en-US"/>
        </w:rPr>
      </w:pPr>
    </w:p>
    <w:p w14:paraId="14950439" w14:textId="77777777" w:rsidR="004C213A" w:rsidRPr="004D7D6F" w:rsidRDefault="004C213A" w:rsidP="00E53D54">
      <w:pPr>
        <w:spacing w:line="276" w:lineRule="auto"/>
        <w:ind w:left="360"/>
        <w:rPr>
          <w:rFonts w:asciiTheme="majorBidi" w:hAnsiTheme="majorBidi" w:cstheme="majorBidi"/>
          <w:lang w:val="en-US"/>
        </w:rPr>
      </w:pPr>
    </w:p>
    <w:p w14:paraId="41F386BF" w14:textId="77777777" w:rsidR="004C213A" w:rsidRPr="004D7D6F" w:rsidRDefault="004C213A" w:rsidP="00E53D54">
      <w:pPr>
        <w:spacing w:line="276" w:lineRule="auto"/>
        <w:ind w:left="360"/>
        <w:rPr>
          <w:rFonts w:asciiTheme="majorBidi" w:hAnsiTheme="majorBidi" w:cstheme="majorBidi"/>
          <w:lang w:val="en-US"/>
        </w:rPr>
      </w:pPr>
    </w:p>
    <w:p w14:paraId="2D2D6E85" w14:textId="77777777" w:rsidR="004C213A" w:rsidRPr="004D7D6F" w:rsidRDefault="004C213A" w:rsidP="00E53D54">
      <w:pPr>
        <w:spacing w:line="276" w:lineRule="auto"/>
        <w:ind w:left="360"/>
        <w:rPr>
          <w:rFonts w:asciiTheme="majorBidi" w:hAnsiTheme="majorBidi" w:cstheme="majorBidi"/>
          <w:lang w:val="en-US"/>
        </w:rPr>
      </w:pPr>
    </w:p>
    <w:p w14:paraId="66706E84" w14:textId="77777777" w:rsidR="004C213A" w:rsidRPr="004D7D6F" w:rsidRDefault="004C213A" w:rsidP="00E53D54">
      <w:pPr>
        <w:spacing w:line="276" w:lineRule="auto"/>
        <w:ind w:left="360"/>
        <w:rPr>
          <w:rFonts w:asciiTheme="majorBidi" w:hAnsiTheme="majorBidi" w:cstheme="majorBidi"/>
          <w:lang w:val="en-US"/>
        </w:rPr>
      </w:pPr>
    </w:p>
    <w:sectPr w:rsidR="004C213A" w:rsidRPr="004D7D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A5CFBD7-EDF3-4380-AE58-439A0D1004EA}"/>
    <w:embedBold r:id="rId2" w:fontKey="{85CF7DEA-F667-457D-BB53-F535227A06B6}"/>
    <w:embedItalic r:id="rId3" w:fontKey="{5201C771-4531-4CF6-ACD3-12C54D53C0B1}"/>
  </w:font>
  <w:font w:name="Cambria">
    <w:panose1 w:val="02040503050406030204"/>
    <w:charset w:val="00"/>
    <w:family w:val="roman"/>
    <w:pitch w:val="variable"/>
    <w:sig w:usb0="E00006FF" w:usb1="420024FF" w:usb2="02000000" w:usb3="00000000" w:csb0="0000019F" w:csb1="00000000"/>
    <w:embedRegular r:id="rId4" w:fontKey="{E4BB772E-C5FE-4BC5-837C-4E5ECD6C6295}"/>
  </w:font>
  <w:font w:name="Calibri Light">
    <w:panose1 w:val="020F0302020204030204"/>
    <w:charset w:val="00"/>
    <w:family w:val="swiss"/>
    <w:pitch w:val="variable"/>
    <w:sig w:usb0="E4002EFF" w:usb1="C000247B" w:usb2="00000009" w:usb3="00000000" w:csb0="000001FF" w:csb1="00000000"/>
    <w:embedRegular r:id="rId5" w:fontKey="{4BF6AF23-6483-40C5-9535-1AB10E4B0CF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F13B6E"/>
    <w:multiLevelType w:val="multilevel"/>
    <w:tmpl w:val="3E06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0"/>
  </w:num>
  <w:num w:numId="4" w16cid:durableId="1109160729">
    <w:abstractNumId w:val="3"/>
  </w:num>
  <w:num w:numId="5" w16cid:durableId="1035695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94D6C"/>
    <w:rsid w:val="004A596F"/>
    <w:rsid w:val="004C213A"/>
    <w:rsid w:val="004D7D6F"/>
    <w:rsid w:val="00502E29"/>
    <w:rsid w:val="005E458B"/>
    <w:rsid w:val="00661030"/>
    <w:rsid w:val="007B139F"/>
    <w:rsid w:val="00844EC2"/>
    <w:rsid w:val="008516FE"/>
    <w:rsid w:val="008E3539"/>
    <w:rsid w:val="00903466"/>
    <w:rsid w:val="009122A2"/>
    <w:rsid w:val="009942AA"/>
    <w:rsid w:val="009C1D0A"/>
    <w:rsid w:val="009E43B7"/>
    <w:rsid w:val="009F1099"/>
    <w:rsid w:val="00A044F7"/>
    <w:rsid w:val="00A8150E"/>
    <w:rsid w:val="00B20343"/>
    <w:rsid w:val="00B85EA7"/>
    <w:rsid w:val="00BE65DD"/>
    <w:rsid w:val="00C21EBA"/>
    <w:rsid w:val="00C612A4"/>
    <w:rsid w:val="00CC6AD1"/>
    <w:rsid w:val="00CD620A"/>
    <w:rsid w:val="00CF7DEA"/>
    <w:rsid w:val="00E53D54"/>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873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1153</Words>
  <Characters>6576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2026-01-22T01:24:00Z</dcterms:created>
  <dcterms:modified xsi:type="dcterms:W3CDTF">2026-01-22T01:24:00Z</dcterms:modified>
</cp:coreProperties>
</file>