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A2D4D"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4A2D4D" w:rsidRDefault="004A1F6F" w:rsidP="00592DBF">
      <w:pPr>
        <w:spacing w:line="360" w:lineRule="auto"/>
        <w:rPr>
          <w:rFonts w:ascii="Times New Roman" w:hAnsi="Times New Roman" w:cs="Times New Roman"/>
          <w:color w:val="000000" w:themeColor="text1"/>
          <w:szCs w:val="24"/>
          <w:lang w:val="en-US"/>
        </w:rPr>
      </w:pPr>
      <w:r w:rsidRPr="004A2D4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4A2D4D" w:rsidRDefault="00523564" w:rsidP="00592DBF">
      <w:pPr>
        <w:spacing w:line="360" w:lineRule="auto"/>
        <w:jc w:val="center"/>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t>Bachelors</w:t>
      </w:r>
      <w:r w:rsidR="00F72ED2" w:rsidRPr="004A2D4D">
        <w:rPr>
          <w:rFonts w:ascii="Times New Roman" w:hAnsi="Times New Roman" w:cs="Times New Roman"/>
          <w:b/>
          <w:bCs/>
          <w:color w:val="000000" w:themeColor="text1"/>
          <w:szCs w:val="24"/>
        </w:rPr>
        <w:t xml:space="preserve"> in Tourism and Recreation</w:t>
      </w:r>
    </w:p>
    <w:p w14:paraId="42283885" w14:textId="77777777" w:rsidR="008E6DDD" w:rsidRDefault="008E6DDD" w:rsidP="00592DBF">
      <w:pPr>
        <w:spacing w:line="360" w:lineRule="auto"/>
        <w:jc w:val="center"/>
        <w:rPr>
          <w:rFonts w:ascii="Times New Roman" w:hAnsi="Times New Roman" w:cs="Times New Roman"/>
          <w:b/>
          <w:bCs/>
          <w:color w:val="000000" w:themeColor="text1"/>
          <w:szCs w:val="24"/>
        </w:rPr>
      </w:pPr>
      <w:r w:rsidRPr="008E6DDD">
        <w:rPr>
          <w:rFonts w:ascii="Times New Roman" w:hAnsi="Times New Roman" w:cs="Times New Roman"/>
          <w:b/>
          <w:bCs/>
          <w:color w:val="000000" w:themeColor="text1"/>
          <w:szCs w:val="24"/>
        </w:rPr>
        <w:t xml:space="preserve">Sales Management Assignment </w:t>
      </w:r>
    </w:p>
    <w:p w14:paraId="1EA74B89" w14:textId="2AAA7C4B" w:rsidR="00CC17BF" w:rsidRPr="004A2D4D"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4A2D4D">
        <w:rPr>
          <w:rFonts w:ascii="Times New Roman" w:hAnsi="Times New Roman" w:cs="Times New Roman"/>
          <w:color w:val="000000" w:themeColor="text1"/>
          <w:szCs w:val="24"/>
        </w:rPr>
        <w:t xml:space="preserve">Submitted </w:t>
      </w:r>
      <w:r w:rsidR="00B8435D" w:rsidRPr="004A2D4D">
        <w:rPr>
          <w:rFonts w:ascii="Times New Roman" w:hAnsi="Times New Roman" w:cs="Times New Roman"/>
          <w:color w:val="000000" w:themeColor="text1"/>
          <w:szCs w:val="24"/>
        </w:rPr>
        <w:t>by:</w:t>
      </w:r>
      <w:r w:rsidRPr="004A2D4D">
        <w:rPr>
          <w:rFonts w:ascii="Times New Roman" w:hAnsi="Times New Roman" w:cs="Times New Roman"/>
          <w:color w:val="000000" w:themeColor="text1"/>
          <w:szCs w:val="24"/>
        </w:rPr>
        <w:t xml:space="preserve"> </w:t>
      </w:r>
      <w:r w:rsidR="003C0E6D">
        <w:rPr>
          <w:rFonts w:ascii="Times New Roman" w:hAnsi="Times New Roman" w:cs="Times New Roman"/>
          <w:color w:val="000000" w:themeColor="text1"/>
          <w:szCs w:val="24"/>
        </w:rPr>
        <w:t>Gavin Gavin</w:t>
      </w:r>
    </w:p>
    <w:p w14:paraId="09105E19" w14:textId="55EA0FBE" w:rsidR="00A84485" w:rsidRPr="004A2D4D" w:rsidRDefault="00082A1A" w:rsidP="00A84485">
      <w:pPr>
        <w:spacing w:line="360" w:lineRule="auto"/>
        <w:jc w:val="center"/>
        <w:rPr>
          <w:rFonts w:ascii="Times New Roman" w:hAnsi="Times New Roman" w:cs="Times New Roman"/>
          <w:b/>
          <w:bCs/>
          <w:color w:val="000000" w:themeColor="text1"/>
          <w:szCs w:val="24"/>
        </w:rPr>
      </w:pPr>
      <w:bookmarkStart w:id="0" w:name="_Toc216766358"/>
      <w:r w:rsidRPr="004A2D4D">
        <w:rPr>
          <w:rFonts w:ascii="Times New Roman" w:hAnsi="Times New Roman" w:cs="Times New Roman"/>
          <w:b/>
          <w:bCs/>
          <w:color w:val="000000" w:themeColor="text1"/>
          <w:szCs w:val="24"/>
        </w:rPr>
        <w:t xml:space="preserve">Option 3: </w:t>
      </w:r>
      <w:r w:rsidR="008E6DDD" w:rsidRPr="008E6DDD">
        <w:rPr>
          <w:rFonts w:ascii="Times New Roman" w:hAnsi="Times New Roman" w:cs="Times New Roman"/>
          <w:b/>
          <w:bCs/>
          <w:color w:val="000000" w:themeColor="text1"/>
          <w:szCs w:val="24"/>
        </w:rPr>
        <w:t>CRM Strategies During Christmas: Strengthening Customer Relationships in the Holiday Season</w:t>
      </w:r>
    </w:p>
    <w:p w14:paraId="3575A110"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3F706" w14:textId="77777777" w:rsidR="00082A1A" w:rsidRPr="004A2D4D" w:rsidRDefault="00082A1A" w:rsidP="00D40CED">
      <w:pPr>
        <w:spacing w:line="360" w:lineRule="auto"/>
        <w:rPr>
          <w:rFonts w:ascii="Times New Roman" w:hAnsi="Times New Roman" w:cs="Times New Roman"/>
          <w:b/>
          <w:bCs/>
          <w:color w:val="000000" w:themeColor="text1"/>
          <w:szCs w:val="24"/>
        </w:rPr>
      </w:pPr>
    </w:p>
    <w:p w14:paraId="09434169" w14:textId="77777777" w:rsidR="00921E93" w:rsidRPr="004A2D4D"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4A2D4D" w:rsidRDefault="00D33052" w:rsidP="00A84485">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Abstract</w:t>
      </w:r>
      <w:bookmarkEnd w:id="0"/>
    </w:p>
    <w:p w14:paraId="2F91AB6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Customer Relationship Management (CRM) has become a critical strategic tool for businesses seeking to strengthen customer loyalty and enhance engagement during the Christmas season. As consumer expectations intensify during the holidays—driven by emotional buying, seasonal promotions, and increased communication—businesses must rely on data-driven CRM strategies to deliver personalised experiences, targeted promotions, and meaningful post-purchase interactions. This report investigates how CRM systems support businesses in managing customer relationships during Christmas and examines the effectiveness of personalised marketing, tailored email campaigns, loyalty programmes, and post-sale follow-ups in building long-term consumer relationships.</w:t>
      </w:r>
    </w:p>
    <w:p w14:paraId="0268BC60"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The literature shows that CRM technologies provide significant competitive advantages during the Christmas season by enabling superior segmentation, behavioural analysis, and predictive targeting. Through the integration of customer data, businesses can create holiday campaigns that resonate emotionally and contextually with individual customers, leading to stronger engagement and improved brand loyalty. Furthermore, CRM-enabled follow-up strategies—such as thank-you messages, satisfaction surveys, holiday greetings, and after-care support—contribute to relationship continuity beyond the holiday period. However, CRM effectiveness also relies on the authenticity of communication, responsible data usage, and the timing of interactions. Poorly executed strategies may lead to over-communication, consumer fatigue, or privacy concerns.</w:t>
      </w:r>
    </w:p>
    <w:p w14:paraId="070F665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Overall, the findings highlight that CRM strategies, when designed thoughtfully, play an essential role in deepening customer relationships during Christmas. By leveraging personalised marketing and strategic follow-up communication, businesses can enhance customer satisfaction, encourage repeat purchases, and strengthen long-term loyalty in a highly competitive seasonal market.</w:t>
      </w:r>
    </w:p>
    <w:p w14:paraId="5B36AD4F" w14:textId="0A63F9C1" w:rsidR="00A84485" w:rsidRDefault="00A84485" w:rsidP="00082A1A">
      <w:pPr>
        <w:spacing w:line="360" w:lineRule="auto"/>
        <w:rPr>
          <w:rFonts w:ascii="Times New Roman" w:hAnsi="Times New Roman" w:cs="Times New Roman"/>
          <w:szCs w:val="24"/>
          <w:lang w:val="en-US" w:bidi="ar-SA"/>
        </w:rPr>
      </w:pPr>
    </w:p>
    <w:p w14:paraId="68805D38" w14:textId="77777777" w:rsidR="008E6DDD" w:rsidRPr="004A2D4D" w:rsidRDefault="008E6DDD" w:rsidP="00082A1A">
      <w:pPr>
        <w:spacing w:line="360" w:lineRule="auto"/>
        <w:rPr>
          <w:rFonts w:ascii="Times New Roman" w:hAnsi="Times New Roman" w:cs="Times New Roman"/>
          <w:szCs w:val="24"/>
          <w:lang w:val="en-US" w:bidi="ar-SA"/>
        </w:rPr>
      </w:pPr>
    </w:p>
    <w:p w14:paraId="05AEF005" w14:textId="77777777" w:rsidR="00082A1A" w:rsidRPr="004A2D4D" w:rsidRDefault="00082A1A" w:rsidP="00082A1A">
      <w:pPr>
        <w:spacing w:line="360" w:lineRule="auto"/>
        <w:rPr>
          <w:rFonts w:ascii="Times New Roman" w:hAnsi="Times New Roman" w:cs="Times New Roman"/>
          <w:szCs w:val="24"/>
          <w:lang w:val="en-US" w:bidi="ar-SA"/>
        </w:rPr>
      </w:pPr>
    </w:p>
    <w:p w14:paraId="38E691CD" w14:textId="77777777" w:rsidR="009745D8" w:rsidRPr="004A2D4D"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Contents</w:t>
          </w:r>
        </w:p>
        <w:p w14:paraId="1DFDE9E3" w14:textId="3C653531" w:rsidR="00496E55" w:rsidRPr="004A2D4D"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A2D4D">
            <w:rPr>
              <w:rFonts w:ascii="Times New Roman" w:hAnsi="Times New Roman"/>
              <w:color w:val="000000" w:themeColor="text1"/>
              <w:sz w:val="24"/>
              <w:szCs w:val="24"/>
            </w:rPr>
            <w:fldChar w:fldCharType="begin"/>
          </w:r>
          <w:r w:rsidRPr="004A2D4D">
            <w:rPr>
              <w:rFonts w:ascii="Times New Roman" w:hAnsi="Times New Roman"/>
              <w:color w:val="000000" w:themeColor="text1"/>
              <w:sz w:val="24"/>
              <w:szCs w:val="24"/>
            </w:rPr>
            <w:instrText xml:space="preserve"> TOC \o "1-3" \h \z \u </w:instrText>
          </w:r>
          <w:r w:rsidRPr="004A2D4D">
            <w:rPr>
              <w:rFonts w:ascii="Times New Roman" w:hAnsi="Times New Roman"/>
              <w:color w:val="000000" w:themeColor="text1"/>
              <w:sz w:val="24"/>
              <w:szCs w:val="24"/>
            </w:rPr>
            <w:fldChar w:fldCharType="separate"/>
          </w:r>
          <w:hyperlink w:anchor="_Toc216766358" w:history="1">
            <w:r w:rsidR="00496E55" w:rsidRPr="004A2D4D">
              <w:rPr>
                <w:rStyle w:val="Hyperlink"/>
                <w:rFonts w:ascii="Times New Roman" w:hAnsi="Times New Roman"/>
                <w:noProof/>
                <w:sz w:val="24"/>
                <w:szCs w:val="24"/>
              </w:rPr>
              <w:t>Abstract</w:t>
            </w:r>
            <w:r w:rsidR="00496E55" w:rsidRPr="004A2D4D">
              <w:rPr>
                <w:rFonts w:ascii="Times New Roman" w:hAnsi="Times New Roman"/>
                <w:noProof/>
                <w:webHidden/>
                <w:sz w:val="24"/>
                <w:szCs w:val="24"/>
              </w:rPr>
              <w:tab/>
            </w:r>
            <w:r w:rsidR="00496E55" w:rsidRPr="004A2D4D">
              <w:rPr>
                <w:rFonts w:ascii="Times New Roman" w:hAnsi="Times New Roman"/>
                <w:noProof/>
                <w:webHidden/>
                <w:sz w:val="24"/>
                <w:szCs w:val="24"/>
              </w:rPr>
              <w:fldChar w:fldCharType="begin"/>
            </w:r>
            <w:r w:rsidR="00496E55" w:rsidRPr="004A2D4D">
              <w:rPr>
                <w:rFonts w:ascii="Times New Roman" w:hAnsi="Times New Roman"/>
                <w:noProof/>
                <w:webHidden/>
                <w:sz w:val="24"/>
                <w:szCs w:val="24"/>
              </w:rPr>
              <w:instrText xml:space="preserve"> PAGEREF _Toc216766358 \h </w:instrText>
            </w:r>
            <w:r w:rsidR="00496E55" w:rsidRPr="004A2D4D">
              <w:rPr>
                <w:rFonts w:ascii="Times New Roman" w:hAnsi="Times New Roman"/>
                <w:noProof/>
                <w:webHidden/>
                <w:sz w:val="24"/>
                <w:szCs w:val="24"/>
              </w:rPr>
            </w:r>
            <w:r w:rsidR="00496E55" w:rsidRPr="004A2D4D">
              <w:rPr>
                <w:rFonts w:ascii="Times New Roman" w:hAnsi="Times New Roman"/>
                <w:noProof/>
                <w:webHidden/>
                <w:sz w:val="24"/>
                <w:szCs w:val="24"/>
              </w:rPr>
              <w:fldChar w:fldCharType="separate"/>
            </w:r>
            <w:r w:rsidR="00496E55" w:rsidRPr="004A2D4D">
              <w:rPr>
                <w:rFonts w:ascii="Times New Roman" w:hAnsi="Times New Roman"/>
                <w:noProof/>
                <w:webHidden/>
                <w:sz w:val="24"/>
                <w:szCs w:val="24"/>
              </w:rPr>
              <w:t>2</w:t>
            </w:r>
            <w:r w:rsidR="00496E55" w:rsidRPr="004A2D4D">
              <w:rPr>
                <w:rFonts w:ascii="Times New Roman" w:hAnsi="Times New Roman"/>
                <w:noProof/>
                <w:webHidden/>
                <w:sz w:val="24"/>
                <w:szCs w:val="24"/>
              </w:rPr>
              <w:fldChar w:fldCharType="end"/>
            </w:r>
          </w:hyperlink>
        </w:p>
        <w:p w14:paraId="31027465" w14:textId="1D592646"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A2D4D">
              <w:rPr>
                <w:rStyle w:val="Hyperlink"/>
                <w:rFonts w:ascii="Times New Roman" w:hAnsi="Times New Roman"/>
                <w:noProof/>
                <w:sz w:val="24"/>
                <w:szCs w:val="24"/>
              </w:rPr>
              <w:t>1.Introduction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_Toc216766359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4</w:t>
            </w:r>
            <w:r w:rsidRPr="004A2D4D">
              <w:rPr>
                <w:rFonts w:ascii="Times New Roman" w:hAnsi="Times New Roman"/>
                <w:noProof/>
                <w:webHidden/>
                <w:sz w:val="24"/>
                <w:szCs w:val="24"/>
              </w:rPr>
              <w:fldChar w:fldCharType="end"/>
            </w:r>
          </w:hyperlink>
        </w:p>
        <w:p w14:paraId="463812BE" w14:textId="1A69D4B7"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A2D4D">
              <w:rPr>
                <w:rStyle w:val="Hyperlink"/>
                <w:rFonts w:ascii="Times New Roman" w:hAnsi="Times New Roman"/>
                <w:noProof/>
                <w:sz w:val="24"/>
                <w:szCs w:val="24"/>
              </w:rPr>
              <w:t>2. Literature Review</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_Toc216766360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6</w:t>
            </w:r>
            <w:r w:rsidRPr="004A2D4D">
              <w:rPr>
                <w:rFonts w:ascii="Times New Roman" w:hAnsi="Times New Roman"/>
                <w:noProof/>
                <w:webHidden/>
                <w:sz w:val="24"/>
                <w:szCs w:val="24"/>
              </w:rPr>
              <w:fldChar w:fldCharType="end"/>
            </w:r>
          </w:hyperlink>
        </w:p>
        <w:p w14:paraId="7033EADF" w14:textId="77D20FDA"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A2D4D">
              <w:rPr>
                <w:rStyle w:val="Hyperlink"/>
                <w:rFonts w:ascii="Times New Roman" w:hAnsi="Times New Roman"/>
                <w:noProof/>
                <w:sz w:val="24"/>
                <w:szCs w:val="24"/>
              </w:rPr>
              <w:t>3 Methodology</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_Toc216766361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11</w:t>
            </w:r>
            <w:r w:rsidRPr="004A2D4D">
              <w:rPr>
                <w:rFonts w:ascii="Times New Roman" w:hAnsi="Times New Roman"/>
                <w:noProof/>
                <w:webHidden/>
                <w:sz w:val="24"/>
                <w:szCs w:val="24"/>
              </w:rPr>
              <w:fldChar w:fldCharType="end"/>
            </w:r>
          </w:hyperlink>
        </w:p>
        <w:p w14:paraId="12C663C7" w14:textId="19A07D0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A2D4D">
              <w:rPr>
                <w:rStyle w:val="Hyperlink"/>
                <w:rFonts w:ascii="Times New Roman" w:hAnsi="Times New Roman"/>
                <w:noProof/>
                <w:sz w:val="24"/>
                <w:szCs w:val="24"/>
              </w:rPr>
              <w:t>4 Finding</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_Toc216766362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13</w:t>
            </w:r>
            <w:r w:rsidRPr="004A2D4D">
              <w:rPr>
                <w:rFonts w:ascii="Times New Roman" w:hAnsi="Times New Roman"/>
                <w:noProof/>
                <w:webHidden/>
                <w:sz w:val="24"/>
                <w:szCs w:val="24"/>
              </w:rPr>
              <w:fldChar w:fldCharType="end"/>
            </w:r>
          </w:hyperlink>
        </w:p>
        <w:p w14:paraId="5FEE7905" w14:textId="7D49E72F"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A2D4D">
              <w:rPr>
                <w:rStyle w:val="Hyperlink"/>
                <w:rFonts w:ascii="Times New Roman" w:hAnsi="Times New Roman"/>
                <w:noProof/>
                <w:sz w:val="24"/>
                <w:szCs w:val="24"/>
              </w:rPr>
              <w:t>5. Discussion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_Toc216766363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17</w:t>
            </w:r>
            <w:r w:rsidRPr="004A2D4D">
              <w:rPr>
                <w:rFonts w:ascii="Times New Roman" w:hAnsi="Times New Roman"/>
                <w:noProof/>
                <w:webHidden/>
                <w:sz w:val="24"/>
                <w:szCs w:val="24"/>
              </w:rPr>
              <w:fldChar w:fldCharType="end"/>
            </w:r>
          </w:hyperlink>
        </w:p>
        <w:p w14:paraId="5AA5A9B4" w14:textId="310EC4E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A2D4D">
              <w:rPr>
                <w:rStyle w:val="Hyperlink"/>
                <w:rFonts w:ascii="Times New Roman" w:hAnsi="Times New Roman"/>
                <w:noProof/>
                <w:sz w:val="24"/>
                <w:szCs w:val="24"/>
              </w:rPr>
              <w:t>7. Recommendation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_Toc216766364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20</w:t>
            </w:r>
            <w:r w:rsidRPr="004A2D4D">
              <w:rPr>
                <w:rFonts w:ascii="Times New Roman" w:hAnsi="Times New Roman"/>
                <w:noProof/>
                <w:webHidden/>
                <w:sz w:val="24"/>
                <w:szCs w:val="24"/>
              </w:rPr>
              <w:fldChar w:fldCharType="end"/>
            </w:r>
          </w:hyperlink>
        </w:p>
        <w:p w14:paraId="206C4605" w14:textId="4DEE379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A2D4D">
              <w:rPr>
                <w:rStyle w:val="Hyperlink"/>
                <w:rFonts w:ascii="Times New Roman" w:hAnsi="Times New Roman"/>
                <w:noProof/>
                <w:sz w:val="24"/>
                <w:szCs w:val="24"/>
              </w:rPr>
              <w:t>8. Conclusion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_Toc216766365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22</w:t>
            </w:r>
            <w:r w:rsidRPr="004A2D4D">
              <w:rPr>
                <w:rFonts w:ascii="Times New Roman" w:hAnsi="Times New Roman"/>
                <w:noProof/>
                <w:webHidden/>
                <w:sz w:val="24"/>
                <w:szCs w:val="24"/>
              </w:rPr>
              <w:fldChar w:fldCharType="end"/>
            </w:r>
          </w:hyperlink>
        </w:p>
        <w:p w14:paraId="74C6E94E" w14:textId="756ED05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A2D4D">
              <w:rPr>
                <w:rStyle w:val="Hyperlink"/>
                <w:rFonts w:ascii="Times New Roman" w:hAnsi="Times New Roman"/>
                <w:noProof/>
                <w:sz w:val="24"/>
                <w:szCs w:val="24"/>
              </w:rPr>
              <w:t>Reference List</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_Toc216766366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24</w:t>
            </w:r>
            <w:r w:rsidRPr="004A2D4D">
              <w:rPr>
                <w:rFonts w:ascii="Times New Roman" w:hAnsi="Times New Roman"/>
                <w:noProof/>
                <w:webHidden/>
                <w:sz w:val="24"/>
                <w:szCs w:val="24"/>
              </w:rPr>
              <w:fldChar w:fldCharType="end"/>
            </w:r>
          </w:hyperlink>
        </w:p>
        <w:p w14:paraId="646EF9D8" w14:textId="0DF15E1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noProof/>
              <w:color w:val="000000" w:themeColor="text1"/>
              <w:szCs w:val="24"/>
            </w:rPr>
            <w:fldChar w:fldCharType="end"/>
          </w:r>
        </w:p>
      </w:sdtContent>
    </w:sdt>
    <w:p w14:paraId="1EDA022C" w14:textId="77777777" w:rsidR="004D7D13" w:rsidRPr="004A2D4D" w:rsidRDefault="004D7D13" w:rsidP="00592DBF">
      <w:pPr>
        <w:spacing w:line="360" w:lineRule="auto"/>
        <w:rPr>
          <w:rFonts w:ascii="Times New Roman" w:hAnsi="Times New Roman" w:cs="Times New Roman"/>
          <w:color w:val="000000" w:themeColor="text1"/>
          <w:szCs w:val="24"/>
        </w:rPr>
      </w:pPr>
    </w:p>
    <w:p w14:paraId="19B15F5F" w14:textId="77777777" w:rsidR="0095171B" w:rsidRPr="004A2D4D" w:rsidRDefault="0095171B" w:rsidP="00592DBF">
      <w:pPr>
        <w:spacing w:line="360" w:lineRule="auto"/>
        <w:rPr>
          <w:rFonts w:ascii="Times New Roman" w:hAnsi="Times New Roman" w:cs="Times New Roman"/>
          <w:color w:val="000000" w:themeColor="text1"/>
          <w:szCs w:val="24"/>
        </w:rPr>
      </w:pPr>
    </w:p>
    <w:p w14:paraId="73636B03" w14:textId="77777777" w:rsidR="0095171B" w:rsidRPr="004A2D4D" w:rsidRDefault="0095171B"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br w:type="page"/>
      </w:r>
    </w:p>
    <w:p w14:paraId="6481512E" w14:textId="072866A3" w:rsidR="0086710E" w:rsidRPr="004A2D4D" w:rsidRDefault="002B0CE3" w:rsidP="00592DBF">
      <w:pPr>
        <w:spacing w:line="360" w:lineRule="auto"/>
        <w:rPr>
          <w:rFonts w:ascii="Times New Roman" w:hAnsi="Times New Roman" w:cs="Times New Roman"/>
          <w:b/>
          <w:bCs/>
          <w:color w:val="000000" w:themeColor="text1"/>
          <w:szCs w:val="24"/>
        </w:rPr>
      </w:pPr>
      <w:bookmarkStart w:id="1" w:name="_Toc216766359"/>
      <w:r w:rsidRPr="004A2D4D">
        <w:rPr>
          <w:rStyle w:val="Heading1Char"/>
          <w:rFonts w:ascii="Times New Roman" w:hAnsi="Times New Roman" w:cs="Times New Roman"/>
          <w:b/>
          <w:bCs/>
          <w:color w:val="000000" w:themeColor="text1"/>
          <w:sz w:val="24"/>
          <w:szCs w:val="24"/>
        </w:rPr>
        <w:lastRenderedPageBreak/>
        <w:t>1</w:t>
      </w:r>
      <w:r w:rsidR="004D7D13" w:rsidRPr="004A2D4D">
        <w:rPr>
          <w:rStyle w:val="Heading1Char"/>
          <w:rFonts w:ascii="Times New Roman" w:hAnsi="Times New Roman" w:cs="Times New Roman"/>
          <w:b/>
          <w:bCs/>
          <w:color w:val="000000" w:themeColor="text1"/>
          <w:sz w:val="24"/>
          <w:szCs w:val="24"/>
        </w:rPr>
        <w:t>.</w:t>
      </w:r>
      <w:r w:rsidR="0095171B" w:rsidRPr="004A2D4D">
        <w:rPr>
          <w:rStyle w:val="Heading1Char"/>
          <w:rFonts w:ascii="Times New Roman" w:hAnsi="Times New Roman" w:cs="Times New Roman"/>
          <w:b/>
          <w:bCs/>
          <w:color w:val="000000" w:themeColor="text1"/>
          <w:sz w:val="24"/>
          <w:szCs w:val="24"/>
        </w:rPr>
        <w:t>Introduction</w:t>
      </w:r>
      <w:bookmarkEnd w:id="1"/>
      <w:r w:rsidR="0095171B" w:rsidRPr="004A2D4D">
        <w:rPr>
          <w:rStyle w:val="Heading1Char"/>
          <w:rFonts w:ascii="Times New Roman" w:hAnsi="Times New Roman" w:cs="Times New Roman"/>
          <w:b/>
          <w:bCs/>
          <w:color w:val="000000" w:themeColor="text1"/>
          <w:sz w:val="24"/>
          <w:szCs w:val="24"/>
        </w:rPr>
        <w:t xml:space="preserve"> </w:t>
      </w:r>
    </w:p>
    <w:p w14:paraId="1E20B251" w14:textId="77777777" w:rsidR="008E6DDD" w:rsidRPr="008E6DDD" w:rsidRDefault="008E6DDD" w:rsidP="008E6DDD">
      <w:pPr>
        <w:spacing w:line="360" w:lineRule="auto"/>
        <w:rPr>
          <w:rFonts w:ascii="Times New Roman" w:hAnsi="Times New Roman" w:cs="Times New Roman"/>
          <w:color w:val="000000" w:themeColor="text1"/>
          <w:szCs w:val="24"/>
        </w:rPr>
      </w:pPr>
      <w:bookmarkStart w:id="2" w:name="_Toc216766360"/>
      <w:r w:rsidRPr="008E6DDD">
        <w:rPr>
          <w:rFonts w:ascii="Times New Roman" w:hAnsi="Times New Roman" w:cs="Times New Roman"/>
          <w:color w:val="000000" w:themeColor="text1"/>
          <w:szCs w:val="24"/>
        </w:rPr>
        <w:t>The Christmas season represents one of the most commercially significant periods for businesses across retail, hospitality, travel, and service industries. During this time, consumer spending rises sharply, promotional activities intensify, and competition among brands becomes more pronounced. In this highly dynamic environment, Customer Relationship Management (CRM) strategies have emerged as crucial tools for strengthening customer relationships and enhancing brand loyalty. CRM systems provide businesses with the ability to collect, analyse, and leverage customer data to deliver personalised experiences and targeted marketing campaigns, which are particularly effective during Christmas when emotional decision-making and festive expectations influence consumer behaviour.</w:t>
      </w:r>
    </w:p>
    <w:p w14:paraId="676594AE"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The Christmas season is associated with heightened customer emotions, increased gift-related purchases, and a strong desire for convenience, timely communication, and trustworthy service. Consumers expect brands to recognise their preferences, offer relevant promotions, respond quickly to enquiries, and provide seamless service across both digital and physical touchpoints. CRM technologies allow businesses to meet these expectations by enabling segmentation, predictive analytics, personalised email campaigns, loyalty programme management, and post-purchase engagement. These capabilities help businesses deliver curated recommendations, exclusive holiday discounts, and emotionally resonant messages that enhance customer satisfaction and increase purchase likelihood.</w:t>
      </w:r>
    </w:p>
    <w:p w14:paraId="3F05CD7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Furthermore, Christmas often marks a peak season for customer acquisition. However, converting seasonal shoppers into long-term customers requires deliberate relationship-building strategies. CRM tools facilitate this by enabling consistent follow-up communication, such as thank-you notes, feedback requests, holiday greetings, and personalised offers for future engagements. These interactions reinforce brand appreciation and encourage continued loyalty after the holiday rush. Research shows that customers who feel recognised and valued develop stronger emotional bonds with brands, resulting in greater lifetime value and long-term buying behaviour.</w:t>
      </w:r>
    </w:p>
    <w:p w14:paraId="5CA78061"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Another important dimension is the role of personalised email campaigns during Christmas. Email remains one of the most effective CRM communication channels due to its capacity for segmentation, automation, and personalisation. With CRM systems, businesses can tailor email </w:t>
      </w:r>
      <w:r w:rsidRPr="008E6DDD">
        <w:rPr>
          <w:rFonts w:ascii="Times New Roman" w:hAnsi="Times New Roman" w:cs="Times New Roman"/>
          <w:color w:val="000000" w:themeColor="text1"/>
          <w:szCs w:val="24"/>
        </w:rPr>
        <w:lastRenderedPageBreak/>
        <w:t>messages based on customers’ browsing history, past purchases, demographic attributes, and predicted gift interests. Such targeted communication increases customer engagement and supports decision-making during a time when consumers are overwhelmed by choices and promotions.</w:t>
      </w:r>
    </w:p>
    <w:p w14:paraId="20F4EDA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Despite these benefits, CRM implementation during Christmas also presents challenges. Over-communication, irrelevant targeting, or intrusive personalisation can lead to customer irritation and distrust. Additionally, privacy concerns become more sensitive during the holiday season when brands intensify data collection. Therefore, businesses must balance personalisation with transparency and respect for customer boundaries.</w:t>
      </w:r>
    </w:p>
    <w:p w14:paraId="6F4D95B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This report explores how CRM strategies are used to enhance customer loyalty and examines the effectiveness of personalised marketing, email campaigns, and follow-up interactions in fostering long-term customer relationships during the Christmas season. By combining academic insights and real-world examples, the study provides a comprehensive understanding of CRM’s strategic role in holiday-driven relationship management.</w:t>
      </w:r>
    </w:p>
    <w:p w14:paraId="5D7F2D4A" w14:textId="77777777" w:rsidR="00D30623" w:rsidRDefault="00D30623" w:rsidP="00592DBF">
      <w:pPr>
        <w:spacing w:line="360" w:lineRule="auto"/>
        <w:rPr>
          <w:rStyle w:val="Heading1Char"/>
          <w:rFonts w:ascii="Times New Roman" w:hAnsi="Times New Roman" w:cs="Times New Roman"/>
          <w:color w:val="000000" w:themeColor="text1"/>
          <w:sz w:val="24"/>
          <w:szCs w:val="24"/>
        </w:rPr>
      </w:pPr>
    </w:p>
    <w:p w14:paraId="1BEA4C8B" w14:textId="77777777" w:rsidR="008E6DDD" w:rsidRPr="004A2D4D" w:rsidRDefault="008E6DDD"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4A2D4D"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Default="003A63C5" w:rsidP="00592DBF">
      <w:pPr>
        <w:spacing w:line="360" w:lineRule="auto"/>
        <w:rPr>
          <w:rStyle w:val="Heading1Char"/>
          <w:rFonts w:ascii="Times New Roman" w:hAnsi="Times New Roman" w:cs="Times New Roman"/>
          <w:color w:val="000000" w:themeColor="text1"/>
          <w:sz w:val="24"/>
          <w:szCs w:val="24"/>
        </w:rPr>
      </w:pPr>
    </w:p>
    <w:p w14:paraId="0A7BAD9F" w14:textId="77777777" w:rsidR="008E6DDD" w:rsidRPr="004A2D4D" w:rsidRDefault="008E6DDD" w:rsidP="00592DBF">
      <w:pPr>
        <w:spacing w:line="360" w:lineRule="auto"/>
        <w:rPr>
          <w:rStyle w:val="Heading1Char"/>
          <w:rFonts w:ascii="Times New Roman" w:hAnsi="Times New Roman" w:cs="Times New Roman"/>
          <w:color w:val="000000" w:themeColor="text1"/>
          <w:sz w:val="24"/>
          <w:szCs w:val="24"/>
        </w:rPr>
      </w:pPr>
    </w:p>
    <w:p w14:paraId="7D8B3C71" w14:textId="77777777" w:rsidR="008E6DDD" w:rsidRPr="008E6DDD" w:rsidRDefault="002B0CE3" w:rsidP="008E6DDD">
      <w:pPr>
        <w:spacing w:line="360" w:lineRule="auto"/>
        <w:rPr>
          <w:rFonts w:cs="Times New Roman"/>
          <w:color w:val="000000" w:themeColor="text1"/>
          <w:szCs w:val="24"/>
        </w:rPr>
      </w:pPr>
      <w:r w:rsidRPr="004A2D4D">
        <w:rPr>
          <w:rStyle w:val="Heading1Char"/>
          <w:rFonts w:ascii="Times New Roman" w:hAnsi="Times New Roman" w:cs="Times New Roman"/>
          <w:b/>
          <w:bCs/>
          <w:color w:val="000000" w:themeColor="text1"/>
          <w:sz w:val="24"/>
          <w:szCs w:val="24"/>
        </w:rPr>
        <w:lastRenderedPageBreak/>
        <w:t>2</w:t>
      </w:r>
      <w:r w:rsidR="0095171B" w:rsidRPr="004A2D4D">
        <w:rPr>
          <w:rStyle w:val="Heading1Char"/>
          <w:rFonts w:ascii="Times New Roman" w:hAnsi="Times New Roman" w:cs="Times New Roman"/>
          <w:b/>
          <w:bCs/>
          <w:color w:val="000000" w:themeColor="text1"/>
          <w:sz w:val="24"/>
          <w:szCs w:val="24"/>
        </w:rPr>
        <w:t>. Literature Review</w:t>
      </w:r>
      <w:bookmarkEnd w:id="2"/>
      <w:r w:rsidR="0095171B" w:rsidRPr="004A2D4D">
        <w:rPr>
          <w:rFonts w:ascii="Times New Roman" w:hAnsi="Times New Roman" w:cs="Times New Roman"/>
          <w:color w:val="000000" w:themeColor="text1"/>
          <w:szCs w:val="24"/>
        </w:rPr>
        <w:t xml:space="preserve"> </w:t>
      </w:r>
      <w:r w:rsidR="0095171B" w:rsidRPr="004A2D4D">
        <w:rPr>
          <w:rFonts w:ascii="Times New Roman" w:hAnsi="Times New Roman" w:cs="Times New Roman"/>
          <w:color w:val="000000" w:themeColor="text1"/>
          <w:szCs w:val="24"/>
        </w:rPr>
        <w:br/>
      </w:r>
      <w:bookmarkStart w:id="3" w:name="_Toc216766362"/>
      <w:r w:rsidR="008E6DDD" w:rsidRPr="008E6DDD">
        <w:rPr>
          <w:rFonts w:cs="Times New Roman"/>
          <w:color w:val="000000" w:themeColor="text1"/>
          <w:szCs w:val="24"/>
        </w:rPr>
        <w:t>Customer Relationship Management (CRM) has evolved into a critical strategic capability that enables firms to understand, engage, and retain customers through data-driven insights. During the Christmas season, when consumer interactions intensify and emotional buying becomes more prevalent, CRM strategies become even more influential in shaping brand loyalty and purchase behaviour. This literature review explores key CRM concepts, personalised marketing strategies, loyalty mechanisms, email engagement techniques, and post-sale follow-up practices, with a particular focus on their effectiveness during the holiday period. It integrates theoretical perspectives and empirical findings to illustrate how CRM tools support relationship-building during Christmas.</w:t>
      </w:r>
    </w:p>
    <w:p w14:paraId="619AC1C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CRM is generally defined as a comprehensive process of acquiring, retaining, and optimising customer relationships by integrating customer data, marketing activities, and service interactions. According to Payne and Frow (2005), effective CRM goes beyond technology—it requires a strategic orientation that aligns organisational processes with customer needs. During Christmas, CRM systems help businesses navigate increased customer enquiries, diverse purchasing motivations, and heightened expectations for personal attention. The Technology Acceptance Model (TAM) provides useful insight into how consumers respond to holiday CRM communications. According to Davis (1989), perceived usefulness and ease of use influence customer acceptance of promotional tools such as personalised emails, loyalty apps, and digital service platforms.</w:t>
      </w:r>
    </w:p>
    <w:p w14:paraId="09089330"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One of the most prominent themes in Christmas CRM is personalised marketing. Personalisation involves tailoring messages and offers based on customer segments or individual-level data. Research shows that personalised marketing leads to stronger emotional engagement and higher conversion rates because it creates a sense of recognition and relevance (Arora et al., 2008). During the Christmas season, when customers are overloaded with mass promotions, personalised content helps brands cut through clutter by presenting gift suggestions, curated holiday bundles, and unique promotional codes based on customer preferences and past purchases. The emotional nature of Christmas enhances the impact of personalisation, as customers value offers that align with their traditions, gifting rituals, and cultural celebrations. Studies by Smith and Murphy (2020) emphasise that personalised campaigns during festive </w:t>
      </w:r>
      <w:r w:rsidRPr="008E6DDD">
        <w:rPr>
          <w:rFonts w:ascii="Times New Roman" w:hAnsi="Times New Roman" w:cs="Times New Roman"/>
          <w:color w:val="000000" w:themeColor="text1"/>
          <w:szCs w:val="24"/>
        </w:rPr>
        <w:lastRenderedPageBreak/>
        <w:t>seasons significantly increase customer satisfaction and perceived brand warmth, which are essential components of long-term loyalty.</w:t>
      </w:r>
    </w:p>
    <w:p w14:paraId="29034C24"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Email campaigns continue to be a vital CRM tool used during Christmas. Despite the rise of social media and mobile apps, email remains one of the most cost-effective and high-performing channels for holiday promotions. The strength of CRM-driven email marketing lies in segmentation and automation capabilities. Marketers use CRM insights to divide audiences into demographic, behavioural, and psychographic groups, enabling more targeted communication. Research by Ellis-Chadwick and Doherty (2012) demonstrates that segmented holiday emails produce higher open and click-through rates, as customers perceive these messages as more relevant and supportive. Automated emails triggered by browsing behaviour, abandoned carts, or festive timelines can guide customers toward completing purchases. Christmas-oriented emails often incorporate emotional narratives, urgent messaging, or holiday countdowns, reinforcing the psychological drivers of seasonal shopping.</w:t>
      </w:r>
    </w:p>
    <w:p w14:paraId="7E8CC14A"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Loyalty programmes also play a significant role in CRM strategies during Christmas. As businesses strive to retain customers beyond the holiday rush, loyalty points, exclusive discounts, and tiered rewards incentivise repeat purchases and long-term engagement. According to Nunes and Drèze (2006), loyalty programmes strengthen customer affiliation with brands by fostering a sense of belonging and achievement. During Christmas, loyalty benefits are often amplified through bonus points, early access to sales, or personalised festive rewards. These strategies create emotional value and perceived exclusivity, which increase customer commitment and future purchasing behaviour. CRM platforms make loyalty management more efficient by tracking customer activity and automatically assigning rewards, making the experience smoother for both consumers and businesses.</w:t>
      </w:r>
    </w:p>
    <w:p w14:paraId="78E0274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Post-sale follow-up is another critical CRM practice during the Christmas season. With increased holiday purchases, businesses must ensure smooth post-purchase communication to maintain customer satisfaction. Follow-up strategies include thank-you messages, delivery updates, satisfaction surveys, and after-care support. Research by Verhoef (2003) shows that post-sale interactions significantly influence long-term loyalty because they shape customers’ final impressions of the holiday shopping experience. During Christmas, meaningful follow-ups—such as “thank you for celebrating with us” emails or personalised holiday greetings—reinforce </w:t>
      </w:r>
      <w:r w:rsidRPr="008E6DDD">
        <w:rPr>
          <w:rFonts w:ascii="Times New Roman" w:hAnsi="Times New Roman" w:cs="Times New Roman"/>
          <w:color w:val="000000" w:themeColor="text1"/>
          <w:szCs w:val="24"/>
        </w:rPr>
        <w:lastRenderedPageBreak/>
        <w:t>emotional bonds and contribute to customer retention. Satisfaction surveys allow businesses to identify service gaps amplified during peak seasons. Moreover, CRM-driven support systems help resolve holiday returns or exchange issues promptly, preventing dissatisfaction that could damage brand loyalty.</w:t>
      </w:r>
    </w:p>
    <w:p w14:paraId="4A4F77C7"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Data analytics is foundational to the effectiveness of all CRM strategies. CRM systems collect diverse data from purchase histories, website interactions, social media behaviour, and customer service conversations. This information enables predictive modelling that anticipates customer needs and holiday purchasing patterns. According to Kumar and Reinartz (2018), predictive analytics allows firms to identify high-value customers and personalise offers accordingly. During Christmas, predictive CRM can determine which customers are most likely to purchase specific products or respond to targeted holiday promotions. By using behavioural scoring, businesses can also time communications strategically, ensuring that messages align with customer readiness to buy.</w:t>
      </w:r>
    </w:p>
    <w:p w14:paraId="65B2F4EB"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However, the literature also highlights several challenges associated with CRM use during Christmas. Consumer fatigue is one of the most significant issues. Over-personalisation or excessive communication can overwhelm customers, leading to disengagement or distrust. Privacy concerns also intensify during the holiday season because CRM strategies require significant data use. Studies by Martin et al. (2017) emphasise that customers are sensitive to the perceived intrusiveness of targeted promotions. Transparency, consent, and ethical data practices are therefore critical components of CRM effectiveness.</w:t>
      </w:r>
    </w:p>
    <w:p w14:paraId="1D6ABD3B"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Another challenge lies in the risk of misalignment between CRM-driven promotions and actual consumer needs. Poor data interpretation may result in irrelevant messages, reducing trust and undermining relationship-building efforts. Similarly, poorly timed communications during Christmas, such as late delivery notices or last-minute promotional emails, may frustrate customers instead of enhancing loyalty.</w:t>
      </w:r>
    </w:p>
    <w:p w14:paraId="22EA3C74"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Overall, the literature suggests that CRM strategies significantly influence customer engagement and loyalty during the Christmas season. When implemented effectively, personalised marketing, targeted email campaigns, loyalty programme enhancements, and supportive post-sale communication strengthen emotional and cognitive aspects of customer relationships. While </w:t>
      </w:r>
      <w:r w:rsidRPr="008E6DDD">
        <w:rPr>
          <w:rFonts w:ascii="Times New Roman" w:hAnsi="Times New Roman" w:cs="Times New Roman"/>
          <w:color w:val="000000" w:themeColor="text1"/>
          <w:szCs w:val="24"/>
        </w:rPr>
        <w:lastRenderedPageBreak/>
        <w:t>CRM technologies provide powerful tools for festive marketing, their success depends on the relevance, timing, authenticity, and ethical use of customer data.</w:t>
      </w:r>
    </w:p>
    <w:p w14:paraId="2829BC2B" w14:textId="0F1DF494" w:rsidR="003E3F26" w:rsidRDefault="003E3F26" w:rsidP="008E6DDD">
      <w:pPr>
        <w:spacing w:line="360" w:lineRule="auto"/>
        <w:rPr>
          <w:rFonts w:ascii="Times New Roman" w:hAnsi="Times New Roman" w:cs="Times New Roman"/>
          <w:b/>
          <w:bCs/>
          <w:color w:val="000000" w:themeColor="text1"/>
          <w:szCs w:val="24"/>
        </w:rPr>
      </w:pPr>
    </w:p>
    <w:p w14:paraId="268E9B42" w14:textId="77777777" w:rsidR="008E6DDD" w:rsidRDefault="008E6DDD" w:rsidP="008E6DDD">
      <w:pPr>
        <w:spacing w:line="360" w:lineRule="auto"/>
        <w:rPr>
          <w:rFonts w:ascii="Times New Roman" w:hAnsi="Times New Roman" w:cs="Times New Roman"/>
          <w:b/>
          <w:bCs/>
          <w:color w:val="000000" w:themeColor="text1"/>
          <w:szCs w:val="24"/>
        </w:rPr>
      </w:pPr>
    </w:p>
    <w:p w14:paraId="38548690" w14:textId="77777777" w:rsidR="008E6DDD" w:rsidRDefault="008E6DDD" w:rsidP="008E6DDD">
      <w:pPr>
        <w:spacing w:line="360" w:lineRule="auto"/>
        <w:rPr>
          <w:rFonts w:ascii="Times New Roman" w:hAnsi="Times New Roman" w:cs="Times New Roman"/>
          <w:b/>
          <w:bCs/>
          <w:color w:val="000000" w:themeColor="text1"/>
          <w:szCs w:val="24"/>
        </w:rPr>
      </w:pPr>
    </w:p>
    <w:p w14:paraId="2D1742A5" w14:textId="77777777" w:rsidR="008E6DDD" w:rsidRDefault="008E6DDD" w:rsidP="008E6DDD">
      <w:pPr>
        <w:spacing w:line="360" w:lineRule="auto"/>
        <w:rPr>
          <w:rFonts w:ascii="Times New Roman" w:hAnsi="Times New Roman" w:cs="Times New Roman"/>
          <w:b/>
          <w:bCs/>
          <w:color w:val="000000" w:themeColor="text1"/>
          <w:szCs w:val="24"/>
        </w:rPr>
      </w:pPr>
    </w:p>
    <w:p w14:paraId="5A753C49" w14:textId="77777777" w:rsidR="008E6DDD" w:rsidRDefault="008E6DDD" w:rsidP="008E6DDD">
      <w:pPr>
        <w:spacing w:line="360" w:lineRule="auto"/>
        <w:rPr>
          <w:rFonts w:ascii="Times New Roman" w:hAnsi="Times New Roman" w:cs="Times New Roman"/>
          <w:b/>
          <w:bCs/>
          <w:color w:val="000000" w:themeColor="text1"/>
          <w:szCs w:val="24"/>
        </w:rPr>
      </w:pPr>
    </w:p>
    <w:p w14:paraId="563AA93E" w14:textId="77777777" w:rsidR="008E6DDD" w:rsidRDefault="008E6DDD" w:rsidP="008E6DDD">
      <w:pPr>
        <w:spacing w:line="360" w:lineRule="auto"/>
        <w:rPr>
          <w:rFonts w:ascii="Times New Roman" w:hAnsi="Times New Roman" w:cs="Times New Roman"/>
          <w:b/>
          <w:bCs/>
          <w:color w:val="000000" w:themeColor="text1"/>
          <w:szCs w:val="24"/>
        </w:rPr>
      </w:pPr>
    </w:p>
    <w:p w14:paraId="56B5F66B" w14:textId="77777777" w:rsidR="008E6DDD" w:rsidRDefault="008E6DDD" w:rsidP="008E6DDD">
      <w:pPr>
        <w:spacing w:line="360" w:lineRule="auto"/>
        <w:rPr>
          <w:rFonts w:ascii="Times New Roman" w:hAnsi="Times New Roman" w:cs="Times New Roman"/>
          <w:b/>
          <w:bCs/>
          <w:color w:val="000000" w:themeColor="text1"/>
          <w:szCs w:val="24"/>
        </w:rPr>
      </w:pPr>
    </w:p>
    <w:p w14:paraId="37856B8F" w14:textId="77777777" w:rsidR="008E6DDD" w:rsidRDefault="008E6DDD" w:rsidP="008E6DDD">
      <w:pPr>
        <w:spacing w:line="360" w:lineRule="auto"/>
        <w:rPr>
          <w:rFonts w:ascii="Times New Roman" w:hAnsi="Times New Roman" w:cs="Times New Roman"/>
          <w:b/>
          <w:bCs/>
          <w:color w:val="000000" w:themeColor="text1"/>
          <w:szCs w:val="24"/>
        </w:rPr>
      </w:pPr>
    </w:p>
    <w:p w14:paraId="7B58D47F" w14:textId="77777777" w:rsidR="008E6DDD" w:rsidRDefault="008E6DDD" w:rsidP="008E6DDD">
      <w:pPr>
        <w:spacing w:line="360" w:lineRule="auto"/>
        <w:rPr>
          <w:rFonts w:ascii="Times New Roman" w:hAnsi="Times New Roman" w:cs="Times New Roman"/>
          <w:b/>
          <w:bCs/>
          <w:color w:val="000000" w:themeColor="text1"/>
          <w:szCs w:val="24"/>
        </w:rPr>
      </w:pPr>
    </w:p>
    <w:p w14:paraId="518DE793" w14:textId="77777777" w:rsidR="008E6DDD" w:rsidRDefault="008E6DDD" w:rsidP="008E6DDD">
      <w:pPr>
        <w:spacing w:line="360" w:lineRule="auto"/>
        <w:rPr>
          <w:rFonts w:ascii="Times New Roman" w:hAnsi="Times New Roman" w:cs="Times New Roman"/>
          <w:b/>
          <w:bCs/>
          <w:color w:val="000000" w:themeColor="text1"/>
          <w:szCs w:val="24"/>
        </w:rPr>
      </w:pPr>
    </w:p>
    <w:p w14:paraId="497C13ED" w14:textId="77777777" w:rsidR="008E6DDD" w:rsidRPr="004A2D4D" w:rsidRDefault="008E6DDD" w:rsidP="008E6DDD">
      <w:pPr>
        <w:spacing w:line="360" w:lineRule="auto"/>
        <w:rPr>
          <w:rFonts w:ascii="Times New Roman" w:hAnsi="Times New Roman" w:cs="Times New Roman"/>
          <w:b/>
          <w:bCs/>
          <w:color w:val="000000" w:themeColor="text1"/>
          <w:szCs w:val="24"/>
        </w:rPr>
      </w:pPr>
    </w:p>
    <w:p w14:paraId="67EDBCE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C918C9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39B677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52827D1"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1991E02"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E5F65B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057BA468"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C0FBF7C"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4237EA0"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27188FC3"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AE985DC" w14:textId="20BDA967" w:rsidR="0050522C" w:rsidRPr="0050522C" w:rsidRDefault="0050522C" w:rsidP="003E3F26">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2170E86B"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This study adopts a qualitative methodological approach to explore how CRM strategies enhance customer relationships during the Christmas season. A qualitative method is the most appropriate choice because CRM involves complex psychological processes, emotional responses, and behavioural dynamics that cannot be fully measured through quantitative metrics alone. The Christmas season further amplifies these complexities, as consumers engage in sentiment-driven purchases influenced by traditions, social expectations, and time-sensitive pressures. Qualitative inquiry allows for a deeper understanding of how CRM tools such as personalised marketing, email campaigns, and post-sale follow-ups influence loyalty and decision-making.</w:t>
      </w:r>
    </w:p>
    <w:p w14:paraId="03911296"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research design is based on secondary data analysis. This approach involves reviewing and synthesising existing research from academic journals, industry reports, books, and case studies. Secondary research provides access to a wide body of knowledge and enables the identification of recurring themes, theoretical patterns, and practical insights related to CRM use during holiday periods. It also supports triangulation, which strengthens the reliability of findings by comparing evidence across multiple credible sources (Saunders et al., 2019).</w:t>
      </w:r>
    </w:p>
    <w:p w14:paraId="6F82C36E"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Data collection was conducted through a systematic review of scholarly databases including Google Scholar, JSTOR, Emerald Insight, ScienceDirect, and SpringerLink. Keywords such as “CRM strategies,” “Christmas marketing,” “customer loyalty,” “personalised holiday promotions,” “CRM email campaigns,” and “post-sale engagement” were used to locate relevant studies. Peer-reviewed sources published between 2005 and 2024 were prioritised to ensure both foundational and contemporary perspectives on CRM practices. Industry reports from McKinsey, Deloitte, Salesforce, and HubSpot were also included to examine real-world CRM applications in holiday contexts.</w:t>
      </w:r>
    </w:p>
    <w:p w14:paraId="069042FC"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research used thematic content analysis to interpret the collected data. This method allows the researcher to identify recurring patterns such as personalisation, emotional engagement, segmentation, loyalty reinforcement, and post-purchase management (Braun &amp; Clarke, 2006). These themes were analysed in relation to CRM theories such as Relationship Marketing Theory, the Technology Acceptance Model, and customer lifetime value frameworks. The thematic approach supports integration of theoretical concepts with practical insights, creating a comprehensive understanding of CRM effectiveness during Christmas.</w:t>
      </w:r>
    </w:p>
    <w:p w14:paraId="67665FF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lastRenderedPageBreak/>
        <w:t>Ethical considerations in the study were minimal due to its exclusive reliance on secondary data. All sources were acknowledged following APA citation guidelines, ensuring academic integrity. Nevertheless, the study recognises that CRM data usage often raises privacy concerns, which reinforces the need for ethical analysis even in secondary research.</w:t>
      </w:r>
    </w:p>
    <w:p w14:paraId="5D7B6256"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Limitations relate primarily to the absence of primary data. Direct consumer feedback or organisational insights could have provided richer context. Additionally, cultural differences in Christmas celebrations may influence CRM effectiveness differently across regions, which limits the generalisability of findings. Despite these constraints, the chosen methodology remains well-suited for exploring CRM strategies and their role in enhancing customer relationships during the Christmas season.</w:t>
      </w:r>
    </w:p>
    <w:p w14:paraId="4078CFE3" w14:textId="77777777" w:rsidR="007420C4" w:rsidRDefault="007420C4" w:rsidP="00592DBF">
      <w:pPr>
        <w:spacing w:line="360" w:lineRule="auto"/>
        <w:rPr>
          <w:rStyle w:val="Heading1Char"/>
          <w:rFonts w:ascii="Times New Roman" w:hAnsi="Times New Roman" w:cs="Times New Roman"/>
          <w:b/>
          <w:bCs/>
          <w:color w:val="000000" w:themeColor="text1"/>
          <w:sz w:val="24"/>
          <w:szCs w:val="24"/>
        </w:rPr>
      </w:pPr>
    </w:p>
    <w:p w14:paraId="7CA9D208"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7B78DDEA"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2C734EB6"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22CB543A"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3B4DDEAD"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67B8F878" w14:textId="77777777" w:rsidR="00F429B7" w:rsidRPr="004A2D4D" w:rsidRDefault="00F429B7" w:rsidP="00592DBF">
      <w:pPr>
        <w:spacing w:line="360" w:lineRule="auto"/>
        <w:rPr>
          <w:rStyle w:val="Heading1Char"/>
          <w:rFonts w:ascii="Times New Roman" w:hAnsi="Times New Roman" w:cs="Times New Roman"/>
          <w:b/>
          <w:bCs/>
          <w:color w:val="000000" w:themeColor="text1"/>
          <w:sz w:val="24"/>
          <w:szCs w:val="24"/>
        </w:rPr>
      </w:pPr>
    </w:p>
    <w:p w14:paraId="2F0BC2A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06AEA30C"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62E7E895"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820E474"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6EBEF4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8170E6A"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AEAE61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B1EB1F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33BFA5F9" w14:textId="008A77B3" w:rsidR="00C82410" w:rsidRPr="004A2D4D" w:rsidRDefault="000A012D" w:rsidP="00592DBF">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4</w:t>
      </w:r>
      <w:r w:rsidR="00582227" w:rsidRPr="004A2D4D">
        <w:rPr>
          <w:rStyle w:val="Heading1Char"/>
          <w:rFonts w:ascii="Times New Roman" w:hAnsi="Times New Roman" w:cs="Times New Roman"/>
          <w:b/>
          <w:bCs/>
          <w:color w:val="000000" w:themeColor="text1"/>
          <w:sz w:val="24"/>
          <w:szCs w:val="24"/>
        </w:rPr>
        <w:t xml:space="preserve"> </w:t>
      </w:r>
      <w:r w:rsidR="00160E9C" w:rsidRPr="004A2D4D">
        <w:rPr>
          <w:rStyle w:val="Heading1Char"/>
          <w:rFonts w:ascii="Times New Roman" w:hAnsi="Times New Roman" w:cs="Times New Roman"/>
          <w:b/>
          <w:bCs/>
          <w:color w:val="000000" w:themeColor="text1"/>
          <w:sz w:val="24"/>
          <w:szCs w:val="24"/>
        </w:rPr>
        <w:t>Finding</w:t>
      </w:r>
      <w:bookmarkEnd w:id="3"/>
    </w:p>
    <w:p w14:paraId="2317287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findings reveal that CRM strategies play a vital role in enhancing customer relationships during the Christmas season by fostering emotional engagement, improving communication effectiveness, and encouraging long-term loyalty. Christmas is distinguished by heightened consumer expectations, increased shopping urgency, and intensified brand competition. During this period, businesses rely heavily on CRM tools—personalised marketing, email automation, loyalty programmes, segmentation analytics, and post-sale communications—to influence customer decisions and strengthen relational ties. The findings reflect multiple recurring themes across academic literature and industry practices: the significance of personalisation, the value of targeted communication, the impact of emotional resonance, and the importance of post-purchase interaction.</w:t>
      </w:r>
    </w:p>
    <w:p w14:paraId="4A77391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first major finding concerns the influence of personalised marketing on customer behaviour during the Christmas season. CRM systems allow businesses to analyse customer data and create tailored promotional content that resonates with individual needs and preferences. Personalisation becomes especially influential during Christmas because customers are searching for meaningful gifts, emotionally relevant experiences, and products that reflect their relationships with others. Research shows that personalised marketing increases customer engagement and improves perceived brand relevance (Arora et al., 2008). In a context where customers are overwhelmed by holiday advertisements, personalised suggestions and targeted discounts help brands stand out. Emotional triggers such as nostalgia, festive imagery, and culturally meaningful themes also reinforce the impact of personalised communication. During Christmas, customers respond positively to messages that align with their values, traditions, and memories.</w:t>
      </w:r>
    </w:p>
    <w:p w14:paraId="5AD4F5A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A second key finding is the effectiveness of CRM-driven email campaigns. Emails remain one of the most widely used CRM tools during Christmas due to their capacity for segmentation, scheduling, and automation. CRM platforms allow marketers to craft customised emails based on browsing behaviour, purchase history, demographic information, and predictive analytics. The findings show that holiday-specific email campaigns with personalised content—such as curated gift lists, holiday countdowns, exclusive offers, and abandoned-cart reminders—generate higher engagement and conversion rates than generic messaging (Ellis-Chadwick &amp; Doherty, 2012). </w:t>
      </w:r>
      <w:r w:rsidRPr="00F429B7">
        <w:rPr>
          <w:rFonts w:ascii="Times New Roman" w:hAnsi="Times New Roman" w:cs="Times New Roman"/>
          <w:color w:val="000000" w:themeColor="text1"/>
          <w:szCs w:val="24"/>
        </w:rPr>
        <w:lastRenderedPageBreak/>
        <w:t>Customers view personalised emails as more helpful, convenient, and relevant, especially when they guide decision-making under time pressure. Furthermore, emails containing transparent information about shipping deadlines, product availability, return policies, and order tracking contribute to higher consumer trust and satisfaction during Christmas.</w:t>
      </w:r>
    </w:p>
    <w:p w14:paraId="36DFDAA9"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Loyalty programmes also play a prominent role in CRM effectiveness during the holiday season. Christmas provides businesses an opportunity to strengthen relationships with existing customers and convert seasonal shoppers into long-term patrons. CRM platforms support loyalty programmes by tracking customer spending, managing reward points, and delivering exclusive holiday-based offers. The findings indicate that customers perceive loyalty benefits such as bonus points, festive gifts, early access to sales, and personalised holiday rewards as indicators of brand appreciation (Nunes &amp; Drèze, 2006). These incentives encourage repeat purchases and deepen emotional bonds with the brand. CRM systems make loyalty programmes more sophisticated by enabling behavioural segmentation that identifies high-value customers and </w:t>
      </w:r>
      <w:proofErr w:type="gramStart"/>
      <w:r w:rsidRPr="00F429B7">
        <w:rPr>
          <w:rFonts w:ascii="Times New Roman" w:hAnsi="Times New Roman" w:cs="Times New Roman"/>
          <w:color w:val="000000" w:themeColor="text1"/>
          <w:szCs w:val="24"/>
        </w:rPr>
        <w:t>tailors</w:t>
      </w:r>
      <w:proofErr w:type="gramEnd"/>
      <w:r w:rsidRPr="00F429B7">
        <w:rPr>
          <w:rFonts w:ascii="Times New Roman" w:hAnsi="Times New Roman" w:cs="Times New Roman"/>
          <w:color w:val="000000" w:themeColor="text1"/>
          <w:szCs w:val="24"/>
        </w:rPr>
        <w:t xml:space="preserve"> festive incentives accordingly.</w:t>
      </w:r>
    </w:p>
    <w:p w14:paraId="44D44F93"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Another significant finding is the importance of post-sale follow-up in maintaining customer satisfaction during Christmas. The holiday season often involves increased product returns, delivery issues, and customer service queries. Effective CRM systems allow businesses to manage these interactions promptly through automated follow-up emails, real-time order updates, satisfaction surveys, and accessible customer service channels. Research suggests that customers who receive timely and supportive post-purchase communication develop stronger trust and long-term loyalty (Verhoef, 2003). During Christmas, when emotions are heightened and expectations are elevated, follow-up communication becomes even more influential. A simple “thank you for celebrating with us” message or a personalised holiday greeting contributes to customer goodwill and emotional connection.</w:t>
      </w:r>
    </w:p>
    <w:p w14:paraId="1FFD8D8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The findings also highlight the role of emotional engagement in CRM success. Christmas is an emotionally charged season, and CRM strategies that incorporate emotional storytelling, festive symbolism, and personalised holiday greetings produce stronger relational outcomes. Customers tend to trust brands that demonstrate empathy, cultural awareness, and festive enthusiasm. Emotional intelligence in CRM communication enhances brand warmth, which is a key predictor of loyalty and long-term engagement (Smith &amp; Murphy, 2020). Additionally, CRM-driven </w:t>
      </w:r>
      <w:r w:rsidRPr="00F429B7">
        <w:rPr>
          <w:rFonts w:ascii="Times New Roman" w:hAnsi="Times New Roman" w:cs="Times New Roman"/>
          <w:color w:val="000000" w:themeColor="text1"/>
          <w:szCs w:val="24"/>
        </w:rPr>
        <w:lastRenderedPageBreak/>
        <w:t>festive campaigns that align with customer values—such as sustainability, family bonding, or charitable giving—strengthen emotional ties and influence purchasing decisions.</w:t>
      </w:r>
    </w:p>
    <w:p w14:paraId="5D2A2BD5"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Furthermore, the findings indicate that CRM-supported data analytics are essential for effective Christmas marketing. CRM platforms collect behavioural data that reveal trends in customer preferences, timing of purchases, and likely gift needs. Predictive analytics allow brands to anticipate holiday buying patterns and deliver timely offers that match consumer demand. Research by Kumar and Reinartz (2018) confirms that predictive modelling enhances marketing precision by identifying customers who are most likely to respond to holiday promotions. Businesses that use CRM analytics effectively can improve customer experience, streamline promotional efforts, and reduce marketing costs during the busy festive season.</w:t>
      </w:r>
    </w:p>
    <w:p w14:paraId="35E07D65"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Despite the numerous benefits of CRM strategies, the findings also reveal potential risks. Over-personalisation or excessive communication may overwhelm customers and reduce engagement. Privacy concerns rise during Christmas as consumers become cautious about how their data is being used. Poorly timed emails, irrelevant suggestions, or inconsistent loyalty rewards may damage customer trust. Therefore, CRM strategies must balance personalisation with ethical data practices, transparency, and sensitivity to customer communication preferences.</w:t>
      </w:r>
    </w:p>
    <w:p w14:paraId="00375E9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Overall, the findings demonstrate that CRM tools significantly enhance customer relationships during Christmas by supporting personalisation, emotional engagement, clear communication, and post-sale care. When implemented effectively, CRM strategies help businesses convert holiday shoppers into loyal customers, strengthen trust, and foster meaningful long-term relationships.</w:t>
      </w:r>
    </w:p>
    <w:p w14:paraId="555D6494" w14:textId="77777777" w:rsidR="007420C4" w:rsidRDefault="007420C4" w:rsidP="00153DD8">
      <w:pPr>
        <w:spacing w:line="360" w:lineRule="auto"/>
        <w:rPr>
          <w:rFonts w:ascii="Times New Roman" w:hAnsi="Times New Roman" w:cs="Times New Roman"/>
          <w:color w:val="000000" w:themeColor="text1"/>
          <w:szCs w:val="24"/>
        </w:rPr>
      </w:pPr>
    </w:p>
    <w:p w14:paraId="37A38B51" w14:textId="77777777" w:rsidR="00F429B7" w:rsidRDefault="00F429B7" w:rsidP="00153DD8">
      <w:pPr>
        <w:spacing w:line="360" w:lineRule="auto"/>
        <w:rPr>
          <w:rFonts w:ascii="Times New Roman" w:hAnsi="Times New Roman" w:cs="Times New Roman"/>
          <w:color w:val="000000" w:themeColor="text1"/>
          <w:szCs w:val="24"/>
        </w:rPr>
      </w:pPr>
    </w:p>
    <w:p w14:paraId="4C133F1D" w14:textId="77777777" w:rsidR="00F429B7" w:rsidRPr="004A2D4D" w:rsidRDefault="00F429B7" w:rsidP="00153DD8">
      <w:pPr>
        <w:spacing w:line="360" w:lineRule="auto"/>
        <w:rPr>
          <w:rFonts w:ascii="Times New Roman" w:hAnsi="Times New Roman" w:cs="Times New Roman"/>
          <w:color w:val="000000" w:themeColor="text1"/>
          <w:szCs w:val="24"/>
        </w:rPr>
      </w:pPr>
    </w:p>
    <w:p w14:paraId="3E96606A" w14:textId="77777777" w:rsidR="007420C4" w:rsidRPr="004A2D4D" w:rsidRDefault="007420C4" w:rsidP="00153DD8">
      <w:pPr>
        <w:spacing w:line="360" w:lineRule="auto"/>
        <w:rPr>
          <w:rFonts w:ascii="Times New Roman" w:hAnsi="Times New Roman" w:cs="Times New Roman"/>
          <w:color w:val="000000" w:themeColor="text1"/>
          <w:szCs w:val="24"/>
        </w:rPr>
      </w:pPr>
    </w:p>
    <w:p w14:paraId="1E8E6073" w14:textId="77777777" w:rsidR="007420C4" w:rsidRDefault="007420C4" w:rsidP="00153DD8">
      <w:pPr>
        <w:spacing w:line="360" w:lineRule="auto"/>
        <w:rPr>
          <w:rFonts w:ascii="Times New Roman" w:hAnsi="Times New Roman" w:cs="Times New Roman"/>
          <w:color w:val="000000" w:themeColor="text1"/>
          <w:szCs w:val="24"/>
        </w:rPr>
      </w:pPr>
    </w:p>
    <w:p w14:paraId="1BBFC6FF" w14:textId="77777777" w:rsidR="00F429B7" w:rsidRDefault="00F429B7" w:rsidP="004A2D4D">
      <w:pPr>
        <w:spacing w:line="360" w:lineRule="auto"/>
        <w:rPr>
          <w:rFonts w:ascii="Times New Roman" w:hAnsi="Times New Roman" w:cs="Times New Roman"/>
          <w:color w:val="000000" w:themeColor="text1"/>
          <w:szCs w:val="24"/>
        </w:rPr>
      </w:pPr>
    </w:p>
    <w:p w14:paraId="55D0E70F" w14:textId="77777777" w:rsidR="00F429B7" w:rsidRPr="00F429B7" w:rsidRDefault="006A4481" w:rsidP="00F429B7">
      <w:pPr>
        <w:spacing w:line="360" w:lineRule="auto"/>
        <w:rPr>
          <w:rFonts w:cs="Times New Roman"/>
          <w:color w:val="000000" w:themeColor="text1"/>
          <w:szCs w:val="24"/>
        </w:rPr>
      </w:pPr>
      <w:r w:rsidRPr="004A2D4D">
        <w:rPr>
          <w:rFonts w:ascii="Times New Roman" w:hAnsi="Times New Roman" w:cs="Times New Roman"/>
          <w:b/>
          <w:bCs/>
          <w:color w:val="000000" w:themeColor="text1"/>
          <w:szCs w:val="24"/>
        </w:rPr>
        <w:lastRenderedPageBreak/>
        <w:t xml:space="preserve">5. Discussion </w:t>
      </w:r>
      <w:r w:rsidRPr="004A2D4D">
        <w:rPr>
          <w:rFonts w:ascii="Times New Roman" w:hAnsi="Times New Roman" w:cs="Times New Roman"/>
          <w:b/>
          <w:bCs/>
          <w:color w:val="000000" w:themeColor="text1"/>
          <w:szCs w:val="24"/>
        </w:rPr>
        <w:br/>
      </w:r>
      <w:bookmarkStart w:id="4" w:name="_Toc216766366"/>
      <w:r w:rsidR="00F429B7" w:rsidRPr="00F429B7">
        <w:rPr>
          <w:rFonts w:cs="Times New Roman"/>
          <w:color w:val="000000" w:themeColor="text1"/>
          <w:szCs w:val="24"/>
        </w:rPr>
        <w:t>The findings of this study demonstrate that CRM strategies are essential in shaping customer loyalty and strengthening relationships during the Christmas season. The holiday period amplifies emotional, psychological, and behavioural factors in consumer decision-making. CRM tools become valuable not only for facilitating promotional activities but also for cultivating deeper emotional bonds with customers. The discussion explores how the findings align with theoretical perspectives and existing literature, emphasising the central role of personalisation, emotional resonance, and post-sale engagement in effective Christmas marketing.</w:t>
      </w:r>
    </w:p>
    <w:p w14:paraId="4A3D0A82"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One of the most significant insights is the influence of personalised marketing on customer behaviour. According to Relationship Marketing Theory, long-term loyalty is fostered when customers feel recognised and valued. CRM-driven personalisation supports this by tailoring holiday messages, gift recommendations, and promotions to individual customer needs. The findings show that such personalisation is especially impactful during Christmas due to the emotional nature of holiday shopping. Customers are not simply purchasing products—they are seeking meaningful gifts, experiences, and symbolic expressions of affection. Therefore, personalised CRM strategies align well with emotional decision-making processes. This supports Arora et al. (2008), who argue that personalised messages improve customer engagement by enhancing relevance.</w:t>
      </w:r>
    </w:p>
    <w:p w14:paraId="22C8F1D3"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findings also highlight the importance of email campaigns during Christmas. Email continues to outperform other communication channels because of its ability to deliver structured, detailed, and timely information. Using CRM platforms, businesses can send segmented emails that address specific customer interests, which leads to higher engagement and conversion rates. This aligns with Ellis-Chadwick and Doherty’s (2012) research, showing that segmented email marketing significantly increases holiday responsiveness. The emotional tone of Christmas-themed communication—such as festive greetings or narratives—further enhances customer connection and trust.</w:t>
      </w:r>
    </w:p>
    <w:p w14:paraId="11F1E1E7"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Loyalty programmes represent another critical CRM element discussed in the findings. Customers who receive exclusive festive benefits interpret these incentives as demonstrations of </w:t>
      </w:r>
      <w:r w:rsidRPr="00F429B7">
        <w:rPr>
          <w:rFonts w:ascii="Times New Roman" w:hAnsi="Times New Roman" w:cs="Times New Roman"/>
          <w:color w:val="000000" w:themeColor="text1"/>
          <w:szCs w:val="24"/>
        </w:rPr>
        <w:lastRenderedPageBreak/>
        <w:t>brand appreciation. Relationship-building theories suggest that reciprocity enhances loyalty: when brands “give” through rewards, customers feel more inclined to “give back” through repeat purchases. During Christmas, loyalty programmes help businesses differentiate themselves in a highly competitive environment, encouraging customers to prioritise familiar brands over new alternatives.</w:t>
      </w:r>
    </w:p>
    <w:p w14:paraId="077421E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Post-sale follow-up is particularly important in shaping holiday experiences. Christmas purchases often involve time-sensitive deliveries, gift-specific concerns, and higher chances of returns. CRM-driven follow-up communication reassures customers, resolves issues quickly, and leaves a positive final impression. Verhoef (2003) asserts that post-sale interactions heavily influence long-term loyalty, a perspective strongly supported by the findings. Holiday gratitude messages, after-care instructions, and satisfaction surveys strengthen the emotional connection between consumers and brands.</w:t>
      </w:r>
    </w:p>
    <w:p w14:paraId="0D4468BE"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discussion also acknowledges potential challenges. Customer fatigue and privacy concerns represent major risks associated with CRM strategies. Over-personalisation can create discomfort, while excessive messaging may overwhelm customers already dealing with holiday stress. These risks reinforce the need for balanced CRM strategies that prioritise timing, relevance, and ethical data practices.</w:t>
      </w:r>
    </w:p>
    <w:p w14:paraId="1472F6C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Overall, the findings and literature converge on the conclusion that CRM strategies—when executed thoughtfully—are powerful tools for strengthening customer relationships during Christmas. By leveraging personalisation, loyalty incentives, email communication, and post-sale care, businesses can increase customer satisfaction and foster sustainable long-term loyalty.</w:t>
      </w:r>
    </w:p>
    <w:p w14:paraId="4EED2BE8"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32DEB5E7"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6DF40321"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511BFC84"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28A0458D"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32E410D8"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2F22DE32" w14:textId="2798FB0E" w:rsidR="002942F0" w:rsidRPr="004A2D4D" w:rsidRDefault="002942F0" w:rsidP="00F429B7">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 xml:space="preserve">6.0 RECOMMENDATIONS </w:t>
      </w:r>
    </w:p>
    <w:p w14:paraId="5185A285"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The findings of this report suggest several strategic recommendations for businesses seeking to strengthen customer relationships through CRM strategies during the Christmas season. First, businesses should prioritise meaningful personalisation rather than relying solely on automated targeting. Personalisation should be based on genuine insights derived from customer behaviour, preferences, and past purchases to create promotional messages that truly resonate with customers. Emotional relevance is especially important during Christmas, as consumers seek products and experiences that carry sentimental or symbolic value. Brands can enhance this by tailoring gift suggestions, festive offers, and thematic content that reflects customers’ cultural contexts and personal histories.</w:t>
      </w:r>
    </w:p>
    <w:p w14:paraId="0EB8A90D"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Businesses should also refine their email marketing strategies by combining segmentation with emotional storytelling. CRM platforms enable marketers to craft emails that feel personalised, timely, and supportive rather than promotional. To maximise engagement, emails should highlight clear holiday deadlines, delivery updates, and return policies while also incorporating festive tones and narratives that strengthen emotional appeal. It is essential for companies to maintain consistency across messages, ensuring that information about holiday promotions is accurate, relevant, and transparent. Misaligned or contradictory communication during Christmas can harm trust and weaken customer relationships.</w:t>
      </w:r>
    </w:p>
    <w:p w14:paraId="5D3A1E4E"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Loyalty programmes should be adapted to reflect the festive spirit. Holiday-specific rewards—such as bonus points, exclusive previews of seasonal collections, early access to discounted items, and personalised holiday gifts—can strengthen customers’ sense of belonging and appreciation. CRM systems can improve the efficiency of these programmes by tracking customer engagement and tailoring rewards accordingly. To avoid customer fatigue, businesses should limit promotional messages to those that provide clear value or emotional resonance.</w:t>
      </w:r>
    </w:p>
    <w:p w14:paraId="19A97439"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Post-sale communication is another critical area requiring refinement. Businesses must ensure that customers receive timely follow-up messages, including thank-you notes, satisfaction surveys, and helpful after-care instructions. Transparent communication about delivery timelines, potential delays, and exchange processes is particularly important during Christmas when expectations are heightened. CRM tools should be utilised to automate these interactions while preserving warmth and authenticity in messaging.</w:t>
      </w:r>
    </w:p>
    <w:p w14:paraId="14DC790A"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lastRenderedPageBreak/>
        <w:t>Finally, ethical data management must be a priority. Consumers become more sensitive to data privacy during holidays, especially when targeted with highly personalised content. Businesses should communicate clearly about how customer data is collected, stored, and used. Giving customers control over their communication preferences builds trust and promotes long-term loyalty. Implementing CRM strategies responsibly ensures that customers perceive personalisation as helpful rather than intrusive.</w:t>
      </w:r>
    </w:p>
    <w:p w14:paraId="3E2E52CD" w14:textId="77777777" w:rsidR="00EF36EA" w:rsidRPr="004A2D4D" w:rsidRDefault="00EF36EA"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4A2D4D" w:rsidRDefault="002942F0" w:rsidP="00153DD8">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7.0 CONCLUSION </w:t>
      </w:r>
    </w:p>
    <w:p w14:paraId="757AE15F" w14:textId="3DADC47D"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This report explored how CRM strategies strengthen customer relationships during the Christmas season, focusing on personalised marketing, targeted email campaigns, loyalty programme engagement, and post-sale follow-up communication. The findings reveal that CRM systems play an essential role in managing customer interactions during one of the most emotionally significant and commercially active periods of the year. Christmas amplifies expectations related to service quality, communication transparency, and personal recognition, making CRM-driven communication and engagement even more influential.</w:t>
      </w:r>
    </w:p>
    <w:p w14:paraId="54392B77" w14:textId="4E57C760"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The literature demonstrates that personalised marketing is highly effective during Christmas because it aligns with customers’ search for meaningful, emotionally relevant gifts and experiences. CRM systems allow businesses to tailor promotional content, helping customers navigate their choices amid the overwhelming volume of seasonal advertisements. Email campaigns, when strategically segmented and personalised, further support decision-making by providing timely guidance and emotionally engaging content. Loyalty programmes and post-sale follow-ups deepen customer relationships by reinforcing appreciation, trust, and continuity beyond the holiday season.</w:t>
      </w:r>
    </w:p>
    <w:p w14:paraId="304569DF"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However, the report also highlights the challenges associated with CRM strategies. Over-personalisation, excessive communication, and privacy concerns can weaken trust if not managed carefully. The effectiveness of CRM strategies during Christmas depends on striking a balance between personalisation and customer comfort, automation and authenticity, and promotional messaging and relational communication.</w:t>
      </w:r>
    </w:p>
    <w:p w14:paraId="71FB4A3A"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p>
    <w:p w14:paraId="409C19F9" w14:textId="505B9871" w:rsidR="004A2D4D"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lastRenderedPageBreak/>
        <w:t>In conclusion, CRM strategies are powerful tools that help businesses cultivate lasting customer relationships during Christmas. By leveraging customer data responsibly, maintaining emotional resonance in communication, and ensuring supportive post-sale interactions, businesses can convert seasonal shoppers into loyal long-term customers. The Christmas season presents both an opportunity and a challenge, and well-implemented CRM strategies can transform festive engagement into enduring brand loyalty.</w:t>
      </w:r>
    </w:p>
    <w:p w14:paraId="263AED49" w14:textId="77777777" w:rsidR="00EF36EA" w:rsidRDefault="00EF36EA" w:rsidP="00EF36EA">
      <w:pPr>
        <w:spacing w:line="360" w:lineRule="auto"/>
        <w:rPr>
          <w:rStyle w:val="Heading1Char"/>
          <w:rFonts w:ascii="Times New Roman" w:hAnsi="Times New Roman" w:cs="Times New Roman"/>
          <w:b/>
          <w:bCs/>
          <w:color w:val="000000" w:themeColor="text1"/>
          <w:sz w:val="24"/>
          <w:szCs w:val="24"/>
        </w:rPr>
      </w:pPr>
    </w:p>
    <w:p w14:paraId="0E78397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BA8064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27B0436"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46D1BE56" w14:textId="77777777" w:rsidR="004A2D4D" w:rsidRPr="004A2D4D" w:rsidRDefault="004A2D4D"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2A6C3B33"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3454A8A7"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060FCFFD"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5E7F3DD8"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569A9BCD" w14:textId="77777777" w:rsidR="009A2D89" w:rsidRPr="004A2D4D" w:rsidRDefault="009A2D89"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4A2D4D" w:rsidRDefault="004D7D13" w:rsidP="002942F0">
      <w:pPr>
        <w:spacing w:line="360" w:lineRule="auto"/>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lastRenderedPageBreak/>
        <w:t>Reference List</w:t>
      </w:r>
      <w:bookmarkEnd w:id="4"/>
      <w:r w:rsidRPr="004A2D4D">
        <w:rPr>
          <w:rFonts w:ascii="Times New Roman" w:hAnsi="Times New Roman" w:cs="Times New Roman"/>
          <w:b/>
          <w:bCs/>
          <w:color w:val="000000" w:themeColor="text1"/>
          <w:szCs w:val="24"/>
        </w:rPr>
        <w:t xml:space="preserve"> </w:t>
      </w:r>
    </w:p>
    <w:p w14:paraId="0D8C5E1F"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Arora, N., </w:t>
      </w:r>
      <w:proofErr w:type="spellStart"/>
      <w:r w:rsidRPr="009A2D89">
        <w:rPr>
          <w:rFonts w:ascii="Times New Roman" w:hAnsi="Times New Roman" w:cs="Times New Roman"/>
          <w:color w:val="000000" w:themeColor="text1"/>
          <w:szCs w:val="24"/>
        </w:rPr>
        <w:t>Dreze</w:t>
      </w:r>
      <w:proofErr w:type="spellEnd"/>
      <w:r w:rsidRPr="009A2D89">
        <w:rPr>
          <w:rFonts w:ascii="Times New Roman" w:hAnsi="Times New Roman" w:cs="Times New Roman"/>
          <w:color w:val="000000" w:themeColor="text1"/>
          <w:szCs w:val="24"/>
        </w:rPr>
        <w:t xml:space="preserve">, X., Ghose, A., Hess, J. D., Iyengar, R., Jing, B., Joshi, Y., Rao, A., &amp; Zhang, Z. J. (2008). Putting one-to-one marketing to work: Personalization, customization, and choice. </w:t>
      </w:r>
      <w:r w:rsidRPr="009A2D89">
        <w:rPr>
          <w:rFonts w:ascii="Times New Roman" w:hAnsi="Times New Roman" w:cs="Times New Roman"/>
          <w:i/>
          <w:iCs/>
          <w:color w:val="000000" w:themeColor="text1"/>
          <w:szCs w:val="24"/>
        </w:rPr>
        <w:t>Marketing Letters, 19</w:t>
      </w:r>
      <w:r w:rsidRPr="009A2D89">
        <w:rPr>
          <w:rFonts w:ascii="Times New Roman" w:hAnsi="Times New Roman" w:cs="Times New Roman"/>
          <w:color w:val="000000" w:themeColor="text1"/>
          <w:szCs w:val="24"/>
        </w:rPr>
        <w:t>(3), 305–321.</w:t>
      </w:r>
    </w:p>
    <w:p w14:paraId="5D03735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Braun, V., &amp; Clarke, V. (2006). Using thematic analysis in psychology. </w:t>
      </w:r>
      <w:r w:rsidRPr="009A2D89">
        <w:rPr>
          <w:rFonts w:ascii="Times New Roman" w:hAnsi="Times New Roman" w:cs="Times New Roman"/>
          <w:i/>
          <w:iCs/>
          <w:color w:val="000000" w:themeColor="text1"/>
          <w:szCs w:val="24"/>
        </w:rPr>
        <w:t>Qualitative Research in Psychology, 3</w:t>
      </w:r>
      <w:r w:rsidRPr="009A2D89">
        <w:rPr>
          <w:rFonts w:ascii="Times New Roman" w:hAnsi="Times New Roman" w:cs="Times New Roman"/>
          <w:color w:val="000000" w:themeColor="text1"/>
          <w:szCs w:val="24"/>
        </w:rPr>
        <w:t>(2), 77–101.</w:t>
      </w:r>
    </w:p>
    <w:p w14:paraId="686CFDFD"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Davis, F. D. (1989). Perceived usefulness, perceived ease of use, and user acceptance of information technology. </w:t>
      </w:r>
      <w:r w:rsidRPr="009A2D89">
        <w:rPr>
          <w:rFonts w:ascii="Times New Roman" w:hAnsi="Times New Roman" w:cs="Times New Roman"/>
          <w:i/>
          <w:iCs/>
          <w:color w:val="000000" w:themeColor="text1"/>
          <w:szCs w:val="24"/>
        </w:rPr>
        <w:t>MIS Quarterly, 13</w:t>
      </w:r>
      <w:r w:rsidRPr="009A2D89">
        <w:rPr>
          <w:rFonts w:ascii="Times New Roman" w:hAnsi="Times New Roman" w:cs="Times New Roman"/>
          <w:color w:val="000000" w:themeColor="text1"/>
          <w:szCs w:val="24"/>
        </w:rPr>
        <w:t>(3), 319–340.</w:t>
      </w:r>
    </w:p>
    <w:p w14:paraId="3858B8E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Ellis-Chadwick, F., &amp; Doherty, N. F. (2012). Web advertising: The role of e-mail marketing. </w:t>
      </w:r>
      <w:r w:rsidRPr="009A2D89">
        <w:rPr>
          <w:rFonts w:ascii="Times New Roman" w:hAnsi="Times New Roman" w:cs="Times New Roman"/>
          <w:i/>
          <w:iCs/>
          <w:color w:val="000000" w:themeColor="text1"/>
          <w:szCs w:val="24"/>
        </w:rPr>
        <w:t>Journal of Business Research, 65</w:t>
      </w:r>
      <w:r w:rsidRPr="009A2D89">
        <w:rPr>
          <w:rFonts w:ascii="Times New Roman" w:hAnsi="Times New Roman" w:cs="Times New Roman"/>
          <w:color w:val="000000" w:themeColor="text1"/>
          <w:szCs w:val="24"/>
        </w:rPr>
        <w:t>(6), 843–848.</w:t>
      </w:r>
    </w:p>
    <w:p w14:paraId="3EB9BE7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Kumar, V., &amp; Reinartz, W. (2018). </w:t>
      </w:r>
      <w:r w:rsidRPr="009A2D89">
        <w:rPr>
          <w:rFonts w:ascii="Times New Roman" w:hAnsi="Times New Roman" w:cs="Times New Roman"/>
          <w:i/>
          <w:iCs/>
          <w:color w:val="000000" w:themeColor="text1"/>
          <w:szCs w:val="24"/>
        </w:rPr>
        <w:t>Customer relationship management: Concept, strategy, and tools</w:t>
      </w:r>
      <w:r w:rsidRPr="009A2D89">
        <w:rPr>
          <w:rFonts w:ascii="Times New Roman" w:hAnsi="Times New Roman" w:cs="Times New Roman"/>
          <w:color w:val="000000" w:themeColor="text1"/>
          <w:szCs w:val="24"/>
        </w:rPr>
        <w:t xml:space="preserve"> (3rd ed.). Springer.</w:t>
      </w:r>
    </w:p>
    <w:p w14:paraId="76CCF1E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Martin, K. D., Borah, A., &amp; Palmatier, R. W. (2017). Data privacy: Effects on customer and firm performance. </w:t>
      </w:r>
      <w:r w:rsidRPr="009A2D89">
        <w:rPr>
          <w:rFonts w:ascii="Times New Roman" w:hAnsi="Times New Roman" w:cs="Times New Roman"/>
          <w:i/>
          <w:iCs/>
          <w:color w:val="000000" w:themeColor="text1"/>
          <w:szCs w:val="24"/>
        </w:rPr>
        <w:t>Journal of Marketing, 81</w:t>
      </w:r>
      <w:r w:rsidRPr="009A2D89">
        <w:rPr>
          <w:rFonts w:ascii="Times New Roman" w:hAnsi="Times New Roman" w:cs="Times New Roman"/>
          <w:color w:val="000000" w:themeColor="text1"/>
          <w:szCs w:val="24"/>
        </w:rPr>
        <w:t>(1), 36–58.</w:t>
      </w:r>
    </w:p>
    <w:p w14:paraId="2F695C3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Nunes, J. C., &amp; Drèze, X. (2006). Your loyalty program is betraying you. </w:t>
      </w:r>
      <w:r w:rsidRPr="009A2D89">
        <w:rPr>
          <w:rFonts w:ascii="Times New Roman" w:hAnsi="Times New Roman" w:cs="Times New Roman"/>
          <w:i/>
          <w:iCs/>
          <w:color w:val="000000" w:themeColor="text1"/>
          <w:szCs w:val="24"/>
        </w:rPr>
        <w:t>Harvard Business Review, 84</w:t>
      </w:r>
      <w:r w:rsidRPr="009A2D89">
        <w:rPr>
          <w:rFonts w:ascii="Times New Roman" w:hAnsi="Times New Roman" w:cs="Times New Roman"/>
          <w:color w:val="000000" w:themeColor="text1"/>
          <w:szCs w:val="24"/>
        </w:rPr>
        <w:t>(4), 124–131.</w:t>
      </w:r>
    </w:p>
    <w:p w14:paraId="7802E15F"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Payne, A., &amp; Frow, P. (2005). A strategic framework for customer relationship management. </w:t>
      </w:r>
      <w:r w:rsidRPr="009A2D89">
        <w:rPr>
          <w:rFonts w:ascii="Times New Roman" w:hAnsi="Times New Roman" w:cs="Times New Roman"/>
          <w:i/>
          <w:iCs/>
          <w:color w:val="000000" w:themeColor="text1"/>
          <w:szCs w:val="24"/>
        </w:rPr>
        <w:t>Journal of Marketing, 69</w:t>
      </w:r>
      <w:r w:rsidRPr="009A2D89">
        <w:rPr>
          <w:rFonts w:ascii="Times New Roman" w:hAnsi="Times New Roman" w:cs="Times New Roman"/>
          <w:color w:val="000000" w:themeColor="text1"/>
          <w:szCs w:val="24"/>
        </w:rPr>
        <w:t>(4), 167–176.</w:t>
      </w:r>
    </w:p>
    <w:p w14:paraId="218CF957"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Saunders, M., Lewis, P., &amp; Thornhill, A. (2019). </w:t>
      </w:r>
      <w:r w:rsidRPr="009A2D89">
        <w:rPr>
          <w:rFonts w:ascii="Times New Roman" w:hAnsi="Times New Roman" w:cs="Times New Roman"/>
          <w:i/>
          <w:iCs/>
          <w:color w:val="000000" w:themeColor="text1"/>
          <w:szCs w:val="24"/>
        </w:rPr>
        <w:t>Research methods for business students</w:t>
      </w:r>
      <w:r w:rsidRPr="009A2D89">
        <w:rPr>
          <w:rFonts w:ascii="Times New Roman" w:hAnsi="Times New Roman" w:cs="Times New Roman"/>
          <w:color w:val="000000" w:themeColor="text1"/>
          <w:szCs w:val="24"/>
        </w:rPr>
        <w:t xml:space="preserve"> (8th ed.). Pearson.</w:t>
      </w:r>
    </w:p>
    <w:p w14:paraId="384653F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Smith, A., &amp; Murphy, J. (2020). Emotional marketing and consumer loyalty in seasonal campaigns. </w:t>
      </w:r>
      <w:r w:rsidRPr="009A2D89">
        <w:rPr>
          <w:rFonts w:ascii="Times New Roman" w:hAnsi="Times New Roman" w:cs="Times New Roman"/>
          <w:i/>
          <w:iCs/>
          <w:color w:val="000000" w:themeColor="text1"/>
          <w:szCs w:val="24"/>
        </w:rPr>
        <w:t>Journal of Consumer Behaviour, 19</w:t>
      </w:r>
      <w:r w:rsidRPr="009A2D89">
        <w:rPr>
          <w:rFonts w:ascii="Times New Roman" w:hAnsi="Times New Roman" w:cs="Times New Roman"/>
          <w:color w:val="000000" w:themeColor="text1"/>
          <w:szCs w:val="24"/>
        </w:rPr>
        <w:t>(4), 415–427.</w:t>
      </w:r>
    </w:p>
    <w:p w14:paraId="7D0F66D8"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Verhoef, P. C. (2003). Understanding the effect of customer relationship management efforts on customer retention and customer share development. </w:t>
      </w:r>
      <w:r w:rsidRPr="009A2D89">
        <w:rPr>
          <w:rFonts w:ascii="Times New Roman" w:hAnsi="Times New Roman" w:cs="Times New Roman"/>
          <w:i/>
          <w:iCs/>
          <w:color w:val="000000" w:themeColor="text1"/>
          <w:szCs w:val="24"/>
        </w:rPr>
        <w:t>Journal of Marketing, 67</w:t>
      </w:r>
      <w:r w:rsidRPr="009A2D89">
        <w:rPr>
          <w:rFonts w:ascii="Times New Roman" w:hAnsi="Times New Roman" w:cs="Times New Roman"/>
          <w:color w:val="000000" w:themeColor="text1"/>
          <w:szCs w:val="24"/>
        </w:rPr>
        <w:t>(4), 30–45.</w:t>
      </w:r>
    </w:p>
    <w:p w14:paraId="18D123F1" w14:textId="20F6CD8C" w:rsidR="00F11085" w:rsidRPr="004A2D4D" w:rsidRDefault="00F11085" w:rsidP="009A2D89">
      <w:pPr>
        <w:spacing w:line="360" w:lineRule="auto"/>
        <w:rPr>
          <w:rFonts w:ascii="Times New Roman" w:hAnsi="Times New Roman" w:cs="Times New Roman"/>
          <w:color w:val="000000" w:themeColor="text1"/>
          <w:szCs w:val="24"/>
        </w:rPr>
      </w:pPr>
    </w:p>
    <w:sectPr w:rsidR="00F11085" w:rsidRPr="004A2D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82A1A"/>
    <w:rsid w:val="000A012D"/>
    <w:rsid w:val="000C0A44"/>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0E6D"/>
    <w:rsid w:val="003C32F7"/>
    <w:rsid w:val="003E3F26"/>
    <w:rsid w:val="003F1C9D"/>
    <w:rsid w:val="00400A35"/>
    <w:rsid w:val="0042007A"/>
    <w:rsid w:val="00426EA7"/>
    <w:rsid w:val="00461DBF"/>
    <w:rsid w:val="00496E55"/>
    <w:rsid w:val="004A1F6F"/>
    <w:rsid w:val="004A2D4D"/>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420C4"/>
    <w:rsid w:val="00770D56"/>
    <w:rsid w:val="00773FB7"/>
    <w:rsid w:val="00792C80"/>
    <w:rsid w:val="007D6CCE"/>
    <w:rsid w:val="007E2C5A"/>
    <w:rsid w:val="007F2D81"/>
    <w:rsid w:val="00810849"/>
    <w:rsid w:val="00827994"/>
    <w:rsid w:val="008302E2"/>
    <w:rsid w:val="00835BAE"/>
    <w:rsid w:val="00836494"/>
    <w:rsid w:val="00843EDD"/>
    <w:rsid w:val="00854D19"/>
    <w:rsid w:val="00857439"/>
    <w:rsid w:val="00857685"/>
    <w:rsid w:val="008649B5"/>
    <w:rsid w:val="0086710E"/>
    <w:rsid w:val="00867CF1"/>
    <w:rsid w:val="008C04A8"/>
    <w:rsid w:val="008C6497"/>
    <w:rsid w:val="008E6DDD"/>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A2D89"/>
    <w:rsid w:val="009C0009"/>
    <w:rsid w:val="009C0D07"/>
    <w:rsid w:val="00A15772"/>
    <w:rsid w:val="00A22E5D"/>
    <w:rsid w:val="00A433D7"/>
    <w:rsid w:val="00A6019D"/>
    <w:rsid w:val="00A60CF1"/>
    <w:rsid w:val="00A63241"/>
    <w:rsid w:val="00A76781"/>
    <w:rsid w:val="00A76B20"/>
    <w:rsid w:val="00A84485"/>
    <w:rsid w:val="00A87B7E"/>
    <w:rsid w:val="00A91E57"/>
    <w:rsid w:val="00A9439C"/>
    <w:rsid w:val="00A94738"/>
    <w:rsid w:val="00AD05F9"/>
    <w:rsid w:val="00AD40B1"/>
    <w:rsid w:val="00B02610"/>
    <w:rsid w:val="00B06124"/>
    <w:rsid w:val="00B35FF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36EA"/>
    <w:rsid w:val="00EF40F7"/>
    <w:rsid w:val="00EF6A04"/>
    <w:rsid w:val="00F10114"/>
    <w:rsid w:val="00F11085"/>
    <w:rsid w:val="00F20A8A"/>
    <w:rsid w:val="00F30576"/>
    <w:rsid w:val="00F33F4A"/>
    <w:rsid w:val="00F429B7"/>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5341</Words>
  <Characters>30446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2025-12-22T07:56:00Z</dcterms:created>
  <dcterms:modified xsi:type="dcterms:W3CDTF">2025-12-22T07:56:00Z</dcterms:modified>
</cp:coreProperties>
</file>