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47365033"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lastRenderedPageBreak/>
        <w:t>Analysis of Heritage Management Plan: Machu Picchu Historic Sanctuary Management Plan (Peru)</w:t>
      </w:r>
    </w:p>
    <w:p w14:paraId="09AF8CA6" w14:textId="77777777" w:rsidR="00411FCA" w:rsidRPr="00411FCA" w:rsidRDefault="00411FCA" w:rsidP="00411FCA">
      <w:pPr>
        <w:spacing w:line="360" w:lineRule="auto"/>
        <w:rPr>
          <w:rFonts w:ascii="Times New Roman" w:hAnsi="Times New Roman" w:cs="Times New Roman"/>
          <w:lang w:val="en-GB"/>
        </w:rPr>
      </w:pPr>
    </w:p>
    <w:p w14:paraId="2EB360CC"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 xml:space="preserve">The Historic Sanctuary of Machu Picchu, a UNESCO World Heritage Site, is one of the world's most important archaeological and cultural sites. Its management plan, developed by the Peruvian government with the support of international bodies, aims to address conservation, tourism and local development. In this essay, I critically examine three elements of the Machu Picchu Management Plan: </w:t>
      </w:r>
      <w:proofErr w:type="gramStart"/>
      <w:r w:rsidRPr="00411FCA">
        <w:rPr>
          <w:rFonts w:ascii="Times New Roman" w:hAnsi="Times New Roman" w:cs="Times New Roman"/>
          <w:lang w:val="en-GB"/>
        </w:rPr>
        <w:t>the</w:t>
      </w:r>
      <w:proofErr w:type="gramEnd"/>
      <w:r w:rsidRPr="00411FCA">
        <w:rPr>
          <w:rFonts w:ascii="Times New Roman" w:hAnsi="Times New Roman" w:cs="Times New Roman"/>
          <w:lang w:val="en-GB"/>
        </w:rPr>
        <w:t xml:space="preserve"> Vision Statement, Objectives and Value Statement, exploring their merits and weakness within the framework of heritage management theory and practice.</w:t>
      </w:r>
    </w:p>
    <w:p w14:paraId="32953732" w14:textId="77777777" w:rsidR="00411FCA" w:rsidRPr="00411FCA" w:rsidRDefault="00411FCA" w:rsidP="00411FCA">
      <w:pPr>
        <w:spacing w:line="360" w:lineRule="auto"/>
        <w:rPr>
          <w:rFonts w:ascii="Times New Roman" w:hAnsi="Times New Roman" w:cs="Times New Roman"/>
          <w:lang w:val="en-GB"/>
        </w:rPr>
      </w:pPr>
    </w:p>
    <w:p w14:paraId="21733EC6"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Vision Statement</w:t>
      </w:r>
    </w:p>
    <w:p w14:paraId="5D3C01F4" w14:textId="77777777" w:rsidR="00411FCA" w:rsidRPr="00411FCA" w:rsidRDefault="00411FCA" w:rsidP="00411FCA">
      <w:pPr>
        <w:spacing w:line="360" w:lineRule="auto"/>
        <w:rPr>
          <w:rFonts w:ascii="Times New Roman" w:hAnsi="Times New Roman" w:cs="Times New Roman"/>
          <w:lang w:val="en-GB"/>
        </w:rPr>
      </w:pPr>
    </w:p>
    <w:p w14:paraId="6223C72E"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The vision of the Machu Picchu Management Plan is for the preservation of Machu Picchu's Outstanding Universal Value (OUV), sustainable tourism, and community well-being. It underscores the need to preserve cultural and natural heritage, and acknowledges that Machu Picchu is a mixed heritage site, significant for both its natural and archaeological values.</w:t>
      </w:r>
    </w:p>
    <w:p w14:paraId="119D0BE0" w14:textId="77777777" w:rsidR="00411FCA" w:rsidRPr="00411FCA" w:rsidRDefault="00411FCA" w:rsidP="00411FCA">
      <w:pPr>
        <w:spacing w:line="360" w:lineRule="auto"/>
        <w:rPr>
          <w:rFonts w:ascii="Times New Roman" w:hAnsi="Times New Roman" w:cs="Times New Roman"/>
          <w:lang w:val="en-GB"/>
        </w:rPr>
      </w:pPr>
    </w:p>
    <w:p w14:paraId="50DD53E2"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This vision is holistic in its approach. While many heritage management plans focus exclusively on monuments, the Machu Picchu vision recognises the interconnections between cultural and natural heritage. This is in line with modern approaches to heritage management that promote landscape-based approaches, in which heritage is defined as the interaction between people, environment and history (Fairclough et al., 2008). The inclusion of biodiversity conservation in the vision shows an integrated approach to heritage.</w:t>
      </w:r>
    </w:p>
    <w:p w14:paraId="55E7F831" w14:textId="77777777" w:rsidR="00411FCA" w:rsidRPr="00411FCA" w:rsidRDefault="00411FCA" w:rsidP="00411FCA">
      <w:pPr>
        <w:spacing w:line="360" w:lineRule="auto"/>
        <w:rPr>
          <w:rFonts w:ascii="Times New Roman" w:hAnsi="Times New Roman" w:cs="Times New Roman"/>
          <w:lang w:val="en-GB"/>
        </w:rPr>
      </w:pPr>
    </w:p>
    <w:p w14:paraId="3F2949A4"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 xml:space="preserve">Finally, the vision promotes sustainable tourism, which is essential to managing the large number of tourists. With more than one million tourists visiting every year, Machu Picchu faces risks of overcrowding, wear and tear, and pressure on infrastructure. This focus on sustainability is </w:t>
      </w:r>
      <w:proofErr w:type="gramStart"/>
      <w:r w:rsidRPr="00411FCA">
        <w:rPr>
          <w:rFonts w:ascii="Times New Roman" w:hAnsi="Times New Roman" w:cs="Times New Roman"/>
          <w:lang w:val="en-GB"/>
        </w:rPr>
        <w:t>in</w:t>
      </w:r>
      <w:proofErr w:type="gramEnd"/>
      <w:r w:rsidRPr="00411FCA">
        <w:rPr>
          <w:rFonts w:ascii="Times New Roman" w:hAnsi="Times New Roman" w:cs="Times New Roman"/>
          <w:lang w:val="en-GB"/>
        </w:rPr>
        <w:t xml:space="preserve"> line with global concerns for overtourism and heritage sites (Timothy &amp; Boyd, 2003).</w:t>
      </w:r>
    </w:p>
    <w:p w14:paraId="2DFAEA40" w14:textId="77777777" w:rsidR="00411FCA" w:rsidRPr="00411FCA" w:rsidRDefault="00411FCA" w:rsidP="00411FCA">
      <w:pPr>
        <w:spacing w:line="360" w:lineRule="auto"/>
        <w:rPr>
          <w:rFonts w:ascii="Times New Roman" w:hAnsi="Times New Roman" w:cs="Times New Roman"/>
          <w:lang w:val="en-GB"/>
        </w:rPr>
      </w:pPr>
    </w:p>
    <w:p w14:paraId="0DF972A5"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 xml:space="preserve">But the vision is not without its challenges. Although it advocates for sustainability, it is somewhat vague and </w:t>
      </w:r>
      <w:proofErr w:type="gramStart"/>
      <w:r w:rsidRPr="00411FCA">
        <w:rPr>
          <w:rFonts w:ascii="Times New Roman" w:hAnsi="Times New Roman" w:cs="Times New Roman"/>
          <w:lang w:val="en-GB"/>
        </w:rPr>
        <w:t>aspirational, and</w:t>
      </w:r>
      <w:proofErr w:type="gramEnd"/>
      <w:r w:rsidRPr="00411FCA">
        <w:rPr>
          <w:rFonts w:ascii="Times New Roman" w:hAnsi="Times New Roman" w:cs="Times New Roman"/>
          <w:lang w:val="en-GB"/>
        </w:rPr>
        <w:t xml:space="preserve"> lacks a hierarchy of priorities. For example, the trade-off </w:t>
      </w:r>
      <w:r w:rsidRPr="00411FCA">
        <w:rPr>
          <w:rFonts w:ascii="Times New Roman" w:hAnsi="Times New Roman" w:cs="Times New Roman"/>
          <w:lang w:val="en-GB"/>
        </w:rPr>
        <w:lastRenderedPageBreak/>
        <w:t>between tourism and conservation is complex and not explicitly discussed in the vision. Tourism dependency often conflicts with conservation efforts, especially in developing areas where tourism income is crucial.</w:t>
      </w:r>
    </w:p>
    <w:p w14:paraId="35AFCBCE" w14:textId="77777777" w:rsidR="00411FCA" w:rsidRPr="00411FCA" w:rsidRDefault="00411FCA" w:rsidP="00411FCA">
      <w:pPr>
        <w:spacing w:line="360" w:lineRule="auto"/>
        <w:rPr>
          <w:rFonts w:ascii="Times New Roman" w:hAnsi="Times New Roman" w:cs="Times New Roman"/>
          <w:lang w:val="en-GB"/>
        </w:rPr>
      </w:pPr>
    </w:p>
    <w:p w14:paraId="342A6997"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Moreover, while community welfare is acknowledged, there is no strong focus on participatory governance. The area is home to indigenous Quechua communities. However, their involvement in decision making is uncertain. Heritage researchers recognise that a participatory approach is important for sustainability and legitimacy (Waterton &amp; Watson, 2015). If adequate opportunities are not offered for community engagement, the vision can be implemented in a top-down fashion.</w:t>
      </w:r>
    </w:p>
    <w:p w14:paraId="5A2191D5" w14:textId="77777777" w:rsidR="00411FCA" w:rsidRPr="00411FCA" w:rsidRDefault="00411FCA" w:rsidP="00411FCA">
      <w:pPr>
        <w:spacing w:line="360" w:lineRule="auto"/>
        <w:rPr>
          <w:rFonts w:ascii="Times New Roman" w:hAnsi="Times New Roman" w:cs="Times New Roman"/>
          <w:lang w:val="en-GB"/>
        </w:rPr>
      </w:pPr>
    </w:p>
    <w:p w14:paraId="54E47943"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Objectives</w:t>
      </w:r>
    </w:p>
    <w:p w14:paraId="5C0CD3DC" w14:textId="77777777" w:rsidR="00411FCA" w:rsidRPr="00411FCA" w:rsidRDefault="00411FCA" w:rsidP="00411FCA">
      <w:pPr>
        <w:spacing w:line="360" w:lineRule="auto"/>
        <w:rPr>
          <w:rFonts w:ascii="Times New Roman" w:hAnsi="Times New Roman" w:cs="Times New Roman"/>
          <w:lang w:val="en-GB"/>
        </w:rPr>
      </w:pPr>
    </w:p>
    <w:p w14:paraId="73287490"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The Machu Picchu Management Plan's objectives seek to translate the vision into action. These involve preserving archaeological sites, preserving the environment, tourism management, infrastructure development, and stakeholder cooperation.</w:t>
      </w:r>
    </w:p>
    <w:p w14:paraId="720CA9C0" w14:textId="77777777" w:rsidR="00411FCA" w:rsidRPr="00411FCA" w:rsidRDefault="00411FCA" w:rsidP="00411FCA">
      <w:pPr>
        <w:spacing w:line="360" w:lineRule="auto"/>
        <w:rPr>
          <w:rFonts w:ascii="Times New Roman" w:hAnsi="Times New Roman" w:cs="Times New Roman"/>
          <w:lang w:val="en-GB"/>
        </w:rPr>
      </w:pPr>
    </w:p>
    <w:p w14:paraId="6AD92B40"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One of the strengths of these objectives is their holistic approach. The plan takes account of a range of aspects of heritage management, including environmental, cultural and socio-economic considerations. This demonstrates a sophisticated understanding of the complexity of heritage as a resource, and the need for integrated, cross-sectoral management.</w:t>
      </w:r>
    </w:p>
    <w:p w14:paraId="285D23DF" w14:textId="77777777" w:rsidR="00411FCA" w:rsidRPr="00411FCA" w:rsidRDefault="00411FCA" w:rsidP="00411FCA">
      <w:pPr>
        <w:spacing w:line="360" w:lineRule="auto"/>
        <w:rPr>
          <w:rFonts w:ascii="Times New Roman" w:hAnsi="Times New Roman" w:cs="Times New Roman"/>
          <w:lang w:val="en-GB"/>
        </w:rPr>
      </w:pPr>
    </w:p>
    <w:p w14:paraId="1835F1F7"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Tourist management is a key goal. Controlling the number of visitors per day, introducing time quotas (</w:t>
      </w:r>
      <w:r w:rsidRPr="00411FCA">
        <w:rPr>
          <w:rFonts w:ascii="Times New Roman" w:hAnsi="Times New Roman" w:cs="Mangal"/>
          <w:cs/>
          <w:lang w:val="en-GB" w:bidi="hi-IN"/>
        </w:rPr>
        <w:t>टिकट</w:t>
      </w:r>
      <w:proofErr w:type="spellStart"/>
      <w:r w:rsidRPr="00411FCA">
        <w:rPr>
          <w:rFonts w:ascii="Times New Roman" w:hAnsi="Times New Roman" w:cs="Times New Roman"/>
          <w:lang w:val="en-GB"/>
        </w:rPr>
        <w:t>ing</w:t>
      </w:r>
      <w:proofErr w:type="spellEnd"/>
      <w:r w:rsidRPr="00411FCA">
        <w:rPr>
          <w:rFonts w:ascii="Times New Roman" w:hAnsi="Times New Roman" w:cs="Times New Roman"/>
          <w:lang w:val="en-GB"/>
        </w:rPr>
        <w:t xml:space="preserve">) and guiding tourists are all aimed at minimising physical impacts on the site. These measures are well accepted as effective ways of reducing the impacts of mass tourism (Timothy &amp; Boyd, 2003). The development of alternative </w:t>
      </w:r>
      <w:r w:rsidRPr="00411FCA">
        <w:rPr>
          <w:rFonts w:ascii="Times New Roman" w:hAnsi="Times New Roman" w:cs="Mangal"/>
          <w:cs/>
          <w:lang w:val="en-GB" w:bidi="hi-IN"/>
        </w:rPr>
        <w:t xml:space="preserve">पर्यटन </w:t>
      </w:r>
      <w:r w:rsidRPr="00411FCA">
        <w:rPr>
          <w:rFonts w:ascii="Times New Roman" w:hAnsi="Times New Roman" w:cs="Times New Roman"/>
          <w:lang w:val="en-GB"/>
        </w:rPr>
        <w:t>circuits also helps to spread the tourist load over the entire</w:t>
      </w:r>
    </w:p>
    <w:p w14:paraId="68903CF0" w14:textId="77777777" w:rsidR="00411FCA" w:rsidRPr="00411FCA" w:rsidRDefault="00411FCA" w:rsidP="00411FCA">
      <w:pPr>
        <w:spacing w:line="360" w:lineRule="auto"/>
        <w:rPr>
          <w:rFonts w:ascii="Times New Roman" w:hAnsi="Times New Roman" w:cs="Times New Roman"/>
          <w:lang w:val="en-GB"/>
        </w:rPr>
      </w:pPr>
    </w:p>
    <w:p w14:paraId="007EA379"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 xml:space="preserve">The second strength is the focus on monitoring and research. Ongoing research into the condition of the structure and environmental conditions allows for informed decision-making. This is </w:t>
      </w:r>
      <w:r w:rsidRPr="00411FCA">
        <w:rPr>
          <w:rFonts w:ascii="Times New Roman" w:hAnsi="Times New Roman" w:cs="Times New Roman"/>
          <w:lang w:val="en-GB"/>
        </w:rPr>
        <w:lastRenderedPageBreak/>
        <w:t xml:space="preserve">essential to assess risks such as </w:t>
      </w:r>
      <w:r w:rsidRPr="00411FCA">
        <w:rPr>
          <w:rFonts w:ascii="Times New Roman" w:hAnsi="Times New Roman" w:cs="Mangal"/>
          <w:cs/>
          <w:lang w:val="en-GB" w:bidi="hi-IN"/>
        </w:rPr>
        <w:t xml:space="preserve">भूमि </w:t>
      </w:r>
      <w:r w:rsidRPr="00411FCA">
        <w:rPr>
          <w:rFonts w:ascii="Times New Roman" w:hAnsi="Times New Roman" w:cs="Times New Roman"/>
          <w:lang w:val="en-GB"/>
        </w:rPr>
        <w:t>erosion, landslides and loss of biodiversity - all of which are major concerns in the Andean region.</w:t>
      </w:r>
    </w:p>
    <w:p w14:paraId="15521C19" w14:textId="77777777" w:rsidR="00411FCA" w:rsidRPr="00411FCA" w:rsidRDefault="00411FCA" w:rsidP="00411FCA">
      <w:pPr>
        <w:spacing w:line="360" w:lineRule="auto"/>
        <w:rPr>
          <w:rFonts w:ascii="Times New Roman" w:hAnsi="Times New Roman" w:cs="Times New Roman"/>
          <w:lang w:val="en-GB"/>
        </w:rPr>
      </w:pPr>
    </w:p>
    <w:p w14:paraId="0A0C94F9"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While there are many advantages, the goals have drawbacks. One of the main challenges is implementation, which is complicated by fragmented institutions. There are several agencies responsible for the management of Machu Picchu, such as cultural, environmental and tourism authorities. This can result in coordination problems and a lack of synergy.</w:t>
      </w:r>
    </w:p>
    <w:p w14:paraId="1FBBC1AE" w14:textId="77777777" w:rsidR="00411FCA" w:rsidRPr="00411FCA" w:rsidRDefault="00411FCA" w:rsidP="00411FCA">
      <w:pPr>
        <w:spacing w:line="360" w:lineRule="auto"/>
        <w:rPr>
          <w:rFonts w:ascii="Times New Roman" w:hAnsi="Times New Roman" w:cs="Times New Roman"/>
          <w:lang w:val="en-GB"/>
        </w:rPr>
      </w:pPr>
    </w:p>
    <w:p w14:paraId="0101E84D"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Additionally, although tourism is regulated, this can be patchy. Issues such as illegal trekking trails, crowding in peak periods and illegal commercial activities remain. This suggests a disconnect between policy and practice, a prevalent problem in heritage management (Aas et al., 2005).</w:t>
      </w:r>
    </w:p>
    <w:p w14:paraId="413970A8" w14:textId="77777777" w:rsidR="00411FCA" w:rsidRPr="00411FCA" w:rsidRDefault="00411FCA" w:rsidP="00411FCA">
      <w:pPr>
        <w:spacing w:line="360" w:lineRule="auto"/>
        <w:rPr>
          <w:rFonts w:ascii="Times New Roman" w:hAnsi="Times New Roman" w:cs="Times New Roman"/>
          <w:lang w:val="en-GB"/>
        </w:rPr>
      </w:pPr>
    </w:p>
    <w:p w14:paraId="53A3B256"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 xml:space="preserve">The goals also highlight concerns about community participation. While collaboration with stakeholders is referred to, local community participation in decision-making is often weak. Tourism benefits are not always </w:t>
      </w:r>
      <w:proofErr w:type="gramStart"/>
      <w:r w:rsidRPr="00411FCA">
        <w:rPr>
          <w:rFonts w:ascii="Times New Roman" w:hAnsi="Times New Roman" w:cs="Times New Roman"/>
          <w:lang w:val="en-GB"/>
        </w:rPr>
        <w:t>fairly distributed</w:t>
      </w:r>
      <w:proofErr w:type="gramEnd"/>
      <w:r w:rsidRPr="00411FCA">
        <w:rPr>
          <w:rFonts w:ascii="Times New Roman" w:hAnsi="Times New Roman" w:cs="Times New Roman"/>
          <w:lang w:val="en-GB"/>
        </w:rPr>
        <w:t xml:space="preserve">, causing </w:t>
      </w:r>
      <w:r w:rsidRPr="00411FCA">
        <w:rPr>
          <w:rFonts w:ascii="Times New Roman" w:hAnsi="Times New Roman" w:cs="Mangal"/>
          <w:cs/>
          <w:lang w:val="en-GB" w:bidi="hi-IN"/>
        </w:rPr>
        <w:t xml:space="preserve">सामाजिक </w:t>
      </w:r>
      <w:r w:rsidRPr="00411FCA">
        <w:rPr>
          <w:rFonts w:ascii="Times New Roman" w:hAnsi="Times New Roman" w:cs="Times New Roman"/>
          <w:lang w:val="en-GB"/>
        </w:rPr>
        <w:t>divisions. Equitable distribution of benefits is crucial to gaining community acceptance and avoiding tensions.</w:t>
      </w:r>
    </w:p>
    <w:p w14:paraId="49FD7E02" w14:textId="77777777" w:rsidR="00411FCA" w:rsidRPr="00411FCA" w:rsidRDefault="00411FCA" w:rsidP="00411FCA">
      <w:pPr>
        <w:spacing w:line="360" w:lineRule="auto"/>
        <w:rPr>
          <w:rFonts w:ascii="Times New Roman" w:hAnsi="Times New Roman" w:cs="Times New Roman"/>
          <w:lang w:val="en-GB"/>
        </w:rPr>
      </w:pPr>
    </w:p>
    <w:p w14:paraId="1CD7FABB"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Finally, the objectives focus more on tangible conservation than intangible heritage. Although Machu Picchu is mainly valued for its archaeological value, it also has cultural and spiritual value for indigenous people. This could further improve the cultural diversity and inclusivity of the plan.</w:t>
      </w:r>
    </w:p>
    <w:p w14:paraId="24BA8FE8" w14:textId="77777777" w:rsidR="00411FCA" w:rsidRPr="00411FCA" w:rsidRDefault="00411FCA" w:rsidP="00411FCA">
      <w:pPr>
        <w:spacing w:line="360" w:lineRule="auto"/>
        <w:rPr>
          <w:rFonts w:ascii="Times New Roman" w:hAnsi="Times New Roman" w:cs="Times New Roman"/>
          <w:lang w:val="en-GB"/>
        </w:rPr>
      </w:pPr>
    </w:p>
    <w:p w14:paraId="242F850F"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Value Statement</w:t>
      </w:r>
    </w:p>
    <w:p w14:paraId="4E1058C1" w14:textId="77777777" w:rsidR="00411FCA" w:rsidRPr="00411FCA" w:rsidRDefault="00411FCA" w:rsidP="00411FCA">
      <w:pPr>
        <w:spacing w:line="360" w:lineRule="auto"/>
        <w:rPr>
          <w:rFonts w:ascii="Times New Roman" w:hAnsi="Times New Roman" w:cs="Times New Roman"/>
          <w:lang w:val="en-GB"/>
        </w:rPr>
      </w:pPr>
    </w:p>
    <w:p w14:paraId="6429C8D1"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The Machu Picchu Value Statement focuses on its Outstanding Universal Value as an Inca masterpiece, portraying its architectural greatness, religious importance and natural setting. It acknowledges the site's cultural and natural heritage values, consistent with its classification as a mixed site.</w:t>
      </w:r>
    </w:p>
    <w:p w14:paraId="3209D890" w14:textId="77777777" w:rsidR="00411FCA" w:rsidRPr="00411FCA" w:rsidRDefault="00411FCA" w:rsidP="00411FCA">
      <w:pPr>
        <w:spacing w:line="360" w:lineRule="auto"/>
        <w:rPr>
          <w:rFonts w:ascii="Times New Roman" w:hAnsi="Times New Roman" w:cs="Times New Roman"/>
          <w:lang w:val="en-GB"/>
        </w:rPr>
      </w:pPr>
    </w:p>
    <w:p w14:paraId="3EC5CF99"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lastRenderedPageBreak/>
        <w:t>The holistic view is a key strength of this statement. In recognising both cultural and natural values, it meets UNESCO's criteria for mixed heritage. The focus on integrating the landscape is especially important given that Machu Picchu not only derives its significance from its architectural features, but its integration with the surrounding mountains, forests and river systems.</w:t>
      </w:r>
    </w:p>
    <w:p w14:paraId="45B9FEC4" w14:textId="77777777" w:rsidR="00411FCA" w:rsidRPr="00411FCA" w:rsidRDefault="00411FCA" w:rsidP="00411FCA">
      <w:pPr>
        <w:spacing w:line="360" w:lineRule="auto"/>
        <w:rPr>
          <w:rFonts w:ascii="Times New Roman" w:hAnsi="Times New Roman" w:cs="Times New Roman"/>
          <w:lang w:val="en-GB"/>
        </w:rPr>
      </w:pPr>
    </w:p>
    <w:p w14:paraId="0B6F8B69"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 xml:space="preserve">Moreover, the value statement highlights the site's global significance, contributing to the justification of international </w:t>
      </w:r>
      <w:r w:rsidRPr="00411FCA">
        <w:rPr>
          <w:rFonts w:ascii="Times New Roman" w:hAnsi="Times New Roman" w:cs="Mangal"/>
          <w:cs/>
          <w:lang w:val="en-GB" w:bidi="hi-IN"/>
        </w:rPr>
        <w:t xml:space="preserve">संरक्षण. </w:t>
      </w:r>
      <w:r w:rsidRPr="00411FCA">
        <w:rPr>
          <w:rFonts w:ascii="Times New Roman" w:hAnsi="Times New Roman" w:cs="Times New Roman"/>
          <w:lang w:val="en-GB"/>
        </w:rPr>
        <w:t xml:space="preserve">It offers guidance for prioritising </w:t>
      </w:r>
      <w:r w:rsidRPr="00411FCA">
        <w:rPr>
          <w:rFonts w:ascii="Times New Roman" w:hAnsi="Times New Roman" w:cs="Mangal"/>
          <w:cs/>
          <w:lang w:val="en-GB" w:bidi="hi-IN"/>
        </w:rPr>
        <w:t xml:space="preserve">संरक्षण </w:t>
      </w:r>
      <w:r w:rsidRPr="00411FCA">
        <w:rPr>
          <w:rFonts w:ascii="Times New Roman" w:hAnsi="Times New Roman" w:cs="Times New Roman"/>
          <w:lang w:val="en-GB"/>
        </w:rPr>
        <w:t>efforts and management strategies.</w:t>
      </w:r>
    </w:p>
    <w:p w14:paraId="5143E554" w14:textId="77777777" w:rsidR="00411FCA" w:rsidRPr="00411FCA" w:rsidRDefault="00411FCA" w:rsidP="00411FCA">
      <w:pPr>
        <w:spacing w:line="360" w:lineRule="auto"/>
        <w:rPr>
          <w:rFonts w:ascii="Times New Roman" w:hAnsi="Times New Roman" w:cs="Times New Roman"/>
          <w:lang w:val="en-GB"/>
        </w:rPr>
      </w:pPr>
    </w:p>
    <w:p w14:paraId="34C1AB79"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But the value statement can be criticised for its expert-driven focus. It mostly reflects archaeological and historical narratives, which may overlook other meanings of the site. For example, for local indigenous people, Machu Picchu is not only a historical site, but a living cultural landscape with significant spiritual meaning. Heritage experts say value is constructed and should be inclusive of diverse viewpoints (Smith, 2006).</w:t>
      </w:r>
    </w:p>
    <w:p w14:paraId="04DC0046" w14:textId="77777777" w:rsidR="00411FCA" w:rsidRPr="00411FCA" w:rsidRDefault="00411FCA" w:rsidP="00411FCA">
      <w:pPr>
        <w:spacing w:line="360" w:lineRule="auto"/>
        <w:rPr>
          <w:rFonts w:ascii="Times New Roman" w:hAnsi="Times New Roman" w:cs="Times New Roman"/>
          <w:lang w:val="en-GB"/>
        </w:rPr>
      </w:pPr>
    </w:p>
    <w:p w14:paraId="07034391"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 xml:space="preserve">Moreover, a focus on "universal" value can dominate regional or local values. Global recognition is </w:t>
      </w:r>
      <w:proofErr w:type="gramStart"/>
      <w:r w:rsidRPr="00411FCA">
        <w:rPr>
          <w:rFonts w:ascii="Times New Roman" w:hAnsi="Times New Roman" w:cs="Times New Roman"/>
          <w:lang w:val="en-GB"/>
        </w:rPr>
        <w:t>important, but</w:t>
      </w:r>
      <w:proofErr w:type="gramEnd"/>
      <w:r w:rsidRPr="00411FCA">
        <w:rPr>
          <w:rFonts w:ascii="Times New Roman" w:hAnsi="Times New Roman" w:cs="Times New Roman"/>
          <w:lang w:val="en-GB"/>
        </w:rPr>
        <w:t xml:space="preserve"> may result in homogenised meanings that fail to capture the site's multiple cultures. An inclusive value statement would include local knowledge and practices.</w:t>
      </w:r>
    </w:p>
    <w:p w14:paraId="2343C5C1" w14:textId="77777777" w:rsidR="00411FCA" w:rsidRPr="00411FCA" w:rsidRDefault="00411FCA" w:rsidP="00411FCA">
      <w:pPr>
        <w:spacing w:line="360" w:lineRule="auto"/>
        <w:rPr>
          <w:rFonts w:ascii="Times New Roman" w:hAnsi="Times New Roman" w:cs="Times New Roman"/>
          <w:lang w:val="en-GB"/>
        </w:rPr>
      </w:pPr>
    </w:p>
    <w:p w14:paraId="7A0639CD"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 xml:space="preserve">Another weakness is the lack of focus on relevance to the present. The statement is successful in emphasising historical and archaeological </w:t>
      </w:r>
      <w:proofErr w:type="gramStart"/>
      <w:r w:rsidRPr="00411FCA">
        <w:rPr>
          <w:rFonts w:ascii="Times New Roman" w:hAnsi="Times New Roman" w:cs="Times New Roman"/>
          <w:lang w:val="en-GB"/>
        </w:rPr>
        <w:t>significance, but</w:t>
      </w:r>
      <w:proofErr w:type="gramEnd"/>
      <w:r w:rsidRPr="00411FCA">
        <w:rPr>
          <w:rFonts w:ascii="Times New Roman" w:hAnsi="Times New Roman" w:cs="Times New Roman"/>
          <w:lang w:val="en-GB"/>
        </w:rPr>
        <w:t xml:space="preserve"> does not explicitly communicate contemporary cultural and </w:t>
      </w:r>
      <w:r w:rsidRPr="00411FCA">
        <w:rPr>
          <w:rFonts w:ascii="Times New Roman" w:hAnsi="Times New Roman" w:cs="Mangal"/>
          <w:cs/>
          <w:lang w:val="en-GB" w:bidi="hi-IN"/>
        </w:rPr>
        <w:t xml:space="preserve">सामाजिक </w:t>
      </w:r>
      <w:r w:rsidRPr="00411FCA">
        <w:rPr>
          <w:rFonts w:ascii="Times New Roman" w:hAnsi="Times New Roman" w:cs="Times New Roman"/>
          <w:lang w:val="en-GB"/>
        </w:rPr>
        <w:t>significance. And considering contemporary values could make the management plan more relevant and flexible.</w:t>
      </w:r>
    </w:p>
    <w:p w14:paraId="5BE4729E" w14:textId="77777777" w:rsidR="00411FCA" w:rsidRPr="00411FCA" w:rsidRDefault="00411FCA" w:rsidP="00411FCA">
      <w:pPr>
        <w:spacing w:line="360" w:lineRule="auto"/>
        <w:rPr>
          <w:rFonts w:ascii="Times New Roman" w:hAnsi="Times New Roman" w:cs="Times New Roman"/>
          <w:lang w:val="en-GB"/>
        </w:rPr>
      </w:pPr>
    </w:p>
    <w:p w14:paraId="660E0F0F"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Conclusion</w:t>
      </w:r>
    </w:p>
    <w:p w14:paraId="44648F5C" w14:textId="77777777" w:rsidR="00411FCA" w:rsidRPr="00411FCA" w:rsidRDefault="00411FCA" w:rsidP="00411FCA">
      <w:pPr>
        <w:spacing w:line="360" w:lineRule="auto"/>
        <w:rPr>
          <w:rFonts w:ascii="Times New Roman" w:hAnsi="Times New Roman" w:cs="Times New Roman"/>
          <w:lang w:val="en-GB"/>
        </w:rPr>
      </w:pPr>
    </w:p>
    <w:p w14:paraId="60DC9F40" w14:textId="77777777" w:rsidR="00411FCA" w:rsidRPr="00411FCA"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 xml:space="preserve">The Machu Picchu Historic Sanctuary Management Plan is a holistic and progressive heritage management plan. Its vision statement successfully balances conservation, sustainability and community welfare, but needs to better prioritise and emphasise participatory governance. The </w:t>
      </w:r>
      <w:r w:rsidRPr="00411FCA">
        <w:rPr>
          <w:rFonts w:ascii="Times New Roman" w:hAnsi="Times New Roman" w:cs="Times New Roman"/>
          <w:lang w:val="en-GB"/>
        </w:rPr>
        <w:lastRenderedPageBreak/>
        <w:t>objectives show a holistic and multi-sectoral approach, but are difficult to implement, coordinate and distribute benefits. The value statement effectively communicates the site's global importance but should include more diverse and contemporary values.</w:t>
      </w:r>
    </w:p>
    <w:p w14:paraId="0AD64A7F" w14:textId="77777777" w:rsidR="00411FCA" w:rsidRPr="00411FCA" w:rsidRDefault="00411FCA" w:rsidP="00411FCA">
      <w:pPr>
        <w:spacing w:line="360" w:lineRule="auto"/>
        <w:rPr>
          <w:rFonts w:ascii="Times New Roman" w:hAnsi="Times New Roman" w:cs="Times New Roman"/>
          <w:lang w:val="en-GB"/>
        </w:rPr>
      </w:pPr>
    </w:p>
    <w:p w14:paraId="214A9120" w14:textId="59F4A15C" w:rsidR="00D830A7" w:rsidRPr="00D830A7" w:rsidRDefault="00411FCA" w:rsidP="00411FCA">
      <w:pPr>
        <w:spacing w:line="360" w:lineRule="auto"/>
        <w:rPr>
          <w:rFonts w:ascii="Times New Roman" w:hAnsi="Times New Roman" w:cs="Times New Roman"/>
          <w:lang w:val="en-GB"/>
        </w:rPr>
      </w:pPr>
      <w:r w:rsidRPr="00411FCA">
        <w:rPr>
          <w:rFonts w:ascii="Times New Roman" w:hAnsi="Times New Roman" w:cs="Times New Roman"/>
          <w:lang w:val="en-GB"/>
        </w:rPr>
        <w:t>In summary, the plan incorporates many aspects of contemporary heritage management, especially with respect to the inter-relationship of cultural and natural heritage. But its success will rely on overcoming implementation obstacles, improving community engagement and responding to changing environmental and social contexts.</w:t>
      </w:r>
    </w:p>
    <w:p w14:paraId="6B6E15A1" w14:textId="77777777" w:rsidR="00D830A7" w:rsidRDefault="00D830A7" w:rsidP="00D830A7">
      <w:pPr>
        <w:spacing w:line="360" w:lineRule="auto"/>
        <w:rPr>
          <w:rFonts w:ascii="Times New Roman" w:hAnsi="Times New Roman" w:cs="Times New Roman"/>
          <w:b/>
          <w:bCs/>
          <w:lang w:val="en-GB"/>
        </w:rPr>
      </w:pPr>
    </w:p>
    <w:p w14:paraId="715A3126" w14:textId="44AE3D2F"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References</w:t>
      </w:r>
    </w:p>
    <w:p w14:paraId="2C1C5FC3" w14:textId="77777777"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 xml:space="preserve">Aas, C., </w:t>
      </w:r>
      <w:proofErr w:type="spellStart"/>
      <w:r w:rsidRPr="00D830A7">
        <w:rPr>
          <w:rFonts w:ascii="Times New Roman" w:hAnsi="Times New Roman" w:cs="Times New Roman"/>
          <w:b/>
          <w:bCs/>
          <w:lang w:val="en-GB"/>
        </w:rPr>
        <w:t>Ladkin</w:t>
      </w:r>
      <w:proofErr w:type="spellEnd"/>
      <w:r w:rsidRPr="00D830A7">
        <w:rPr>
          <w:rFonts w:ascii="Times New Roman" w:hAnsi="Times New Roman" w:cs="Times New Roman"/>
          <w:b/>
          <w:bCs/>
          <w:lang w:val="en-GB"/>
        </w:rPr>
        <w:t>, A., &amp; Fletcher, J. (2005). Stakeholder collaboration and heritage management. Tourism Management, 26(1), 28–37. https://doi.org/10.1016/j.tourman.2003.12.005</w:t>
      </w:r>
    </w:p>
    <w:p w14:paraId="5792977A" w14:textId="77777777"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Fairclough, G., Harrison, R., Jameson, J., &amp; Schofield, J. (2008). The Heritage Reader. Routledge.</w:t>
      </w:r>
    </w:p>
    <w:p w14:paraId="2DCA02C8" w14:textId="77777777"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Smith, L. (2006). Uses of Heritage. Routledge.</w:t>
      </w:r>
    </w:p>
    <w:p w14:paraId="39D975DE" w14:textId="77777777" w:rsidR="00D830A7" w:rsidRPr="00D830A7" w:rsidRDefault="00D830A7" w:rsidP="00D830A7">
      <w:pPr>
        <w:spacing w:line="360" w:lineRule="auto"/>
        <w:rPr>
          <w:rFonts w:ascii="Times New Roman" w:hAnsi="Times New Roman" w:cs="Times New Roman"/>
          <w:b/>
          <w:bCs/>
          <w:lang w:val="en-GB"/>
        </w:rPr>
      </w:pPr>
      <w:r w:rsidRPr="00D830A7">
        <w:rPr>
          <w:rFonts w:ascii="Times New Roman" w:hAnsi="Times New Roman" w:cs="Times New Roman"/>
          <w:b/>
          <w:bCs/>
          <w:lang w:val="en-GB"/>
        </w:rPr>
        <w:t>Timothy, D. J., &amp; Boyd, S. W. (2003). Heritage Tourism. Pearson Education.</w:t>
      </w:r>
    </w:p>
    <w:p w14:paraId="3D568A31" w14:textId="668B9CDD" w:rsidR="000E2BEF" w:rsidRPr="000E2BEF" w:rsidRDefault="00D830A7" w:rsidP="00D830A7">
      <w:pPr>
        <w:spacing w:line="360" w:lineRule="auto"/>
        <w:rPr>
          <w:rFonts w:ascii="Times New Roman" w:hAnsi="Times New Roman" w:cs="Times New Roman"/>
          <w:lang w:val="en-GB"/>
        </w:rPr>
      </w:pPr>
      <w:r w:rsidRPr="00D830A7">
        <w:rPr>
          <w:rFonts w:ascii="Times New Roman" w:hAnsi="Times New Roman" w:cs="Times New Roman"/>
          <w:b/>
          <w:bCs/>
          <w:lang w:val="en-GB"/>
        </w:rPr>
        <w:t>Waterton, E., &amp; Watson, S. (2015). The Palgrave Handbook of Contemporary Heritage Research. Palgrave Macmillan.</w:t>
      </w:r>
    </w:p>
    <w:p w14:paraId="342AAB30" w14:textId="77777777" w:rsidR="000E2BEF" w:rsidRPr="000E2BEF" w:rsidRDefault="000E2BEF" w:rsidP="000E2BEF">
      <w:pPr>
        <w:spacing w:line="360" w:lineRule="auto"/>
        <w:rPr>
          <w:rFonts w:ascii="Times New Roman" w:hAnsi="Times New Roman" w:cs="Times New Roman"/>
          <w:lang w:val="en-US"/>
        </w:rPr>
      </w:pPr>
    </w:p>
    <w:p w14:paraId="0BE6DF52" w14:textId="77777777" w:rsidR="000E2BEF" w:rsidRPr="000E2BEF" w:rsidRDefault="000E2BEF" w:rsidP="000E2BEF">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0"/>
  </w:num>
  <w:num w:numId="2" w16cid:durableId="1180856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E2BEF"/>
    <w:rsid w:val="00101511"/>
    <w:rsid w:val="00411FCA"/>
    <w:rsid w:val="004D02D4"/>
    <w:rsid w:val="00D830A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2026-04-27T11:23:00Z</dcterms:created>
  <dcterms:modified xsi:type="dcterms:W3CDTF">2026-04-27T11:23:00Z</dcterms:modified>
</cp:coreProperties>
</file>