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626EA39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The United Nations World Tourism Organization (UNWTO) has established a structured membership system to enable broad participation in global tourism governance while maintaining an intergovernmental decision-making framework. The organisation recognises three main types of membership: Full Members, Associate Members, and Affiliate Members.</w:t>
      </w:r>
    </w:p>
    <w:p w14:paraId="4987BB04" w14:textId="77777777" w:rsidR="00E9240E" w:rsidRPr="00E9240E" w:rsidRDefault="00E9240E" w:rsidP="00E9240E">
      <w:pPr>
        <w:spacing w:line="276" w:lineRule="auto"/>
        <w:rPr>
          <w:rFonts w:asciiTheme="majorBidi" w:hAnsiTheme="majorBidi" w:cstheme="majorBidi"/>
        </w:rPr>
      </w:pPr>
    </w:p>
    <w:p w14:paraId="771E6164"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sovereign states that are members of the United Nations or one of its specialised agencies. This category forms the core of UNWTO’s governance structure. Full Members enjoy full voting rights in the General Assembly and play a central role in shaping global tourism policies, approving strategic plans, and adopting international tourism guidelines. Their participation ensures that tourism development aligns with global objectives such as sustainability, economic growth, and cultural preservation (UNWTO, 2023).</w:t>
      </w:r>
    </w:p>
    <w:p w14:paraId="638B2A78" w14:textId="77777777" w:rsidR="00E9240E" w:rsidRPr="00E9240E" w:rsidRDefault="00E9240E" w:rsidP="00E9240E">
      <w:pPr>
        <w:spacing w:line="276" w:lineRule="auto"/>
        <w:rPr>
          <w:rFonts w:asciiTheme="majorBidi" w:hAnsiTheme="majorBidi" w:cstheme="majorBidi"/>
        </w:rPr>
      </w:pPr>
    </w:p>
    <w:p w14:paraId="6CE92238"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Associate Members are non-sovereign territories or regions that have responsibility for tourism affairs but do not conduct independent foreign relations. These may include autonomous regions or overseas territories. Associate Members are permitted to attend meetings, participate in technical programmes, and access UNWTO research and capacity-building initiatives. However, they do not have voting rights in the General Assembly. This membership category allows such territories to benefit from international tourism cooperation while respecting international legal principles of sovereignty (UNWTO, 2022).</w:t>
      </w:r>
    </w:p>
    <w:p w14:paraId="46D2BC60" w14:textId="77777777" w:rsidR="00E9240E" w:rsidRPr="00E9240E" w:rsidRDefault="00E9240E" w:rsidP="00E9240E">
      <w:pPr>
        <w:spacing w:line="276" w:lineRule="auto"/>
        <w:rPr>
          <w:rFonts w:asciiTheme="majorBidi" w:hAnsiTheme="majorBidi" w:cstheme="majorBidi"/>
        </w:rPr>
      </w:pPr>
    </w:p>
    <w:p w14:paraId="1D91766F"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Affiliate Members consist of non-governmental stakeholders involved in tourism. This category includes private tourism enterprises, tourism associations, destination management organisations, academic institutions, research centres, and local authorities. Affiliate Members do not participate in formal decision-making but contribute valuable industry knowledge, innovation, and research. Their involvement strengthens public–private partnerships and supports the effective implementation of tourism policies (Hall, 2019).</w:t>
      </w:r>
    </w:p>
    <w:p w14:paraId="707945B5" w14:textId="77777777" w:rsidR="00E9240E" w:rsidRPr="00E9240E" w:rsidRDefault="00E9240E" w:rsidP="00E9240E">
      <w:pPr>
        <w:spacing w:line="276" w:lineRule="auto"/>
        <w:rPr>
          <w:rFonts w:asciiTheme="majorBidi" w:hAnsiTheme="majorBidi" w:cstheme="majorBidi"/>
        </w:rPr>
      </w:pPr>
    </w:p>
    <w:p w14:paraId="7774123C"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Overall, UNWTO’s membership structure promotes inclusive participation by governments, regions, and industry stakeholders, supporting coordinated and sustainable global tourism development.</w:t>
      </w:r>
    </w:p>
    <w:p w14:paraId="3AEC6DC6" w14:textId="77777777" w:rsidR="00E9240E" w:rsidRPr="00E9240E" w:rsidRDefault="00E9240E" w:rsidP="00E9240E">
      <w:pPr>
        <w:spacing w:line="276" w:lineRule="auto"/>
        <w:rPr>
          <w:rFonts w:asciiTheme="majorBidi" w:hAnsiTheme="majorBidi" w:cstheme="majorBidi"/>
          <w:b/>
          <w:bCs/>
        </w:rPr>
      </w:pPr>
    </w:p>
    <w:p w14:paraId="1B3C2703"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2. Who qualifies as a Full Member of UNWTO?</w:t>
      </w:r>
    </w:p>
    <w:p w14:paraId="6DB16F03" w14:textId="77777777" w:rsidR="00E9240E" w:rsidRPr="00E9240E" w:rsidRDefault="00E9240E" w:rsidP="00E9240E">
      <w:pPr>
        <w:spacing w:line="276" w:lineRule="auto"/>
        <w:rPr>
          <w:rFonts w:asciiTheme="majorBidi" w:hAnsiTheme="majorBidi" w:cstheme="majorBidi"/>
          <w:b/>
          <w:bCs/>
        </w:rPr>
      </w:pPr>
    </w:p>
    <w:p w14:paraId="4AFCA68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Qualification for Full Membership in UNWTO is restricted to sovereign states that meet specific legal and institutional criteria. To be eligible, a country must be a recognised member of the United Nations or one of its specialised agencies. This requirement ensures that UNWTO operates within the established international governance framework and adheres to principles of international law (UNWTO, 2023).</w:t>
      </w:r>
    </w:p>
    <w:p w14:paraId="598D33D3" w14:textId="77777777" w:rsidR="00E9240E" w:rsidRPr="00E9240E" w:rsidRDefault="00E9240E" w:rsidP="00E9240E">
      <w:pPr>
        <w:spacing w:line="276" w:lineRule="auto"/>
        <w:rPr>
          <w:rFonts w:asciiTheme="majorBidi" w:hAnsiTheme="majorBidi" w:cstheme="majorBidi"/>
        </w:rPr>
      </w:pPr>
    </w:p>
    <w:p w14:paraId="190A1AF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 xml:space="preserve">The process of becoming a Full Member involves submitting a formal application to UNWTO. The application is reviewed and must be approved by the UNWTO General </w:t>
      </w:r>
      <w:r w:rsidRPr="00E9240E">
        <w:rPr>
          <w:rFonts w:asciiTheme="majorBidi" w:hAnsiTheme="majorBidi" w:cstheme="majorBidi"/>
        </w:rPr>
        <w:lastRenderedPageBreak/>
        <w:t>Assembly. Upon acceptance, the state agrees to comply with the UNWTO Statutes, which outline the organisation’s objectives, governance rules, and ethical principles. These include commitments to sustainable tourism development, international cooperation, and responsible tourism practices (UNWTO, 2022).</w:t>
      </w:r>
    </w:p>
    <w:p w14:paraId="33BA46FC" w14:textId="77777777" w:rsidR="00E9240E" w:rsidRPr="00E9240E" w:rsidRDefault="00E9240E" w:rsidP="00E9240E">
      <w:pPr>
        <w:spacing w:line="276" w:lineRule="auto"/>
        <w:rPr>
          <w:rFonts w:asciiTheme="majorBidi" w:hAnsiTheme="majorBidi" w:cstheme="majorBidi"/>
        </w:rPr>
      </w:pPr>
    </w:p>
    <w:p w14:paraId="0C41FAA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granted full participation rights, including voting authority in the General Assembly. This enables them to influence global tourism policy, approve budgets, and contribute to international tourism standards and initiatives. Full Members are also expected to fulfil financial obligations by paying annual membership contributions, which fund UNWTO’s research, technical assistance, and development programmes (Hall, 2019).</w:t>
      </w:r>
    </w:p>
    <w:p w14:paraId="5A3AA37A" w14:textId="77777777" w:rsidR="00E9240E" w:rsidRPr="00E9240E" w:rsidRDefault="00E9240E" w:rsidP="00E9240E">
      <w:pPr>
        <w:spacing w:line="276" w:lineRule="auto"/>
        <w:rPr>
          <w:rFonts w:asciiTheme="majorBidi" w:hAnsiTheme="majorBidi" w:cstheme="majorBidi"/>
        </w:rPr>
      </w:pPr>
    </w:p>
    <w:p w14:paraId="169E56F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In addition, Full Members are encouraged to actively engage in data sharing, policy dialogue, and collaborative tourism projects. Through Full Membership, states gain access to tourism intelligence, capacity-building support, and global best practices, strengthening their ability to develop sustainable and competitive tourism sectors.</w:t>
      </w:r>
    </w:p>
    <w:p w14:paraId="537BEF51" w14:textId="77777777" w:rsidR="00E9240E" w:rsidRPr="00E9240E" w:rsidRDefault="00E9240E" w:rsidP="00E9240E">
      <w:pPr>
        <w:spacing w:line="276" w:lineRule="auto"/>
        <w:rPr>
          <w:rFonts w:asciiTheme="majorBidi" w:hAnsiTheme="majorBidi" w:cstheme="majorBidi"/>
          <w:b/>
          <w:bCs/>
        </w:rPr>
      </w:pPr>
    </w:p>
    <w:p w14:paraId="5498D43C"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0612EB86" w14:textId="77777777" w:rsidR="00E9240E" w:rsidRPr="00E9240E" w:rsidRDefault="00E9240E" w:rsidP="00E9240E">
      <w:pPr>
        <w:spacing w:line="276" w:lineRule="auto"/>
        <w:rPr>
          <w:rFonts w:asciiTheme="majorBidi" w:hAnsiTheme="majorBidi" w:cstheme="majorBidi"/>
          <w:b/>
          <w:bCs/>
        </w:rPr>
      </w:pPr>
    </w:p>
    <w:p w14:paraId="1EE23279"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Hall, C. M. (2019). Tourism governance and public policy. Journal of Sustainable Tourism, 27(7), 1068–1084. https://doi.org/10.1080/09669582.2019.1605302</w:t>
      </w:r>
    </w:p>
    <w:p w14:paraId="66B707AC" w14:textId="77777777" w:rsidR="00E9240E" w:rsidRPr="00E9240E" w:rsidRDefault="00E9240E" w:rsidP="00E9240E">
      <w:pPr>
        <w:spacing w:line="276" w:lineRule="auto"/>
        <w:rPr>
          <w:rFonts w:asciiTheme="majorBidi" w:hAnsiTheme="majorBidi" w:cstheme="majorBidi"/>
        </w:rPr>
      </w:pPr>
    </w:p>
    <w:p w14:paraId="16AE48C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UNWTO. (2022). Statutes of the World Tourism Organization. https://www.unwto.org</w:t>
      </w:r>
    </w:p>
    <w:p w14:paraId="372A8E00" w14:textId="77777777" w:rsidR="00E9240E" w:rsidRPr="00E9240E" w:rsidRDefault="00E9240E" w:rsidP="00E9240E">
      <w:pPr>
        <w:spacing w:line="276" w:lineRule="auto"/>
        <w:rPr>
          <w:rFonts w:asciiTheme="majorBidi" w:hAnsiTheme="majorBidi" w:cstheme="majorBidi"/>
        </w:rPr>
      </w:pPr>
    </w:p>
    <w:p w14:paraId="21BDB2B4" w14:textId="76966712" w:rsidR="00B87DFB" w:rsidRPr="00E9240E" w:rsidRDefault="00E9240E" w:rsidP="00E9240E">
      <w:pPr>
        <w:spacing w:line="276" w:lineRule="auto"/>
        <w:rPr>
          <w:rFonts w:asciiTheme="majorBidi" w:hAnsiTheme="majorBidi" w:cstheme="majorBidi"/>
          <w:lang w:val="en-US"/>
        </w:rPr>
      </w:pPr>
      <w:r w:rsidRPr="00E9240E">
        <w:rPr>
          <w:rFonts w:asciiTheme="majorBidi" w:hAnsiTheme="majorBidi" w:cstheme="majorBidi"/>
        </w:rPr>
        <w:t>UNWTO. (2023). UNWTO membership and governance framework. https://www.unwto.org</w:t>
      </w: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2091A6C-3589-4446-BAF2-F11FDA6ED3B1}"/>
    <w:embedBold r:id="rId2" w:fontKey="{89A3EBAD-1079-4167-BD99-4C7035CDE5D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AF630A1-F319-47D6-86CF-6A8A4519B34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9EFE5D87-5C0A-464A-921F-9F6B1BE467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F4AE0"/>
    <w:rsid w:val="0031630E"/>
    <w:rsid w:val="00384E8A"/>
    <w:rsid w:val="003D1074"/>
    <w:rsid w:val="00426865"/>
    <w:rsid w:val="004444DE"/>
    <w:rsid w:val="00477CAA"/>
    <w:rsid w:val="00481859"/>
    <w:rsid w:val="00502E29"/>
    <w:rsid w:val="00505C66"/>
    <w:rsid w:val="0059476D"/>
    <w:rsid w:val="005E458B"/>
    <w:rsid w:val="00635572"/>
    <w:rsid w:val="00661030"/>
    <w:rsid w:val="00712934"/>
    <w:rsid w:val="0073369A"/>
    <w:rsid w:val="007F3BD1"/>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3F2F"/>
    <w:rsid w:val="00BE65DD"/>
    <w:rsid w:val="00BF4A05"/>
    <w:rsid w:val="00C21EBA"/>
    <w:rsid w:val="00C612A4"/>
    <w:rsid w:val="00CA68F5"/>
    <w:rsid w:val="00CC6AD1"/>
    <w:rsid w:val="00CD620A"/>
    <w:rsid w:val="00CF5CD6"/>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2026-01-20T03:07:00Z</dcterms:created>
  <dcterms:modified xsi:type="dcterms:W3CDTF">2026-02-10T07:18:00Z</dcterms:modified>
</cp:coreProperties>
</file>