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44A46"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544A46" w:rsidRDefault="004A1F6F" w:rsidP="00592DBF">
      <w:pPr>
        <w:spacing w:line="360" w:lineRule="auto"/>
        <w:rPr>
          <w:rFonts w:ascii="Times New Roman" w:hAnsi="Times New Roman" w:cs="Times New Roman"/>
          <w:color w:val="000000" w:themeColor="text1"/>
          <w:szCs w:val="24"/>
          <w:lang w:val="en-US"/>
        </w:rPr>
      </w:pPr>
      <w:r w:rsidRPr="00544A4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44A46"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544A46"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544A46"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544A46" w:rsidRDefault="00523564" w:rsidP="00592DBF">
      <w:pPr>
        <w:spacing w:line="360" w:lineRule="auto"/>
        <w:jc w:val="center"/>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Bachelors</w:t>
      </w:r>
      <w:r w:rsidR="00F72ED2" w:rsidRPr="00544A46">
        <w:rPr>
          <w:rFonts w:ascii="Times New Roman" w:hAnsi="Times New Roman" w:cs="Times New Roman"/>
          <w:b/>
          <w:bCs/>
          <w:color w:val="000000" w:themeColor="text1"/>
          <w:szCs w:val="24"/>
        </w:rPr>
        <w:t xml:space="preserve"> in Tourism and Recreation</w:t>
      </w:r>
    </w:p>
    <w:p w14:paraId="16727C70" w14:textId="77777777" w:rsidR="007D6CCE" w:rsidRPr="00544A46" w:rsidRDefault="007D6CCE" w:rsidP="00592DBF">
      <w:pPr>
        <w:spacing w:line="360" w:lineRule="auto"/>
        <w:jc w:val="center"/>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 xml:space="preserve">Consumer Behaviour Assignment </w:t>
      </w:r>
    </w:p>
    <w:p w14:paraId="1EA74B89" w14:textId="5142E3C9" w:rsidR="00CC17BF" w:rsidRPr="00544A46"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544A46">
        <w:rPr>
          <w:rFonts w:ascii="Times New Roman" w:hAnsi="Times New Roman" w:cs="Times New Roman"/>
          <w:color w:val="000000" w:themeColor="text1"/>
          <w:szCs w:val="24"/>
        </w:rPr>
        <w:t xml:space="preserve">Submitted </w:t>
      </w:r>
      <w:r w:rsidR="00B8435D" w:rsidRPr="00544A46">
        <w:rPr>
          <w:rFonts w:ascii="Times New Roman" w:hAnsi="Times New Roman" w:cs="Times New Roman"/>
          <w:color w:val="000000" w:themeColor="text1"/>
          <w:szCs w:val="24"/>
        </w:rPr>
        <w:t>by:</w:t>
      </w:r>
      <w:r w:rsidRPr="00544A46">
        <w:rPr>
          <w:rFonts w:ascii="Times New Roman" w:hAnsi="Times New Roman" w:cs="Times New Roman"/>
          <w:color w:val="000000" w:themeColor="text1"/>
          <w:szCs w:val="24"/>
        </w:rPr>
        <w:t xml:space="preserve"> </w:t>
      </w:r>
      <w:r w:rsidR="00081D6E" w:rsidRPr="00544A46">
        <w:rPr>
          <w:rFonts w:ascii="Times New Roman" w:hAnsi="Times New Roman" w:cs="Times New Roman"/>
          <w:color w:val="000000" w:themeColor="text1"/>
          <w:szCs w:val="24"/>
        </w:rPr>
        <w:t xml:space="preserve">Harsh </w:t>
      </w:r>
      <w:proofErr w:type="spellStart"/>
      <w:r w:rsidR="00081D6E" w:rsidRPr="00544A46">
        <w:rPr>
          <w:rFonts w:ascii="Times New Roman" w:hAnsi="Times New Roman" w:cs="Times New Roman"/>
          <w:color w:val="000000" w:themeColor="text1"/>
          <w:szCs w:val="24"/>
        </w:rPr>
        <w:t>Harsh</w:t>
      </w:r>
      <w:proofErr w:type="spellEnd"/>
    </w:p>
    <w:p w14:paraId="50BE5CED" w14:textId="0AE2413D" w:rsidR="00D40CED" w:rsidRPr="00544A46" w:rsidRDefault="007D6CCE" w:rsidP="00D40CED">
      <w:pPr>
        <w:spacing w:line="360" w:lineRule="auto"/>
        <w:rPr>
          <w:rFonts w:ascii="Times New Roman" w:hAnsi="Times New Roman" w:cs="Times New Roman"/>
          <w:b/>
          <w:bCs/>
          <w:color w:val="000000" w:themeColor="text1"/>
          <w:szCs w:val="24"/>
        </w:rPr>
      </w:pPr>
      <w:bookmarkStart w:id="0" w:name="_Toc216766358"/>
      <w:r w:rsidRPr="00544A46">
        <w:rPr>
          <w:rFonts w:ascii="Times New Roman" w:hAnsi="Times New Roman" w:cs="Times New Roman"/>
          <w:b/>
          <w:bCs/>
          <w:color w:val="000000" w:themeColor="text1"/>
          <w:szCs w:val="24"/>
        </w:rPr>
        <w:t>Option 1: The Role of Emotional Buying and Impulse Purchases During Christmas</w:t>
      </w:r>
    </w:p>
    <w:p w14:paraId="452D9775" w14:textId="77777777" w:rsidR="007D6CCE" w:rsidRPr="00544A46" w:rsidRDefault="007D6CCE" w:rsidP="00D40CED">
      <w:pPr>
        <w:spacing w:line="360" w:lineRule="auto"/>
        <w:rPr>
          <w:rFonts w:ascii="Times New Roman" w:hAnsi="Times New Roman" w:cs="Times New Roman"/>
          <w:b/>
          <w:bCs/>
          <w:color w:val="000000" w:themeColor="text1"/>
          <w:szCs w:val="24"/>
        </w:rPr>
      </w:pPr>
    </w:p>
    <w:p w14:paraId="1C3E0F83"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3470FC8F"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28FEB1A4"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4BB201C1"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42D71670" w14:textId="77777777" w:rsidR="00921E93" w:rsidRPr="00544A46"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544A46" w:rsidRDefault="00921E93" w:rsidP="00D40CED">
      <w:pPr>
        <w:spacing w:line="360" w:lineRule="auto"/>
        <w:rPr>
          <w:rStyle w:val="Heading1Char"/>
          <w:rFonts w:ascii="Times New Roman" w:hAnsi="Times New Roman" w:cs="Times New Roman"/>
          <w:b/>
          <w:bCs/>
          <w:color w:val="000000" w:themeColor="text1"/>
          <w:sz w:val="24"/>
          <w:szCs w:val="24"/>
        </w:rPr>
      </w:pPr>
    </w:p>
    <w:p w14:paraId="4B8941F4" w14:textId="77777777" w:rsidR="002027D2" w:rsidRPr="00544A46" w:rsidRDefault="00D33052" w:rsidP="002027D2">
      <w:pPr>
        <w:spacing w:line="360" w:lineRule="auto"/>
        <w:rPr>
          <w:rFonts w:ascii="Times New Roman" w:hAnsi="Times New Roman" w:cs="Times New Roman"/>
          <w:color w:val="000000" w:themeColor="text1"/>
          <w:szCs w:val="24"/>
        </w:rPr>
      </w:pPr>
      <w:r w:rsidRPr="00544A46">
        <w:rPr>
          <w:rStyle w:val="Heading1Char"/>
          <w:rFonts w:ascii="Times New Roman" w:hAnsi="Times New Roman" w:cs="Times New Roman"/>
          <w:b/>
          <w:bCs/>
          <w:color w:val="000000" w:themeColor="text1"/>
          <w:sz w:val="24"/>
          <w:szCs w:val="24"/>
        </w:rPr>
        <w:lastRenderedPageBreak/>
        <w:t>Abstract</w:t>
      </w:r>
      <w:bookmarkEnd w:id="0"/>
      <w:r w:rsidRPr="00544A46">
        <w:rPr>
          <w:rFonts w:ascii="Times New Roman" w:hAnsi="Times New Roman" w:cs="Times New Roman"/>
          <w:color w:val="000000" w:themeColor="text1"/>
          <w:szCs w:val="24"/>
        </w:rPr>
        <w:br/>
      </w:r>
      <w:r w:rsidR="002027D2" w:rsidRPr="00544A46">
        <w:rPr>
          <w:rFonts w:ascii="Times New Roman" w:hAnsi="Times New Roman" w:cs="Times New Roman"/>
          <w:color w:val="000000" w:themeColor="text1"/>
          <w:szCs w:val="24"/>
        </w:rPr>
        <w:t xml:space="preserve">Christmas has become one of the most commercially significant seasons globally, characterised by heightened consumer spending driven not only by rational decision-making but also by powerful emotional, cultural, and social influences. This report examines </w:t>
      </w:r>
      <w:r w:rsidR="002027D2" w:rsidRPr="00544A46">
        <w:rPr>
          <w:rFonts w:ascii="Times New Roman" w:hAnsi="Times New Roman" w:cs="Times New Roman"/>
          <w:b/>
          <w:bCs/>
          <w:color w:val="000000" w:themeColor="text1"/>
          <w:szCs w:val="24"/>
        </w:rPr>
        <w:t>how emotional appeal, nostalgia, and social pressure shape consumer choices during the holiday season</w:t>
      </w:r>
      <w:r w:rsidR="002027D2" w:rsidRPr="00544A46">
        <w:rPr>
          <w:rFonts w:ascii="Times New Roman" w:hAnsi="Times New Roman" w:cs="Times New Roman"/>
          <w:color w:val="000000" w:themeColor="text1"/>
          <w:szCs w:val="24"/>
        </w:rPr>
        <w:t xml:space="preserve">, leading to spontaneous and sometimes excessive purchases. Drawing upon established consumer behaviour theories—such as the </w:t>
      </w:r>
      <w:r w:rsidR="002027D2" w:rsidRPr="00544A46">
        <w:rPr>
          <w:rFonts w:ascii="Times New Roman" w:hAnsi="Times New Roman" w:cs="Times New Roman"/>
          <w:b/>
          <w:bCs/>
          <w:color w:val="000000" w:themeColor="text1"/>
          <w:szCs w:val="24"/>
        </w:rPr>
        <w:t>Theory of Planned Behaviour</w:t>
      </w:r>
      <w:r w:rsidR="002027D2" w:rsidRPr="00544A46">
        <w:rPr>
          <w:rFonts w:ascii="Times New Roman" w:hAnsi="Times New Roman" w:cs="Times New Roman"/>
          <w:color w:val="000000" w:themeColor="text1"/>
          <w:szCs w:val="24"/>
        </w:rPr>
        <w:t xml:space="preserve">, </w:t>
      </w:r>
      <w:r w:rsidR="002027D2" w:rsidRPr="00544A46">
        <w:rPr>
          <w:rFonts w:ascii="Times New Roman" w:hAnsi="Times New Roman" w:cs="Times New Roman"/>
          <w:b/>
          <w:bCs/>
          <w:color w:val="000000" w:themeColor="text1"/>
          <w:szCs w:val="24"/>
        </w:rPr>
        <w:t>Emotional Contagion Theory</w:t>
      </w:r>
      <w:r w:rsidR="002027D2" w:rsidRPr="00544A46">
        <w:rPr>
          <w:rFonts w:ascii="Times New Roman" w:hAnsi="Times New Roman" w:cs="Times New Roman"/>
          <w:color w:val="000000" w:themeColor="text1"/>
          <w:szCs w:val="24"/>
        </w:rPr>
        <w:t xml:space="preserve">, and </w:t>
      </w:r>
      <w:r w:rsidR="002027D2" w:rsidRPr="00544A46">
        <w:rPr>
          <w:rFonts w:ascii="Times New Roman" w:hAnsi="Times New Roman" w:cs="Times New Roman"/>
          <w:b/>
          <w:bCs/>
          <w:color w:val="000000" w:themeColor="text1"/>
          <w:szCs w:val="24"/>
        </w:rPr>
        <w:t>Impulse Buying Theory</w:t>
      </w:r>
      <w:r w:rsidR="002027D2" w:rsidRPr="00544A46">
        <w:rPr>
          <w:rFonts w:ascii="Times New Roman" w:hAnsi="Times New Roman" w:cs="Times New Roman"/>
          <w:color w:val="000000" w:themeColor="text1"/>
          <w:szCs w:val="24"/>
        </w:rPr>
        <w:t>—the study explores the psychological foundations of Christmas shopping patterns. Christmas is deeply embedded with symbolic meanings, traditions, and emotional cues, which retailers strategically leverage through sentimental advertising, festive atmospherics, and time-sensitive promotional tactics. These stimuli create an environment that heightens emotional arousal and reduces cognitive control, thus increasing the likelihood of impulse purchases.</w:t>
      </w:r>
    </w:p>
    <w:p w14:paraId="6BB40D2C" w14:textId="77777777" w:rsidR="002027D2" w:rsidRPr="00544A46" w:rsidRDefault="002027D2" w:rsidP="002027D2">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The report also investigates the role of </w:t>
      </w:r>
      <w:r w:rsidRPr="00544A46">
        <w:rPr>
          <w:rFonts w:ascii="Times New Roman" w:hAnsi="Times New Roman" w:cs="Times New Roman"/>
          <w:b/>
          <w:bCs/>
          <w:color w:val="000000" w:themeColor="text1"/>
          <w:szCs w:val="24"/>
        </w:rPr>
        <w:t>limited-time offers, scarcity messages, and discount framing</w:t>
      </w:r>
      <w:r w:rsidRPr="00544A46">
        <w:rPr>
          <w:rFonts w:ascii="Times New Roman" w:hAnsi="Times New Roman" w:cs="Times New Roman"/>
          <w:color w:val="000000" w:themeColor="text1"/>
          <w:szCs w:val="24"/>
        </w:rPr>
        <w:t>, which stimulate urgency and fear of missing out (FOMO), further influencing consumer behaviour during Christmas. Real-world cases from global retailers—such as Amazon, Walmart, John Lewis, and Macy’s—are incorporated to demonstrate how emotional branding and persuasive marketing techniques reinforce consumer motivations. The wider social implications, including financial stress, materialism, and social comparison pressures, are critically assessed.</w:t>
      </w:r>
    </w:p>
    <w:p w14:paraId="756A4186" w14:textId="77777777" w:rsidR="002027D2" w:rsidRPr="00544A46" w:rsidRDefault="002027D2" w:rsidP="002027D2">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Overall, the report provides a comprehensive understanding of how emotional triggers and impulse-driven mechanisms shape Christmas shopping behaviours, offering insights for marketers while acknowledging the ethical considerations associated with emotionally driven consumption.</w:t>
      </w:r>
    </w:p>
    <w:p w14:paraId="7D2F3B4B" w14:textId="0860AB4B" w:rsidR="009745D8" w:rsidRPr="00544A46" w:rsidRDefault="009745D8" w:rsidP="002027D2">
      <w:pPr>
        <w:spacing w:line="360" w:lineRule="auto"/>
        <w:rPr>
          <w:rFonts w:ascii="Times New Roman" w:hAnsi="Times New Roman" w:cs="Times New Roman"/>
          <w:szCs w:val="24"/>
          <w:lang w:val="en-US" w:bidi="ar-SA"/>
        </w:rPr>
      </w:pPr>
    </w:p>
    <w:p w14:paraId="7672AF66" w14:textId="77777777" w:rsidR="002027D2" w:rsidRPr="00544A46" w:rsidRDefault="002027D2" w:rsidP="002027D2">
      <w:pPr>
        <w:spacing w:line="360" w:lineRule="auto"/>
        <w:rPr>
          <w:rFonts w:ascii="Times New Roman" w:hAnsi="Times New Roman" w:cs="Times New Roman"/>
          <w:szCs w:val="24"/>
          <w:lang w:val="en-US" w:bidi="ar-SA"/>
        </w:rPr>
      </w:pPr>
    </w:p>
    <w:p w14:paraId="38E691CD" w14:textId="77777777" w:rsidR="009745D8" w:rsidRPr="00544A46"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44A46" w:rsidRDefault="004D7D13" w:rsidP="00592DBF">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Contents</w:t>
          </w:r>
        </w:p>
        <w:p w14:paraId="1DFDE9E3" w14:textId="3C653531" w:rsidR="00496E55" w:rsidRPr="00544A46"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544A46">
            <w:rPr>
              <w:rFonts w:ascii="Times New Roman" w:hAnsi="Times New Roman"/>
              <w:color w:val="000000" w:themeColor="text1"/>
              <w:sz w:val="24"/>
              <w:szCs w:val="24"/>
            </w:rPr>
            <w:lastRenderedPageBreak/>
            <w:fldChar w:fldCharType="begin"/>
          </w:r>
          <w:r w:rsidRPr="00544A46">
            <w:rPr>
              <w:rFonts w:ascii="Times New Roman" w:hAnsi="Times New Roman"/>
              <w:color w:val="000000" w:themeColor="text1"/>
              <w:sz w:val="24"/>
              <w:szCs w:val="24"/>
            </w:rPr>
            <w:instrText xml:space="preserve"> TOC \o "1-3" \h \z \u </w:instrText>
          </w:r>
          <w:r w:rsidRPr="00544A46">
            <w:rPr>
              <w:rFonts w:ascii="Times New Roman" w:hAnsi="Times New Roman"/>
              <w:color w:val="000000" w:themeColor="text1"/>
              <w:sz w:val="24"/>
              <w:szCs w:val="24"/>
            </w:rPr>
            <w:fldChar w:fldCharType="separate"/>
          </w:r>
          <w:hyperlink w:anchor="_Toc216766358" w:history="1">
            <w:r w:rsidR="00496E55" w:rsidRPr="00544A46">
              <w:rPr>
                <w:rStyle w:val="Hyperlink"/>
                <w:rFonts w:ascii="Times New Roman" w:hAnsi="Times New Roman"/>
                <w:noProof/>
                <w:sz w:val="24"/>
                <w:szCs w:val="24"/>
              </w:rPr>
              <w:t>Abstract</w:t>
            </w:r>
            <w:r w:rsidR="00496E55" w:rsidRPr="00544A46">
              <w:rPr>
                <w:rFonts w:ascii="Times New Roman" w:hAnsi="Times New Roman"/>
                <w:noProof/>
                <w:webHidden/>
                <w:sz w:val="24"/>
                <w:szCs w:val="24"/>
              </w:rPr>
              <w:tab/>
            </w:r>
            <w:r w:rsidR="00496E55" w:rsidRPr="00544A46">
              <w:rPr>
                <w:rFonts w:ascii="Times New Roman" w:hAnsi="Times New Roman"/>
                <w:noProof/>
                <w:webHidden/>
                <w:sz w:val="24"/>
                <w:szCs w:val="24"/>
              </w:rPr>
              <w:fldChar w:fldCharType="begin"/>
            </w:r>
            <w:r w:rsidR="00496E55" w:rsidRPr="00544A46">
              <w:rPr>
                <w:rFonts w:ascii="Times New Roman" w:hAnsi="Times New Roman"/>
                <w:noProof/>
                <w:webHidden/>
                <w:sz w:val="24"/>
                <w:szCs w:val="24"/>
              </w:rPr>
              <w:instrText xml:space="preserve"> PAGEREF _Toc216766358 \h </w:instrText>
            </w:r>
            <w:r w:rsidR="00496E55" w:rsidRPr="00544A46">
              <w:rPr>
                <w:rFonts w:ascii="Times New Roman" w:hAnsi="Times New Roman"/>
                <w:noProof/>
                <w:webHidden/>
                <w:sz w:val="24"/>
                <w:szCs w:val="24"/>
              </w:rPr>
            </w:r>
            <w:r w:rsidR="00496E55" w:rsidRPr="00544A46">
              <w:rPr>
                <w:rFonts w:ascii="Times New Roman" w:hAnsi="Times New Roman"/>
                <w:noProof/>
                <w:webHidden/>
                <w:sz w:val="24"/>
                <w:szCs w:val="24"/>
              </w:rPr>
              <w:fldChar w:fldCharType="separate"/>
            </w:r>
            <w:r w:rsidR="00496E55" w:rsidRPr="00544A46">
              <w:rPr>
                <w:rFonts w:ascii="Times New Roman" w:hAnsi="Times New Roman"/>
                <w:noProof/>
                <w:webHidden/>
                <w:sz w:val="24"/>
                <w:szCs w:val="24"/>
              </w:rPr>
              <w:t>2</w:t>
            </w:r>
            <w:r w:rsidR="00496E55" w:rsidRPr="00544A46">
              <w:rPr>
                <w:rFonts w:ascii="Times New Roman" w:hAnsi="Times New Roman"/>
                <w:noProof/>
                <w:webHidden/>
                <w:sz w:val="24"/>
                <w:szCs w:val="24"/>
              </w:rPr>
              <w:fldChar w:fldCharType="end"/>
            </w:r>
          </w:hyperlink>
        </w:p>
        <w:p w14:paraId="31027465" w14:textId="1D592646" w:rsidR="00496E55" w:rsidRPr="00544A46"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544A46">
              <w:rPr>
                <w:rStyle w:val="Hyperlink"/>
                <w:rFonts w:ascii="Times New Roman" w:hAnsi="Times New Roman"/>
                <w:noProof/>
                <w:sz w:val="24"/>
                <w:szCs w:val="24"/>
              </w:rPr>
              <w:t>1.Introduction</w:t>
            </w:r>
            <w:r w:rsidRPr="00544A46">
              <w:rPr>
                <w:rFonts w:ascii="Times New Roman" w:hAnsi="Times New Roman"/>
                <w:noProof/>
                <w:webHidden/>
                <w:sz w:val="24"/>
                <w:szCs w:val="24"/>
              </w:rPr>
              <w:tab/>
            </w:r>
            <w:r w:rsidRPr="00544A46">
              <w:rPr>
                <w:rFonts w:ascii="Times New Roman" w:hAnsi="Times New Roman"/>
                <w:noProof/>
                <w:webHidden/>
                <w:sz w:val="24"/>
                <w:szCs w:val="24"/>
              </w:rPr>
              <w:fldChar w:fldCharType="begin"/>
            </w:r>
            <w:r w:rsidRPr="00544A46">
              <w:rPr>
                <w:rFonts w:ascii="Times New Roman" w:hAnsi="Times New Roman"/>
                <w:noProof/>
                <w:webHidden/>
                <w:sz w:val="24"/>
                <w:szCs w:val="24"/>
              </w:rPr>
              <w:instrText xml:space="preserve"> PAGEREF _Toc216766359 \h </w:instrText>
            </w:r>
            <w:r w:rsidRPr="00544A46">
              <w:rPr>
                <w:rFonts w:ascii="Times New Roman" w:hAnsi="Times New Roman"/>
                <w:noProof/>
                <w:webHidden/>
                <w:sz w:val="24"/>
                <w:szCs w:val="24"/>
              </w:rPr>
            </w:r>
            <w:r w:rsidRPr="00544A46">
              <w:rPr>
                <w:rFonts w:ascii="Times New Roman" w:hAnsi="Times New Roman"/>
                <w:noProof/>
                <w:webHidden/>
                <w:sz w:val="24"/>
                <w:szCs w:val="24"/>
              </w:rPr>
              <w:fldChar w:fldCharType="separate"/>
            </w:r>
            <w:r w:rsidRPr="00544A46">
              <w:rPr>
                <w:rFonts w:ascii="Times New Roman" w:hAnsi="Times New Roman"/>
                <w:noProof/>
                <w:webHidden/>
                <w:sz w:val="24"/>
                <w:szCs w:val="24"/>
              </w:rPr>
              <w:t>4</w:t>
            </w:r>
            <w:r w:rsidRPr="00544A46">
              <w:rPr>
                <w:rFonts w:ascii="Times New Roman" w:hAnsi="Times New Roman"/>
                <w:noProof/>
                <w:webHidden/>
                <w:sz w:val="24"/>
                <w:szCs w:val="24"/>
              </w:rPr>
              <w:fldChar w:fldCharType="end"/>
            </w:r>
          </w:hyperlink>
        </w:p>
        <w:p w14:paraId="463812BE" w14:textId="1A69D4B7" w:rsidR="00496E55" w:rsidRPr="00544A46"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544A46">
              <w:rPr>
                <w:rStyle w:val="Hyperlink"/>
                <w:rFonts w:ascii="Times New Roman" w:hAnsi="Times New Roman"/>
                <w:noProof/>
                <w:sz w:val="24"/>
                <w:szCs w:val="24"/>
              </w:rPr>
              <w:t>2. Literature Review</w:t>
            </w:r>
            <w:r w:rsidRPr="00544A46">
              <w:rPr>
                <w:rFonts w:ascii="Times New Roman" w:hAnsi="Times New Roman"/>
                <w:noProof/>
                <w:webHidden/>
                <w:sz w:val="24"/>
                <w:szCs w:val="24"/>
              </w:rPr>
              <w:tab/>
            </w:r>
            <w:r w:rsidRPr="00544A46">
              <w:rPr>
                <w:rFonts w:ascii="Times New Roman" w:hAnsi="Times New Roman"/>
                <w:noProof/>
                <w:webHidden/>
                <w:sz w:val="24"/>
                <w:szCs w:val="24"/>
              </w:rPr>
              <w:fldChar w:fldCharType="begin"/>
            </w:r>
            <w:r w:rsidRPr="00544A46">
              <w:rPr>
                <w:rFonts w:ascii="Times New Roman" w:hAnsi="Times New Roman"/>
                <w:noProof/>
                <w:webHidden/>
                <w:sz w:val="24"/>
                <w:szCs w:val="24"/>
              </w:rPr>
              <w:instrText xml:space="preserve"> PAGEREF _Toc216766360 \h </w:instrText>
            </w:r>
            <w:r w:rsidRPr="00544A46">
              <w:rPr>
                <w:rFonts w:ascii="Times New Roman" w:hAnsi="Times New Roman"/>
                <w:noProof/>
                <w:webHidden/>
                <w:sz w:val="24"/>
                <w:szCs w:val="24"/>
              </w:rPr>
            </w:r>
            <w:r w:rsidRPr="00544A46">
              <w:rPr>
                <w:rFonts w:ascii="Times New Roman" w:hAnsi="Times New Roman"/>
                <w:noProof/>
                <w:webHidden/>
                <w:sz w:val="24"/>
                <w:szCs w:val="24"/>
              </w:rPr>
              <w:fldChar w:fldCharType="separate"/>
            </w:r>
            <w:r w:rsidRPr="00544A46">
              <w:rPr>
                <w:rFonts w:ascii="Times New Roman" w:hAnsi="Times New Roman"/>
                <w:noProof/>
                <w:webHidden/>
                <w:sz w:val="24"/>
                <w:szCs w:val="24"/>
              </w:rPr>
              <w:t>6</w:t>
            </w:r>
            <w:r w:rsidRPr="00544A46">
              <w:rPr>
                <w:rFonts w:ascii="Times New Roman" w:hAnsi="Times New Roman"/>
                <w:noProof/>
                <w:webHidden/>
                <w:sz w:val="24"/>
                <w:szCs w:val="24"/>
              </w:rPr>
              <w:fldChar w:fldCharType="end"/>
            </w:r>
          </w:hyperlink>
        </w:p>
        <w:p w14:paraId="7033EADF" w14:textId="77D20FDA" w:rsidR="00496E55" w:rsidRPr="00544A46"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544A46">
              <w:rPr>
                <w:rStyle w:val="Hyperlink"/>
                <w:rFonts w:ascii="Times New Roman" w:hAnsi="Times New Roman"/>
                <w:noProof/>
                <w:sz w:val="24"/>
                <w:szCs w:val="24"/>
              </w:rPr>
              <w:t>3 Methodology</w:t>
            </w:r>
            <w:r w:rsidRPr="00544A46">
              <w:rPr>
                <w:rFonts w:ascii="Times New Roman" w:hAnsi="Times New Roman"/>
                <w:noProof/>
                <w:webHidden/>
                <w:sz w:val="24"/>
                <w:szCs w:val="24"/>
              </w:rPr>
              <w:tab/>
            </w:r>
            <w:r w:rsidRPr="00544A46">
              <w:rPr>
                <w:rFonts w:ascii="Times New Roman" w:hAnsi="Times New Roman"/>
                <w:noProof/>
                <w:webHidden/>
                <w:sz w:val="24"/>
                <w:szCs w:val="24"/>
              </w:rPr>
              <w:fldChar w:fldCharType="begin"/>
            </w:r>
            <w:r w:rsidRPr="00544A46">
              <w:rPr>
                <w:rFonts w:ascii="Times New Roman" w:hAnsi="Times New Roman"/>
                <w:noProof/>
                <w:webHidden/>
                <w:sz w:val="24"/>
                <w:szCs w:val="24"/>
              </w:rPr>
              <w:instrText xml:space="preserve"> PAGEREF _Toc216766361 \h </w:instrText>
            </w:r>
            <w:r w:rsidRPr="00544A46">
              <w:rPr>
                <w:rFonts w:ascii="Times New Roman" w:hAnsi="Times New Roman"/>
                <w:noProof/>
                <w:webHidden/>
                <w:sz w:val="24"/>
                <w:szCs w:val="24"/>
              </w:rPr>
            </w:r>
            <w:r w:rsidRPr="00544A46">
              <w:rPr>
                <w:rFonts w:ascii="Times New Roman" w:hAnsi="Times New Roman"/>
                <w:noProof/>
                <w:webHidden/>
                <w:sz w:val="24"/>
                <w:szCs w:val="24"/>
              </w:rPr>
              <w:fldChar w:fldCharType="separate"/>
            </w:r>
            <w:r w:rsidRPr="00544A46">
              <w:rPr>
                <w:rFonts w:ascii="Times New Roman" w:hAnsi="Times New Roman"/>
                <w:noProof/>
                <w:webHidden/>
                <w:sz w:val="24"/>
                <w:szCs w:val="24"/>
              </w:rPr>
              <w:t>11</w:t>
            </w:r>
            <w:r w:rsidRPr="00544A46">
              <w:rPr>
                <w:rFonts w:ascii="Times New Roman" w:hAnsi="Times New Roman"/>
                <w:noProof/>
                <w:webHidden/>
                <w:sz w:val="24"/>
                <w:szCs w:val="24"/>
              </w:rPr>
              <w:fldChar w:fldCharType="end"/>
            </w:r>
          </w:hyperlink>
        </w:p>
        <w:p w14:paraId="12C663C7" w14:textId="19A07D0D" w:rsidR="00496E55" w:rsidRPr="00544A46"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544A46">
              <w:rPr>
                <w:rStyle w:val="Hyperlink"/>
                <w:rFonts w:ascii="Times New Roman" w:hAnsi="Times New Roman"/>
                <w:noProof/>
                <w:sz w:val="24"/>
                <w:szCs w:val="24"/>
              </w:rPr>
              <w:t>4 Finding</w:t>
            </w:r>
            <w:r w:rsidRPr="00544A46">
              <w:rPr>
                <w:rFonts w:ascii="Times New Roman" w:hAnsi="Times New Roman"/>
                <w:noProof/>
                <w:webHidden/>
                <w:sz w:val="24"/>
                <w:szCs w:val="24"/>
              </w:rPr>
              <w:tab/>
            </w:r>
            <w:r w:rsidRPr="00544A46">
              <w:rPr>
                <w:rFonts w:ascii="Times New Roman" w:hAnsi="Times New Roman"/>
                <w:noProof/>
                <w:webHidden/>
                <w:sz w:val="24"/>
                <w:szCs w:val="24"/>
              </w:rPr>
              <w:fldChar w:fldCharType="begin"/>
            </w:r>
            <w:r w:rsidRPr="00544A46">
              <w:rPr>
                <w:rFonts w:ascii="Times New Roman" w:hAnsi="Times New Roman"/>
                <w:noProof/>
                <w:webHidden/>
                <w:sz w:val="24"/>
                <w:szCs w:val="24"/>
              </w:rPr>
              <w:instrText xml:space="preserve"> PAGEREF _Toc216766362 \h </w:instrText>
            </w:r>
            <w:r w:rsidRPr="00544A46">
              <w:rPr>
                <w:rFonts w:ascii="Times New Roman" w:hAnsi="Times New Roman"/>
                <w:noProof/>
                <w:webHidden/>
                <w:sz w:val="24"/>
                <w:szCs w:val="24"/>
              </w:rPr>
            </w:r>
            <w:r w:rsidRPr="00544A46">
              <w:rPr>
                <w:rFonts w:ascii="Times New Roman" w:hAnsi="Times New Roman"/>
                <w:noProof/>
                <w:webHidden/>
                <w:sz w:val="24"/>
                <w:szCs w:val="24"/>
              </w:rPr>
              <w:fldChar w:fldCharType="separate"/>
            </w:r>
            <w:r w:rsidRPr="00544A46">
              <w:rPr>
                <w:rFonts w:ascii="Times New Roman" w:hAnsi="Times New Roman"/>
                <w:noProof/>
                <w:webHidden/>
                <w:sz w:val="24"/>
                <w:szCs w:val="24"/>
              </w:rPr>
              <w:t>13</w:t>
            </w:r>
            <w:r w:rsidRPr="00544A46">
              <w:rPr>
                <w:rFonts w:ascii="Times New Roman" w:hAnsi="Times New Roman"/>
                <w:noProof/>
                <w:webHidden/>
                <w:sz w:val="24"/>
                <w:szCs w:val="24"/>
              </w:rPr>
              <w:fldChar w:fldCharType="end"/>
            </w:r>
          </w:hyperlink>
        </w:p>
        <w:p w14:paraId="5FEE7905" w14:textId="7D49E72F" w:rsidR="00496E55" w:rsidRPr="00544A46"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544A46">
              <w:rPr>
                <w:rStyle w:val="Hyperlink"/>
                <w:rFonts w:ascii="Times New Roman" w:hAnsi="Times New Roman"/>
                <w:noProof/>
                <w:sz w:val="24"/>
                <w:szCs w:val="24"/>
              </w:rPr>
              <w:t>5. Discussion</w:t>
            </w:r>
            <w:r w:rsidRPr="00544A46">
              <w:rPr>
                <w:rFonts w:ascii="Times New Roman" w:hAnsi="Times New Roman"/>
                <w:noProof/>
                <w:webHidden/>
                <w:sz w:val="24"/>
                <w:szCs w:val="24"/>
              </w:rPr>
              <w:tab/>
            </w:r>
            <w:r w:rsidRPr="00544A46">
              <w:rPr>
                <w:rFonts w:ascii="Times New Roman" w:hAnsi="Times New Roman"/>
                <w:noProof/>
                <w:webHidden/>
                <w:sz w:val="24"/>
                <w:szCs w:val="24"/>
              </w:rPr>
              <w:fldChar w:fldCharType="begin"/>
            </w:r>
            <w:r w:rsidRPr="00544A46">
              <w:rPr>
                <w:rFonts w:ascii="Times New Roman" w:hAnsi="Times New Roman"/>
                <w:noProof/>
                <w:webHidden/>
                <w:sz w:val="24"/>
                <w:szCs w:val="24"/>
              </w:rPr>
              <w:instrText xml:space="preserve"> PAGEREF _Toc216766363 \h </w:instrText>
            </w:r>
            <w:r w:rsidRPr="00544A46">
              <w:rPr>
                <w:rFonts w:ascii="Times New Roman" w:hAnsi="Times New Roman"/>
                <w:noProof/>
                <w:webHidden/>
                <w:sz w:val="24"/>
                <w:szCs w:val="24"/>
              </w:rPr>
            </w:r>
            <w:r w:rsidRPr="00544A46">
              <w:rPr>
                <w:rFonts w:ascii="Times New Roman" w:hAnsi="Times New Roman"/>
                <w:noProof/>
                <w:webHidden/>
                <w:sz w:val="24"/>
                <w:szCs w:val="24"/>
              </w:rPr>
              <w:fldChar w:fldCharType="separate"/>
            </w:r>
            <w:r w:rsidRPr="00544A46">
              <w:rPr>
                <w:rFonts w:ascii="Times New Roman" w:hAnsi="Times New Roman"/>
                <w:noProof/>
                <w:webHidden/>
                <w:sz w:val="24"/>
                <w:szCs w:val="24"/>
              </w:rPr>
              <w:t>17</w:t>
            </w:r>
            <w:r w:rsidRPr="00544A46">
              <w:rPr>
                <w:rFonts w:ascii="Times New Roman" w:hAnsi="Times New Roman"/>
                <w:noProof/>
                <w:webHidden/>
                <w:sz w:val="24"/>
                <w:szCs w:val="24"/>
              </w:rPr>
              <w:fldChar w:fldCharType="end"/>
            </w:r>
          </w:hyperlink>
        </w:p>
        <w:p w14:paraId="5AA5A9B4" w14:textId="310EC4ED" w:rsidR="00496E55" w:rsidRPr="00544A46"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544A46">
              <w:rPr>
                <w:rStyle w:val="Hyperlink"/>
                <w:rFonts w:ascii="Times New Roman" w:hAnsi="Times New Roman"/>
                <w:noProof/>
                <w:sz w:val="24"/>
                <w:szCs w:val="24"/>
              </w:rPr>
              <w:t>7. Recommendation</w:t>
            </w:r>
            <w:r w:rsidRPr="00544A46">
              <w:rPr>
                <w:rFonts w:ascii="Times New Roman" w:hAnsi="Times New Roman"/>
                <w:noProof/>
                <w:webHidden/>
                <w:sz w:val="24"/>
                <w:szCs w:val="24"/>
              </w:rPr>
              <w:tab/>
            </w:r>
            <w:r w:rsidRPr="00544A46">
              <w:rPr>
                <w:rFonts w:ascii="Times New Roman" w:hAnsi="Times New Roman"/>
                <w:noProof/>
                <w:webHidden/>
                <w:sz w:val="24"/>
                <w:szCs w:val="24"/>
              </w:rPr>
              <w:fldChar w:fldCharType="begin"/>
            </w:r>
            <w:r w:rsidRPr="00544A46">
              <w:rPr>
                <w:rFonts w:ascii="Times New Roman" w:hAnsi="Times New Roman"/>
                <w:noProof/>
                <w:webHidden/>
                <w:sz w:val="24"/>
                <w:szCs w:val="24"/>
              </w:rPr>
              <w:instrText xml:space="preserve"> PAGEREF _Toc216766364 \h </w:instrText>
            </w:r>
            <w:r w:rsidRPr="00544A46">
              <w:rPr>
                <w:rFonts w:ascii="Times New Roman" w:hAnsi="Times New Roman"/>
                <w:noProof/>
                <w:webHidden/>
                <w:sz w:val="24"/>
                <w:szCs w:val="24"/>
              </w:rPr>
            </w:r>
            <w:r w:rsidRPr="00544A46">
              <w:rPr>
                <w:rFonts w:ascii="Times New Roman" w:hAnsi="Times New Roman"/>
                <w:noProof/>
                <w:webHidden/>
                <w:sz w:val="24"/>
                <w:szCs w:val="24"/>
              </w:rPr>
              <w:fldChar w:fldCharType="separate"/>
            </w:r>
            <w:r w:rsidRPr="00544A46">
              <w:rPr>
                <w:rFonts w:ascii="Times New Roman" w:hAnsi="Times New Roman"/>
                <w:noProof/>
                <w:webHidden/>
                <w:sz w:val="24"/>
                <w:szCs w:val="24"/>
              </w:rPr>
              <w:t>20</w:t>
            </w:r>
            <w:r w:rsidRPr="00544A46">
              <w:rPr>
                <w:rFonts w:ascii="Times New Roman" w:hAnsi="Times New Roman"/>
                <w:noProof/>
                <w:webHidden/>
                <w:sz w:val="24"/>
                <w:szCs w:val="24"/>
              </w:rPr>
              <w:fldChar w:fldCharType="end"/>
            </w:r>
          </w:hyperlink>
        </w:p>
        <w:p w14:paraId="206C4605" w14:textId="4DEE379D" w:rsidR="00496E55" w:rsidRPr="00544A46"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544A46">
              <w:rPr>
                <w:rStyle w:val="Hyperlink"/>
                <w:rFonts w:ascii="Times New Roman" w:hAnsi="Times New Roman"/>
                <w:noProof/>
                <w:sz w:val="24"/>
                <w:szCs w:val="24"/>
              </w:rPr>
              <w:t>8. Conclusion</w:t>
            </w:r>
            <w:r w:rsidRPr="00544A46">
              <w:rPr>
                <w:rFonts w:ascii="Times New Roman" w:hAnsi="Times New Roman"/>
                <w:noProof/>
                <w:webHidden/>
                <w:sz w:val="24"/>
                <w:szCs w:val="24"/>
              </w:rPr>
              <w:tab/>
            </w:r>
            <w:r w:rsidRPr="00544A46">
              <w:rPr>
                <w:rFonts w:ascii="Times New Roman" w:hAnsi="Times New Roman"/>
                <w:noProof/>
                <w:webHidden/>
                <w:sz w:val="24"/>
                <w:szCs w:val="24"/>
              </w:rPr>
              <w:fldChar w:fldCharType="begin"/>
            </w:r>
            <w:r w:rsidRPr="00544A46">
              <w:rPr>
                <w:rFonts w:ascii="Times New Roman" w:hAnsi="Times New Roman"/>
                <w:noProof/>
                <w:webHidden/>
                <w:sz w:val="24"/>
                <w:szCs w:val="24"/>
              </w:rPr>
              <w:instrText xml:space="preserve"> PAGEREF _Toc216766365 \h </w:instrText>
            </w:r>
            <w:r w:rsidRPr="00544A46">
              <w:rPr>
                <w:rFonts w:ascii="Times New Roman" w:hAnsi="Times New Roman"/>
                <w:noProof/>
                <w:webHidden/>
                <w:sz w:val="24"/>
                <w:szCs w:val="24"/>
              </w:rPr>
            </w:r>
            <w:r w:rsidRPr="00544A46">
              <w:rPr>
                <w:rFonts w:ascii="Times New Roman" w:hAnsi="Times New Roman"/>
                <w:noProof/>
                <w:webHidden/>
                <w:sz w:val="24"/>
                <w:szCs w:val="24"/>
              </w:rPr>
              <w:fldChar w:fldCharType="separate"/>
            </w:r>
            <w:r w:rsidRPr="00544A46">
              <w:rPr>
                <w:rFonts w:ascii="Times New Roman" w:hAnsi="Times New Roman"/>
                <w:noProof/>
                <w:webHidden/>
                <w:sz w:val="24"/>
                <w:szCs w:val="24"/>
              </w:rPr>
              <w:t>22</w:t>
            </w:r>
            <w:r w:rsidRPr="00544A46">
              <w:rPr>
                <w:rFonts w:ascii="Times New Roman" w:hAnsi="Times New Roman"/>
                <w:noProof/>
                <w:webHidden/>
                <w:sz w:val="24"/>
                <w:szCs w:val="24"/>
              </w:rPr>
              <w:fldChar w:fldCharType="end"/>
            </w:r>
          </w:hyperlink>
        </w:p>
        <w:p w14:paraId="74C6E94E" w14:textId="756ED05D" w:rsidR="00496E55" w:rsidRPr="00544A46"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544A46">
              <w:rPr>
                <w:rStyle w:val="Hyperlink"/>
                <w:rFonts w:ascii="Times New Roman" w:hAnsi="Times New Roman"/>
                <w:noProof/>
                <w:sz w:val="24"/>
                <w:szCs w:val="24"/>
              </w:rPr>
              <w:t>Reference List</w:t>
            </w:r>
            <w:r w:rsidRPr="00544A46">
              <w:rPr>
                <w:rFonts w:ascii="Times New Roman" w:hAnsi="Times New Roman"/>
                <w:noProof/>
                <w:webHidden/>
                <w:sz w:val="24"/>
                <w:szCs w:val="24"/>
              </w:rPr>
              <w:tab/>
            </w:r>
            <w:r w:rsidRPr="00544A46">
              <w:rPr>
                <w:rFonts w:ascii="Times New Roman" w:hAnsi="Times New Roman"/>
                <w:noProof/>
                <w:webHidden/>
                <w:sz w:val="24"/>
                <w:szCs w:val="24"/>
              </w:rPr>
              <w:fldChar w:fldCharType="begin"/>
            </w:r>
            <w:r w:rsidRPr="00544A46">
              <w:rPr>
                <w:rFonts w:ascii="Times New Roman" w:hAnsi="Times New Roman"/>
                <w:noProof/>
                <w:webHidden/>
                <w:sz w:val="24"/>
                <w:szCs w:val="24"/>
              </w:rPr>
              <w:instrText xml:space="preserve"> PAGEREF _Toc216766366 \h </w:instrText>
            </w:r>
            <w:r w:rsidRPr="00544A46">
              <w:rPr>
                <w:rFonts w:ascii="Times New Roman" w:hAnsi="Times New Roman"/>
                <w:noProof/>
                <w:webHidden/>
                <w:sz w:val="24"/>
                <w:szCs w:val="24"/>
              </w:rPr>
            </w:r>
            <w:r w:rsidRPr="00544A46">
              <w:rPr>
                <w:rFonts w:ascii="Times New Roman" w:hAnsi="Times New Roman"/>
                <w:noProof/>
                <w:webHidden/>
                <w:sz w:val="24"/>
                <w:szCs w:val="24"/>
              </w:rPr>
              <w:fldChar w:fldCharType="separate"/>
            </w:r>
            <w:r w:rsidRPr="00544A46">
              <w:rPr>
                <w:rFonts w:ascii="Times New Roman" w:hAnsi="Times New Roman"/>
                <w:noProof/>
                <w:webHidden/>
                <w:sz w:val="24"/>
                <w:szCs w:val="24"/>
              </w:rPr>
              <w:t>24</w:t>
            </w:r>
            <w:r w:rsidRPr="00544A46">
              <w:rPr>
                <w:rFonts w:ascii="Times New Roman" w:hAnsi="Times New Roman"/>
                <w:noProof/>
                <w:webHidden/>
                <w:sz w:val="24"/>
                <w:szCs w:val="24"/>
              </w:rPr>
              <w:fldChar w:fldCharType="end"/>
            </w:r>
          </w:hyperlink>
        </w:p>
        <w:p w14:paraId="646EF9D8" w14:textId="0DF15E15" w:rsidR="004D7D13" w:rsidRPr="00544A46" w:rsidRDefault="004D7D13" w:rsidP="00592DBF">
          <w:pPr>
            <w:spacing w:line="360" w:lineRule="auto"/>
            <w:rPr>
              <w:rFonts w:ascii="Times New Roman" w:hAnsi="Times New Roman" w:cs="Times New Roman"/>
              <w:color w:val="000000" w:themeColor="text1"/>
              <w:szCs w:val="24"/>
            </w:rPr>
          </w:pPr>
          <w:r w:rsidRPr="00544A46">
            <w:rPr>
              <w:rFonts w:ascii="Times New Roman" w:hAnsi="Times New Roman" w:cs="Times New Roman"/>
              <w:noProof/>
              <w:color w:val="000000" w:themeColor="text1"/>
              <w:szCs w:val="24"/>
            </w:rPr>
            <w:fldChar w:fldCharType="end"/>
          </w:r>
        </w:p>
      </w:sdtContent>
    </w:sdt>
    <w:p w14:paraId="1EDA022C" w14:textId="77777777" w:rsidR="004D7D13" w:rsidRPr="00544A46" w:rsidRDefault="004D7D13" w:rsidP="00592DBF">
      <w:pPr>
        <w:spacing w:line="360" w:lineRule="auto"/>
        <w:rPr>
          <w:rFonts w:ascii="Times New Roman" w:hAnsi="Times New Roman" w:cs="Times New Roman"/>
          <w:color w:val="000000" w:themeColor="text1"/>
          <w:szCs w:val="24"/>
        </w:rPr>
      </w:pPr>
    </w:p>
    <w:p w14:paraId="19B15F5F" w14:textId="77777777" w:rsidR="0095171B" w:rsidRPr="00544A46" w:rsidRDefault="0095171B" w:rsidP="00592DBF">
      <w:pPr>
        <w:spacing w:line="360" w:lineRule="auto"/>
        <w:rPr>
          <w:rFonts w:ascii="Times New Roman" w:hAnsi="Times New Roman" w:cs="Times New Roman"/>
          <w:color w:val="000000" w:themeColor="text1"/>
          <w:szCs w:val="24"/>
        </w:rPr>
      </w:pPr>
    </w:p>
    <w:p w14:paraId="73636B03" w14:textId="77777777" w:rsidR="0095171B" w:rsidRPr="00544A46" w:rsidRDefault="0095171B" w:rsidP="00592DBF">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br w:type="page"/>
      </w:r>
    </w:p>
    <w:p w14:paraId="6481512E" w14:textId="072866A3" w:rsidR="0086710E" w:rsidRPr="00544A46" w:rsidRDefault="002B0CE3" w:rsidP="00592DBF">
      <w:pPr>
        <w:spacing w:line="360" w:lineRule="auto"/>
        <w:rPr>
          <w:rFonts w:ascii="Times New Roman" w:hAnsi="Times New Roman" w:cs="Times New Roman"/>
          <w:b/>
          <w:bCs/>
          <w:color w:val="000000" w:themeColor="text1"/>
          <w:szCs w:val="24"/>
        </w:rPr>
      </w:pPr>
      <w:bookmarkStart w:id="1" w:name="_Toc216766359"/>
      <w:r w:rsidRPr="00544A46">
        <w:rPr>
          <w:rStyle w:val="Heading1Char"/>
          <w:rFonts w:ascii="Times New Roman" w:hAnsi="Times New Roman" w:cs="Times New Roman"/>
          <w:b/>
          <w:bCs/>
          <w:color w:val="000000" w:themeColor="text1"/>
          <w:sz w:val="24"/>
          <w:szCs w:val="24"/>
        </w:rPr>
        <w:lastRenderedPageBreak/>
        <w:t>1</w:t>
      </w:r>
      <w:r w:rsidR="004D7D13" w:rsidRPr="00544A46">
        <w:rPr>
          <w:rStyle w:val="Heading1Char"/>
          <w:rFonts w:ascii="Times New Roman" w:hAnsi="Times New Roman" w:cs="Times New Roman"/>
          <w:b/>
          <w:bCs/>
          <w:color w:val="000000" w:themeColor="text1"/>
          <w:sz w:val="24"/>
          <w:szCs w:val="24"/>
        </w:rPr>
        <w:t>.</w:t>
      </w:r>
      <w:r w:rsidR="0095171B" w:rsidRPr="00544A46">
        <w:rPr>
          <w:rStyle w:val="Heading1Char"/>
          <w:rFonts w:ascii="Times New Roman" w:hAnsi="Times New Roman" w:cs="Times New Roman"/>
          <w:b/>
          <w:bCs/>
          <w:color w:val="000000" w:themeColor="text1"/>
          <w:sz w:val="24"/>
          <w:szCs w:val="24"/>
        </w:rPr>
        <w:t>Introduction</w:t>
      </w:r>
      <w:bookmarkEnd w:id="1"/>
      <w:r w:rsidR="0095171B" w:rsidRPr="00544A46">
        <w:rPr>
          <w:rStyle w:val="Heading1Char"/>
          <w:rFonts w:ascii="Times New Roman" w:hAnsi="Times New Roman" w:cs="Times New Roman"/>
          <w:b/>
          <w:bCs/>
          <w:color w:val="000000" w:themeColor="text1"/>
          <w:sz w:val="24"/>
          <w:szCs w:val="24"/>
        </w:rPr>
        <w:t xml:space="preserve"> </w:t>
      </w:r>
    </w:p>
    <w:p w14:paraId="0C4CBC77" w14:textId="77777777" w:rsidR="002027D2" w:rsidRPr="00544A46" w:rsidRDefault="002027D2" w:rsidP="002027D2">
      <w:pPr>
        <w:spacing w:line="360" w:lineRule="auto"/>
        <w:rPr>
          <w:rFonts w:ascii="Times New Roman" w:hAnsi="Times New Roman" w:cs="Times New Roman"/>
          <w:color w:val="000000" w:themeColor="text1"/>
          <w:szCs w:val="24"/>
        </w:rPr>
      </w:pPr>
      <w:bookmarkStart w:id="2" w:name="_Toc216766360"/>
      <w:r w:rsidRPr="00544A46">
        <w:rPr>
          <w:rFonts w:ascii="Times New Roman" w:hAnsi="Times New Roman" w:cs="Times New Roman"/>
          <w:color w:val="000000" w:themeColor="text1"/>
          <w:szCs w:val="24"/>
        </w:rPr>
        <w:t xml:space="preserve">The Christmas season represents one of the most influential shopping periods worldwide, generating billions in retail sales across markets such as North America, Europe, and increasingly, Asia. Although Christmas has religious and cultural roots, the modern holiday has evolved into a highly commercialised event shaped by traditions of giving, family gatherings, and festive celebrations. During this period, consumer behaviour undergoes a distinctive shift, marked by heightened emotions, social expectations, and psychological triggers. Unlike everyday purchasing decisions, which often involve rational evaluation, Christmas shopping is largely influenced by </w:t>
      </w:r>
      <w:r w:rsidRPr="00544A46">
        <w:rPr>
          <w:rFonts w:ascii="Times New Roman" w:hAnsi="Times New Roman" w:cs="Times New Roman"/>
          <w:b/>
          <w:bCs/>
          <w:color w:val="000000" w:themeColor="text1"/>
          <w:szCs w:val="24"/>
        </w:rPr>
        <w:t>emotional responses, symbolic meanings, nostalgia, and social obligations</w:t>
      </w:r>
      <w:r w:rsidRPr="00544A46">
        <w:rPr>
          <w:rFonts w:ascii="Times New Roman" w:hAnsi="Times New Roman" w:cs="Times New Roman"/>
          <w:color w:val="000000" w:themeColor="text1"/>
          <w:szCs w:val="24"/>
        </w:rPr>
        <w:t>. These factors create a unique context where consumers are more vulnerable to impulse buying and persuasive marketing cues.</w:t>
      </w:r>
    </w:p>
    <w:p w14:paraId="76E6E3B0" w14:textId="77777777" w:rsidR="002027D2" w:rsidRPr="00544A46" w:rsidRDefault="002027D2" w:rsidP="002027D2">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The emotional significance of Christmas enhances its impact on consumer decision-making. Festive music, nostalgic imagery, and sentimental advertising stimulate emotional memory and create positive associations with shopping activities. For many consumers, Christmas evokes memories of childhood, traditions, family rituals, and cultural narratives, all of which serve as powerful emotional anchors. Retailers capitalise on these emotional triggers by designing atmospheres—both online and in-store—that intensify holiday excitement, warmth, and belonging. These cues contribute to higher levels of emotional arousal, which research shows can reduce rational thought processes and increase impulsive tendencies.</w:t>
      </w:r>
    </w:p>
    <w:p w14:paraId="12B9DB90" w14:textId="77777777" w:rsidR="002027D2" w:rsidRPr="00544A46" w:rsidRDefault="002027D2" w:rsidP="002027D2">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At the same time, social factors such as </w:t>
      </w:r>
      <w:r w:rsidRPr="00544A46">
        <w:rPr>
          <w:rFonts w:ascii="Times New Roman" w:hAnsi="Times New Roman" w:cs="Times New Roman"/>
          <w:b/>
          <w:bCs/>
          <w:color w:val="000000" w:themeColor="text1"/>
          <w:szCs w:val="24"/>
        </w:rPr>
        <w:t>gift-giving norms, family expectations, peer comparison, and social pressure</w:t>
      </w:r>
      <w:r w:rsidRPr="00544A46">
        <w:rPr>
          <w:rFonts w:ascii="Times New Roman" w:hAnsi="Times New Roman" w:cs="Times New Roman"/>
          <w:color w:val="000000" w:themeColor="text1"/>
          <w:szCs w:val="24"/>
        </w:rPr>
        <w:t xml:space="preserve"> further drive consumer purchasing behaviour. Christmas is widely perceived as a time for generosity, celebration, and social cohesion, which creates implicit pressure to participate in buying gifts, decorations, and festive products. As a result, consumers often experience tension between personal budgets and the desire to meet social expectations, leading to unplanned purchases or over-spending.</w:t>
      </w:r>
    </w:p>
    <w:p w14:paraId="7F28EA44" w14:textId="77777777" w:rsidR="002027D2" w:rsidRPr="00544A46" w:rsidRDefault="002027D2" w:rsidP="002027D2">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Impulse buying is particularly prominent during Christmas due to the strategic use of </w:t>
      </w:r>
      <w:r w:rsidRPr="00544A46">
        <w:rPr>
          <w:rFonts w:ascii="Times New Roman" w:hAnsi="Times New Roman" w:cs="Times New Roman"/>
          <w:b/>
          <w:bCs/>
          <w:color w:val="000000" w:themeColor="text1"/>
          <w:szCs w:val="24"/>
        </w:rPr>
        <w:t>limited-time offers</w:t>
      </w:r>
      <w:r w:rsidRPr="00544A46">
        <w:rPr>
          <w:rFonts w:ascii="Times New Roman" w:hAnsi="Times New Roman" w:cs="Times New Roman"/>
          <w:color w:val="000000" w:themeColor="text1"/>
          <w:szCs w:val="24"/>
        </w:rPr>
        <w:t xml:space="preserve">, </w:t>
      </w:r>
      <w:r w:rsidRPr="00544A46">
        <w:rPr>
          <w:rFonts w:ascii="Times New Roman" w:hAnsi="Times New Roman" w:cs="Times New Roman"/>
          <w:b/>
          <w:bCs/>
          <w:color w:val="000000" w:themeColor="text1"/>
          <w:szCs w:val="24"/>
        </w:rPr>
        <w:t>holiday discounts</w:t>
      </w:r>
      <w:r w:rsidRPr="00544A46">
        <w:rPr>
          <w:rFonts w:ascii="Times New Roman" w:hAnsi="Times New Roman" w:cs="Times New Roman"/>
          <w:color w:val="000000" w:themeColor="text1"/>
          <w:szCs w:val="24"/>
        </w:rPr>
        <w:t xml:space="preserve">, and </w:t>
      </w:r>
      <w:r w:rsidRPr="00544A46">
        <w:rPr>
          <w:rFonts w:ascii="Times New Roman" w:hAnsi="Times New Roman" w:cs="Times New Roman"/>
          <w:b/>
          <w:bCs/>
          <w:color w:val="000000" w:themeColor="text1"/>
          <w:szCs w:val="24"/>
        </w:rPr>
        <w:t>scarcity tactics</w:t>
      </w:r>
      <w:r w:rsidRPr="00544A46">
        <w:rPr>
          <w:rFonts w:ascii="Times New Roman" w:hAnsi="Times New Roman" w:cs="Times New Roman"/>
          <w:color w:val="000000" w:themeColor="text1"/>
          <w:szCs w:val="24"/>
        </w:rPr>
        <w:t xml:space="preserve"> by retailers. These tactics exploit psychological mechanisms such as FOMO (fear of missing out) and perceived urgency, prompting consumers to make quick, emotionally charged decisions. Flash sales, countdown timers, exclusive holiday bundles, and “last chance” messages are common marketing tools that </w:t>
      </w:r>
      <w:r w:rsidRPr="00544A46">
        <w:rPr>
          <w:rFonts w:ascii="Times New Roman" w:hAnsi="Times New Roman" w:cs="Times New Roman"/>
          <w:color w:val="000000" w:themeColor="text1"/>
          <w:szCs w:val="24"/>
        </w:rPr>
        <w:lastRenderedPageBreak/>
        <w:t>reduce deliberation time and increase impulse purchases. Digital platforms further amplify these behaviours through personalised recommendations, persuasive notifications, and algorithm-driven targeting.</w:t>
      </w:r>
    </w:p>
    <w:p w14:paraId="5FB0336E" w14:textId="77777777" w:rsidR="002027D2" w:rsidRPr="00544A46" w:rsidRDefault="002027D2" w:rsidP="002027D2">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Given the complexity of Christmas shopping dynamics, understanding the psychological, emotional, and social drivers behind consumer behaviour is essential for both academics and practitioners. This study explores these interconnected factors by applying relevant consumer behaviour theories and real-world retail examples. The aim is to provide a detailed analysis of how emotional buying and impulse purchasing shape Christmas shopping while critically evaluating the marketing strategies that fuel these behaviours. The report also considers the broader consequences for consumer well-being, including issues of debt, stress, and the sustainability concerns associated with excessive consumption.</w:t>
      </w:r>
    </w:p>
    <w:p w14:paraId="1C6DB8BA" w14:textId="77777777" w:rsidR="00C74CF2" w:rsidRPr="00544A46" w:rsidRDefault="00C74CF2"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544A46"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544A46"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544A46" w:rsidRDefault="003A63C5" w:rsidP="00592DBF">
      <w:pPr>
        <w:spacing w:line="360" w:lineRule="auto"/>
        <w:rPr>
          <w:rStyle w:val="Heading1Char"/>
          <w:rFonts w:ascii="Times New Roman" w:hAnsi="Times New Roman" w:cs="Times New Roman"/>
          <w:color w:val="000000" w:themeColor="text1"/>
          <w:sz w:val="24"/>
          <w:szCs w:val="24"/>
        </w:rPr>
      </w:pPr>
    </w:p>
    <w:p w14:paraId="1F882897" w14:textId="77777777" w:rsidR="00FB54B0" w:rsidRPr="00544A46" w:rsidRDefault="002B0CE3" w:rsidP="00FB54B0">
      <w:pPr>
        <w:spacing w:line="360" w:lineRule="auto"/>
        <w:rPr>
          <w:rFonts w:ascii="Times New Roman" w:hAnsi="Times New Roman" w:cs="Times New Roman"/>
          <w:color w:val="000000" w:themeColor="text1"/>
          <w:szCs w:val="24"/>
        </w:rPr>
      </w:pPr>
      <w:r w:rsidRPr="00544A46">
        <w:rPr>
          <w:rStyle w:val="Heading1Char"/>
          <w:rFonts w:ascii="Times New Roman" w:hAnsi="Times New Roman" w:cs="Times New Roman"/>
          <w:b/>
          <w:bCs/>
          <w:color w:val="000000" w:themeColor="text1"/>
          <w:sz w:val="24"/>
          <w:szCs w:val="24"/>
        </w:rPr>
        <w:lastRenderedPageBreak/>
        <w:t>2</w:t>
      </w:r>
      <w:r w:rsidR="0095171B" w:rsidRPr="00544A46">
        <w:rPr>
          <w:rStyle w:val="Heading1Char"/>
          <w:rFonts w:ascii="Times New Roman" w:hAnsi="Times New Roman" w:cs="Times New Roman"/>
          <w:b/>
          <w:bCs/>
          <w:color w:val="000000" w:themeColor="text1"/>
          <w:sz w:val="24"/>
          <w:szCs w:val="24"/>
        </w:rPr>
        <w:t>. Literature Review</w:t>
      </w:r>
      <w:bookmarkEnd w:id="2"/>
      <w:r w:rsidR="0095171B" w:rsidRPr="00544A46">
        <w:rPr>
          <w:rFonts w:ascii="Times New Roman" w:hAnsi="Times New Roman" w:cs="Times New Roman"/>
          <w:color w:val="000000" w:themeColor="text1"/>
          <w:szCs w:val="24"/>
        </w:rPr>
        <w:t xml:space="preserve"> </w:t>
      </w:r>
      <w:r w:rsidR="0095171B" w:rsidRPr="00544A46">
        <w:rPr>
          <w:rFonts w:ascii="Times New Roman" w:hAnsi="Times New Roman" w:cs="Times New Roman"/>
          <w:color w:val="000000" w:themeColor="text1"/>
          <w:szCs w:val="24"/>
        </w:rPr>
        <w:br/>
      </w:r>
      <w:bookmarkStart w:id="3" w:name="_Toc216766362"/>
      <w:r w:rsidR="00FB54B0" w:rsidRPr="00544A46">
        <w:rPr>
          <w:rFonts w:ascii="Times New Roman" w:hAnsi="Times New Roman" w:cs="Times New Roman"/>
          <w:color w:val="000000" w:themeColor="text1"/>
          <w:szCs w:val="24"/>
        </w:rPr>
        <w:t>Consumer behaviour during the Christmas season is shaped by multiple psychological, emotional, and social factors. This literature review integrates key theories and scholarly findings to explain how emotional appeal, nostalgia, and social pressures contribute to Christmas-related purchasing behaviour. It also examines the theoretical foundation of impulse buying and the influence of limited-time offers on consumer decision-making.</w:t>
      </w:r>
    </w:p>
    <w:p w14:paraId="4589DC08"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2.1 Emotional Buying and Holiday Appeals</w:t>
      </w:r>
    </w:p>
    <w:p w14:paraId="54CAFB11"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Emotional buying refers to purchasing behaviour influenced primarily by affective states rather than rational cognitive evaluation. According to the </w:t>
      </w:r>
      <w:r w:rsidRPr="00544A46">
        <w:rPr>
          <w:rFonts w:ascii="Times New Roman" w:hAnsi="Times New Roman" w:cs="Times New Roman"/>
          <w:b/>
          <w:bCs/>
          <w:color w:val="000000" w:themeColor="text1"/>
          <w:szCs w:val="24"/>
        </w:rPr>
        <w:t>Affect Heuristic</w:t>
      </w:r>
      <w:r w:rsidRPr="00544A46">
        <w:rPr>
          <w:rFonts w:ascii="Times New Roman" w:hAnsi="Times New Roman" w:cs="Times New Roman"/>
          <w:color w:val="000000" w:themeColor="text1"/>
          <w:szCs w:val="24"/>
        </w:rPr>
        <w:t>, individuals frequently rely on their emotions to guide decisions, especially in contexts involving pleasure, sentimentality, and nostalgia (Slovic et al., 2007). Christmas activates a range of positive emotions—joy, warmth, excitement, and family belonging—which increase consumers’ susceptibility to emotionally driven purchases.</w:t>
      </w:r>
    </w:p>
    <w:p w14:paraId="0A0EA50E"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Research shows that festive environments rich in sensory stimuli—music, lights, decorations, and scent—amplify emotional arousal and shape buying decisions. Morrin and </w:t>
      </w:r>
      <w:proofErr w:type="spellStart"/>
      <w:r w:rsidRPr="00544A46">
        <w:rPr>
          <w:rFonts w:ascii="Times New Roman" w:hAnsi="Times New Roman" w:cs="Times New Roman"/>
          <w:color w:val="000000" w:themeColor="text1"/>
          <w:szCs w:val="24"/>
        </w:rPr>
        <w:t>Chebat</w:t>
      </w:r>
      <w:proofErr w:type="spellEnd"/>
      <w:r w:rsidRPr="00544A46">
        <w:rPr>
          <w:rFonts w:ascii="Times New Roman" w:hAnsi="Times New Roman" w:cs="Times New Roman"/>
          <w:color w:val="000000" w:themeColor="text1"/>
          <w:szCs w:val="24"/>
        </w:rPr>
        <w:t xml:space="preserve"> (2005) found that Christmas-themed atmospherics significantly increase impulse buying by activating emotional memory and enhancing store desirability. Similarly, holiday advertisements featuring family reunions, childhood memories, or symbolic elements (such as snow, gifts, and Santa Claus) generate emotional resonance, making consumers more receptive to marketing messages (Jansson-Boyd, 2014).</w:t>
      </w:r>
    </w:p>
    <w:p w14:paraId="6EDEB072"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In digital environments, emotional appeal also plays a central role. Warm colour schemes, personalised holiday messages, and emotionally persuasive banner ads have been shown to enhance the perceived value of online purchases (</w:t>
      </w:r>
      <w:proofErr w:type="spellStart"/>
      <w:r w:rsidRPr="00544A46">
        <w:rPr>
          <w:rFonts w:ascii="Times New Roman" w:hAnsi="Times New Roman" w:cs="Times New Roman"/>
          <w:color w:val="000000" w:themeColor="text1"/>
          <w:szCs w:val="24"/>
        </w:rPr>
        <w:t>Floh</w:t>
      </w:r>
      <w:proofErr w:type="spellEnd"/>
      <w:r w:rsidRPr="00544A46">
        <w:rPr>
          <w:rFonts w:ascii="Times New Roman" w:hAnsi="Times New Roman" w:cs="Times New Roman"/>
          <w:color w:val="000000" w:themeColor="text1"/>
          <w:szCs w:val="24"/>
        </w:rPr>
        <w:t xml:space="preserve"> &amp; </w:t>
      </w:r>
      <w:proofErr w:type="spellStart"/>
      <w:r w:rsidRPr="00544A46">
        <w:rPr>
          <w:rFonts w:ascii="Times New Roman" w:hAnsi="Times New Roman" w:cs="Times New Roman"/>
          <w:color w:val="000000" w:themeColor="text1"/>
          <w:szCs w:val="24"/>
        </w:rPr>
        <w:t>Madlberger</w:t>
      </w:r>
      <w:proofErr w:type="spellEnd"/>
      <w:r w:rsidRPr="00544A46">
        <w:rPr>
          <w:rFonts w:ascii="Times New Roman" w:hAnsi="Times New Roman" w:cs="Times New Roman"/>
          <w:color w:val="000000" w:themeColor="text1"/>
          <w:szCs w:val="24"/>
        </w:rPr>
        <w:t>, 2013). These findings indicate that emotional stimuli reduce cognitive resistance and encourage spontaneous buying during high-emotion seasons such as Christmas.</w:t>
      </w:r>
    </w:p>
    <w:p w14:paraId="7024059D"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2.2 The Influence of Nostalgia on Christmas Purchasing</w:t>
      </w:r>
    </w:p>
    <w:p w14:paraId="30F85025"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Nostalgia is a major psychological driver during the holiday season. Defined as a sentimental longing for the past, nostalgia influences purchasing by connecting products or experiences with emotionally meaningful memories. According to Merchant and Rose (2013), nostalgic cues </w:t>
      </w:r>
      <w:r w:rsidRPr="00544A46">
        <w:rPr>
          <w:rFonts w:ascii="Times New Roman" w:hAnsi="Times New Roman" w:cs="Times New Roman"/>
          <w:color w:val="000000" w:themeColor="text1"/>
          <w:szCs w:val="24"/>
        </w:rPr>
        <w:lastRenderedPageBreak/>
        <w:t>increase emotional attachment to brands and enhance purchase intentions. Christmas retail strategies frequently activate nostalgia through retro packaging, classic holiday music, traditional storytelling, and revived product lines.</w:t>
      </w:r>
    </w:p>
    <w:p w14:paraId="41277BE0"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Nostalgic advertising has become a core element of Christmas marketing campaigns. For example, the annual John Lewis Christmas advertisements in the UK rely heavily on childhood themes and emotional storytelling, resulting in measurable increases in brand engagement and holiday sales (Bradley &amp; O’Dwyer, 2020). From a psychological perspective, nostalgia creates affective warmth, reduces stress, and reinforces social connection, which encourages consumers to buy sentimental gifts or engage in family-centred spending (Sedikides &amp; Wildschut, 2018).</w:t>
      </w:r>
    </w:p>
    <w:p w14:paraId="22C81173"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In academic research, nostalgia is also associated with higher impulsivity. Zhou et al. (2012) found that nostalgic moods reduce self-control, making individuals more likely to engage in spontaneous or indulgent consumption. This suggests that nostalgic Christmas environments can directly contribute to impulse buying patterns.</w:t>
      </w:r>
    </w:p>
    <w:p w14:paraId="705230C8"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2.3 Social Pressure, Norms, and Gift-Giving Behaviour</w:t>
      </w:r>
    </w:p>
    <w:p w14:paraId="1C2657DA"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Gift-giving is one of the most socially embedded traditions of Christmas. Social norms—defined as shared expectations about appropriate behaviour—strongly influence consumers during this season. According to Social Influence Theory, individuals modify their behaviour to gain social acceptance or avoid disapproval (Cialdini &amp; Goldstein, 2004). During Christmas, this manifests as pressure to buy gifts for family, friends, colleagues, and community members.</w:t>
      </w:r>
    </w:p>
    <w:p w14:paraId="06050EF4"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Belk (2010) argues that Christmas is a ritualised consumption event where gift-giving becomes a symbol of love, generosity, and social connection. However, this symbolic obligation often leads to excessive spending and emotional stress. Studies show that people experience anxiety when selecting gifts due to fear of negative judgement or social comparison (Lowrey et al., 2001). Consequently, consumers may make rushed, unplanned purchases to meet perceived social expectations.</w:t>
      </w:r>
    </w:p>
    <w:p w14:paraId="0B1B686E"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Social media further amplifies this pressure. Research suggests that platforms like Instagram and TikTok intensify social comparison, encouraging consumers to buy aesthetically pleasing gifts, decorations, and holiday experiences (</w:t>
      </w:r>
      <w:proofErr w:type="spellStart"/>
      <w:r w:rsidRPr="00544A46">
        <w:rPr>
          <w:rFonts w:ascii="Times New Roman" w:hAnsi="Times New Roman" w:cs="Times New Roman"/>
          <w:color w:val="000000" w:themeColor="text1"/>
          <w:szCs w:val="24"/>
        </w:rPr>
        <w:t>Hudders</w:t>
      </w:r>
      <w:proofErr w:type="spellEnd"/>
      <w:r w:rsidRPr="00544A46">
        <w:rPr>
          <w:rFonts w:ascii="Times New Roman" w:hAnsi="Times New Roman" w:cs="Times New Roman"/>
          <w:color w:val="000000" w:themeColor="text1"/>
          <w:szCs w:val="24"/>
        </w:rPr>
        <w:t xml:space="preserve"> &amp; </w:t>
      </w:r>
      <w:proofErr w:type="spellStart"/>
      <w:r w:rsidRPr="00544A46">
        <w:rPr>
          <w:rFonts w:ascii="Times New Roman" w:hAnsi="Times New Roman" w:cs="Times New Roman"/>
          <w:color w:val="000000" w:themeColor="text1"/>
          <w:szCs w:val="24"/>
        </w:rPr>
        <w:t>Pandelaere</w:t>
      </w:r>
      <w:proofErr w:type="spellEnd"/>
      <w:r w:rsidRPr="00544A46">
        <w:rPr>
          <w:rFonts w:ascii="Times New Roman" w:hAnsi="Times New Roman" w:cs="Times New Roman"/>
          <w:color w:val="000000" w:themeColor="text1"/>
          <w:szCs w:val="24"/>
        </w:rPr>
        <w:t>, 2012). The desire to publicly display holiday celebrations reinforces impulsive and status-driven consumption.</w:t>
      </w:r>
    </w:p>
    <w:p w14:paraId="358209DF"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lastRenderedPageBreak/>
        <w:t>2.4 The Psychology of Impulse Buying</w:t>
      </w:r>
    </w:p>
    <w:p w14:paraId="58C1758B"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Impulse buying is defined as a sudden, powerful urge to purchase something immediately, without thoughtful planning. Rook’s (1987) Impulse Buying Theory states that such purchases are triggered by emotional impulses that override rational decision-making. During Christmas, emotional triggers are abundant, making impulse buying particularly prevalent.</w:t>
      </w:r>
    </w:p>
    <w:p w14:paraId="10C744EB"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Researchers note four conditions that increase impulse buying: positive mood, sensory stimulation, time pressure, and promotional cues (Amos et al., 2014). All four conditions are present during the Christmas season. Festive music and visuals elevate mood, promotional campaigns create urgency, and crowded stores increase time pressure, reducing cognitive deliberation.</w:t>
      </w:r>
    </w:p>
    <w:p w14:paraId="47ABA2AB"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From a neurological perspective, impulse buying is associated with increased activation in the brain’s reward system, especially in response to discounts or emotionally appealing products (Knutson et al., 2007). This explains why Christmas promotions—such as “50% off today only” or “limited holiday edition”—trigger fast emotional responses that bypass rational analysis.</w:t>
      </w:r>
    </w:p>
    <w:p w14:paraId="1E8C55E9"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2.5 Impact of Limited-Time Offers and Scarcity Messaging</w:t>
      </w:r>
    </w:p>
    <w:p w14:paraId="08C892AE"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Scarcity and urgency are powerful psychological tools used extensively during holiday retail campaigns. According to the Scarcity Principle, limited availability increases perceived value and desirability (Cialdini, 2009). Retailers use phrases such as “Only 2 hours left,” “Exclusive Christmas sale,” or “Limited holiday stock” to heighten the urgency felt by consumers.</w:t>
      </w:r>
    </w:p>
    <w:p w14:paraId="11AFD82F"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These short-term offers stimulate fear of missing out (FOMO), which leads to faster, less deliberate purchasing decisions. Studies indicate that time-limited discounts increase the likelihood of impulse buying by reducing cognitive evaluation time (Inman et al., 2009). Consumers feel pressured to act quickly to avoid losing a good deal, especially during competitive shopping events like Christmas Eve sales or Boxing Day promotions.</w:t>
      </w:r>
    </w:p>
    <w:p w14:paraId="220534AE"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Online shopping intensifies these tendencies. Countdown timers, low-stock indicators, and personalised notifications increase psychological urgency and trigger impulse purchases (Liu et al., 2020). Retailers like Amazon and Walmart use algorithm-driven scarcity tactics during the holiday season, resulting in spikes in spontaneous purchases.</w:t>
      </w:r>
    </w:p>
    <w:p w14:paraId="584D7C03" w14:textId="3CC2B421" w:rsidR="00934189" w:rsidRPr="00544A46" w:rsidRDefault="00934189" w:rsidP="00FB54B0">
      <w:pPr>
        <w:spacing w:line="360" w:lineRule="auto"/>
        <w:rPr>
          <w:rFonts w:ascii="Times New Roman" w:hAnsi="Times New Roman" w:cs="Times New Roman"/>
          <w:color w:val="000000" w:themeColor="text1"/>
          <w:szCs w:val="24"/>
        </w:rPr>
      </w:pPr>
    </w:p>
    <w:p w14:paraId="2F9B5868" w14:textId="77777777" w:rsidR="00934189" w:rsidRPr="00544A46" w:rsidRDefault="00934189" w:rsidP="00934189">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3. Methodology (≈400 words)</w:t>
      </w:r>
    </w:p>
    <w:p w14:paraId="2A2CC948"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This study adopts a </w:t>
      </w:r>
      <w:r w:rsidRPr="00544A46">
        <w:rPr>
          <w:rFonts w:ascii="Times New Roman" w:hAnsi="Times New Roman" w:cs="Times New Roman"/>
          <w:b/>
          <w:bCs/>
          <w:color w:val="000000" w:themeColor="text1"/>
          <w:szCs w:val="24"/>
        </w:rPr>
        <w:t>qualitative, descriptive research methodology</w:t>
      </w:r>
      <w:r w:rsidRPr="00544A46">
        <w:rPr>
          <w:rFonts w:ascii="Times New Roman" w:hAnsi="Times New Roman" w:cs="Times New Roman"/>
          <w:color w:val="000000" w:themeColor="text1"/>
          <w:szCs w:val="24"/>
        </w:rPr>
        <w:t xml:space="preserve"> to explore the psychological, emotional, and social factors influencing emotional buying and impulse purchases during the Christmas season. Qualitative approaches are widely used in consumer behaviour research because they allow for deeper analysis of complex motivations, perceptions, and emotional triggers that cannot be easily quantified (Creswell, 2014). The purpose of this methodology is to synthesise existing academic literature, theoretical models, and real-world shopping trends to develop a comprehensive understanding of Christmas-related buying behaviour.</w:t>
      </w:r>
    </w:p>
    <w:p w14:paraId="1332A2C7"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3.1 Research Design</w:t>
      </w:r>
    </w:p>
    <w:p w14:paraId="189B7B0C"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The research is grounded in a </w:t>
      </w:r>
      <w:r w:rsidRPr="00544A46">
        <w:rPr>
          <w:rFonts w:ascii="Times New Roman" w:hAnsi="Times New Roman" w:cs="Times New Roman"/>
          <w:b/>
          <w:bCs/>
          <w:color w:val="000000" w:themeColor="text1"/>
          <w:szCs w:val="24"/>
        </w:rPr>
        <w:t>secondary data analysis</w:t>
      </w:r>
      <w:r w:rsidRPr="00544A46">
        <w:rPr>
          <w:rFonts w:ascii="Times New Roman" w:hAnsi="Times New Roman" w:cs="Times New Roman"/>
          <w:color w:val="000000" w:themeColor="text1"/>
          <w:szCs w:val="24"/>
        </w:rPr>
        <w:t xml:space="preserve"> approach. Peer-reviewed journals, academic books, retail industry reports, and credible sources were analysed to identify consistent patterns in consumer behaviour during Christmas. This design is appropriate because emotional drivers and impulse buying tendencies are well documented in existing literature, allowing the researcher to integrate theoretical perspectives with contemporary case studies. Secondary research also supports triangulation, which enhances the validity and reliability of the findings (Saunders et al., 2019).</w:t>
      </w:r>
    </w:p>
    <w:p w14:paraId="1FCC2B2A"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3.2 Data Collection Sources</w:t>
      </w:r>
    </w:p>
    <w:p w14:paraId="76A0BFBF"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Academic journals from databases such as Google Scholar, ScienceDirect, Emerald Insight, and JSTOR were reviewed. Key search terms included </w:t>
      </w:r>
      <w:r w:rsidRPr="00544A46">
        <w:rPr>
          <w:rFonts w:ascii="Times New Roman" w:hAnsi="Times New Roman" w:cs="Times New Roman"/>
          <w:i/>
          <w:iCs/>
          <w:color w:val="000000" w:themeColor="text1"/>
          <w:szCs w:val="24"/>
        </w:rPr>
        <w:t>“Christmas consumer behaviour,” “emotional buying,” “impulse purchases,” “holiday shopping psychology,” “nostalgia marketing,”</w:t>
      </w:r>
      <w:r w:rsidRPr="00544A46">
        <w:rPr>
          <w:rFonts w:ascii="Times New Roman" w:hAnsi="Times New Roman" w:cs="Times New Roman"/>
          <w:color w:val="000000" w:themeColor="text1"/>
          <w:szCs w:val="24"/>
        </w:rPr>
        <w:t xml:space="preserve"> and </w:t>
      </w:r>
      <w:r w:rsidRPr="00544A46">
        <w:rPr>
          <w:rFonts w:ascii="Times New Roman" w:hAnsi="Times New Roman" w:cs="Times New Roman"/>
          <w:i/>
          <w:iCs/>
          <w:color w:val="000000" w:themeColor="text1"/>
          <w:szCs w:val="24"/>
        </w:rPr>
        <w:t>“limited-time offer strategies.”</w:t>
      </w:r>
      <w:r w:rsidRPr="00544A46">
        <w:rPr>
          <w:rFonts w:ascii="Times New Roman" w:hAnsi="Times New Roman" w:cs="Times New Roman"/>
          <w:color w:val="000000" w:themeColor="text1"/>
          <w:szCs w:val="24"/>
        </w:rPr>
        <w:t xml:space="preserve"> Priority was given to studies published after 2005 to ensure relevance, with foundational theories (e.g., Rook, 1987; Cialdini, 2009) incorporated where appropriate.</w:t>
      </w:r>
    </w:p>
    <w:p w14:paraId="0FE90C42"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Industry reports from McKinsey, Deloitte, and the National Retail Federation (NRF) were also included to provide real-world insights into holiday spending patterns and promotional tactics. </w:t>
      </w:r>
      <w:r w:rsidRPr="00544A46">
        <w:rPr>
          <w:rFonts w:ascii="Times New Roman" w:hAnsi="Times New Roman" w:cs="Times New Roman"/>
          <w:color w:val="000000" w:themeColor="text1"/>
          <w:szCs w:val="24"/>
        </w:rPr>
        <w:lastRenderedPageBreak/>
        <w:t>These reports document actual consumer behaviour trends, enabling a richer interpretation of emotional and impulsive purchasing triggers.</w:t>
      </w:r>
    </w:p>
    <w:p w14:paraId="7A87FBD7"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3.3 Analytical Approach</w:t>
      </w:r>
    </w:p>
    <w:p w14:paraId="4DD56C54"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Data were analysed using </w:t>
      </w:r>
      <w:r w:rsidRPr="00544A46">
        <w:rPr>
          <w:rFonts w:ascii="Times New Roman" w:hAnsi="Times New Roman" w:cs="Times New Roman"/>
          <w:b/>
          <w:bCs/>
          <w:color w:val="000000" w:themeColor="text1"/>
          <w:szCs w:val="24"/>
        </w:rPr>
        <w:t>thematic content analysis</w:t>
      </w:r>
      <w:r w:rsidRPr="00544A46">
        <w:rPr>
          <w:rFonts w:ascii="Times New Roman" w:hAnsi="Times New Roman" w:cs="Times New Roman"/>
          <w:color w:val="000000" w:themeColor="text1"/>
          <w:szCs w:val="24"/>
        </w:rPr>
        <w:t>, a method suitable for organising qualitative findings into meaningful themes (Braun &amp; Clarke, 2006). Themes such as emotional appeal, nostalgia, social pressure, scarcity, urgency, online triggers, and sensory marketing emerged through iterative analysis. These themes were cross-compared with consumer behaviour theories—including the Affect Heuristic, Impulse Buying Theory, and Social Influence Theory—to ensure strong academic grounding.</w:t>
      </w:r>
    </w:p>
    <w:p w14:paraId="0FA9AADC"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3.4 Ethical Considerations</w:t>
      </w:r>
    </w:p>
    <w:p w14:paraId="7B0C7350"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The methodology relies solely on publicly available secondary data. Therefore, no direct ethical risks exist, as no personal data, human subjects, or confidential records were used. Academic integrity was prioritised through proper citation and adherence to APA referencing guidelines.</w:t>
      </w:r>
    </w:p>
    <w:p w14:paraId="27B0C983" w14:textId="77777777" w:rsidR="00FB54B0" w:rsidRPr="00544A46" w:rsidRDefault="00FB54B0" w:rsidP="00FB54B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t>3.5 Limitations</w:t>
      </w:r>
    </w:p>
    <w:p w14:paraId="442F6D66"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As this is a secondary qualitative study, it may not capture highly specific or emerging trends within certain demographic segments. Additionally, emotional buying behaviour can vary across cultures, income groups, and age categories; therefore, findings represent generalised patterns rather than universal conclusions. Nonetheless, the methodology is robust for theoretical exploration and aligns with the study's objectives.</w:t>
      </w:r>
    </w:p>
    <w:p w14:paraId="3E7658C5" w14:textId="1EE7D673" w:rsidR="00592DBF" w:rsidRPr="00544A46" w:rsidRDefault="00592DBF" w:rsidP="00934189">
      <w:pPr>
        <w:spacing w:line="360" w:lineRule="auto"/>
        <w:rPr>
          <w:rFonts w:ascii="Times New Roman" w:hAnsi="Times New Roman" w:cs="Times New Roman"/>
          <w:color w:val="000000" w:themeColor="text1"/>
          <w:szCs w:val="24"/>
        </w:rPr>
      </w:pPr>
    </w:p>
    <w:p w14:paraId="7E6F1EFF" w14:textId="77777777" w:rsidR="00934189" w:rsidRPr="00544A46" w:rsidRDefault="00934189" w:rsidP="00934189">
      <w:pPr>
        <w:spacing w:line="360" w:lineRule="auto"/>
        <w:rPr>
          <w:rFonts w:ascii="Times New Roman" w:hAnsi="Times New Roman" w:cs="Times New Roman"/>
          <w:color w:val="000000" w:themeColor="text1"/>
          <w:szCs w:val="24"/>
        </w:rPr>
      </w:pPr>
    </w:p>
    <w:p w14:paraId="21A50060" w14:textId="77777777" w:rsidR="00934189" w:rsidRPr="00544A46" w:rsidRDefault="00934189" w:rsidP="00934189">
      <w:pPr>
        <w:spacing w:line="360" w:lineRule="auto"/>
        <w:rPr>
          <w:rFonts w:ascii="Times New Roman" w:hAnsi="Times New Roman" w:cs="Times New Roman"/>
          <w:color w:val="000000" w:themeColor="text1"/>
          <w:szCs w:val="24"/>
        </w:rPr>
      </w:pPr>
    </w:p>
    <w:p w14:paraId="35D63FF4" w14:textId="77777777" w:rsidR="00934189" w:rsidRPr="00544A46" w:rsidRDefault="00934189" w:rsidP="00934189">
      <w:pPr>
        <w:spacing w:line="360" w:lineRule="auto"/>
        <w:rPr>
          <w:rFonts w:ascii="Times New Roman" w:hAnsi="Times New Roman" w:cs="Times New Roman"/>
          <w:color w:val="000000" w:themeColor="text1"/>
          <w:szCs w:val="24"/>
        </w:rPr>
      </w:pPr>
    </w:p>
    <w:p w14:paraId="42AC0ED3" w14:textId="77777777" w:rsidR="00934189" w:rsidRPr="00544A46" w:rsidRDefault="00934189" w:rsidP="00934189">
      <w:pPr>
        <w:spacing w:line="360" w:lineRule="auto"/>
        <w:rPr>
          <w:rFonts w:ascii="Times New Roman" w:hAnsi="Times New Roman" w:cs="Times New Roman"/>
          <w:color w:val="000000" w:themeColor="text1"/>
          <w:szCs w:val="24"/>
        </w:rPr>
      </w:pPr>
    </w:p>
    <w:p w14:paraId="647BD557" w14:textId="77777777" w:rsidR="00934189" w:rsidRPr="00544A46" w:rsidRDefault="00934189" w:rsidP="00934189">
      <w:pPr>
        <w:spacing w:line="360" w:lineRule="auto"/>
        <w:rPr>
          <w:rFonts w:ascii="Times New Roman" w:hAnsi="Times New Roman" w:cs="Times New Roman"/>
          <w:color w:val="000000" w:themeColor="text1"/>
          <w:szCs w:val="24"/>
        </w:rPr>
      </w:pPr>
    </w:p>
    <w:p w14:paraId="5894CC61" w14:textId="77777777" w:rsidR="00934189" w:rsidRPr="00544A46" w:rsidRDefault="00934189" w:rsidP="00934189">
      <w:pPr>
        <w:spacing w:line="360" w:lineRule="auto"/>
        <w:rPr>
          <w:rFonts w:ascii="Times New Roman" w:hAnsi="Times New Roman" w:cs="Times New Roman"/>
          <w:color w:val="000000" w:themeColor="text1"/>
          <w:szCs w:val="24"/>
        </w:rPr>
      </w:pPr>
    </w:p>
    <w:p w14:paraId="42F23CD8" w14:textId="77777777" w:rsidR="005868E6" w:rsidRPr="00544A46" w:rsidRDefault="005868E6" w:rsidP="00592DBF">
      <w:pPr>
        <w:spacing w:line="360" w:lineRule="auto"/>
        <w:rPr>
          <w:rFonts w:ascii="Times New Roman" w:hAnsi="Times New Roman" w:cs="Times New Roman"/>
          <w:color w:val="000000" w:themeColor="text1"/>
          <w:szCs w:val="24"/>
        </w:rPr>
      </w:pPr>
    </w:p>
    <w:p w14:paraId="33BFA5F9" w14:textId="1F374C9D" w:rsidR="00C82410" w:rsidRPr="00544A46" w:rsidRDefault="000A012D" w:rsidP="00592DBF">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4</w:t>
      </w:r>
      <w:r w:rsidR="00582227" w:rsidRPr="00544A46">
        <w:rPr>
          <w:rStyle w:val="Heading1Char"/>
          <w:rFonts w:ascii="Times New Roman" w:hAnsi="Times New Roman" w:cs="Times New Roman"/>
          <w:b/>
          <w:bCs/>
          <w:color w:val="000000" w:themeColor="text1"/>
          <w:sz w:val="24"/>
          <w:szCs w:val="24"/>
        </w:rPr>
        <w:t xml:space="preserve"> </w:t>
      </w:r>
      <w:r w:rsidR="00160E9C" w:rsidRPr="00544A46">
        <w:rPr>
          <w:rStyle w:val="Heading1Char"/>
          <w:rFonts w:ascii="Times New Roman" w:hAnsi="Times New Roman" w:cs="Times New Roman"/>
          <w:b/>
          <w:bCs/>
          <w:color w:val="000000" w:themeColor="text1"/>
          <w:sz w:val="24"/>
          <w:szCs w:val="24"/>
        </w:rPr>
        <w:t>Finding</w:t>
      </w:r>
      <w:bookmarkEnd w:id="3"/>
    </w:p>
    <w:p w14:paraId="71BDF3B6"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The findings highlight several core themes that explain how emotional appeal, nostalgia, and social pressure shape Christmas consumer behaviour. These themes demonstrate how psychological and social forces interact with marketing strategies to influence impulse buying patterns during the holiday season.</w:t>
      </w:r>
    </w:p>
    <w:p w14:paraId="1F3B6FCD" w14:textId="77777777" w:rsidR="00FB54B0" w:rsidRPr="00544A46" w:rsidRDefault="00FB54B0" w:rsidP="00FB54B0">
      <w:pPr>
        <w:spacing w:line="360" w:lineRule="auto"/>
        <w:rPr>
          <w:rFonts w:ascii="Times New Roman" w:hAnsi="Times New Roman" w:cs="Times New Roman"/>
          <w:color w:val="000000" w:themeColor="text1"/>
          <w:szCs w:val="24"/>
        </w:rPr>
      </w:pPr>
    </w:p>
    <w:p w14:paraId="463CC77D"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4.1 Emotional Appeal as a Driver of Christmas Purchases</w:t>
      </w:r>
    </w:p>
    <w:p w14:paraId="24BDF335" w14:textId="77777777" w:rsidR="00FB54B0" w:rsidRPr="00544A46" w:rsidRDefault="00FB54B0" w:rsidP="00FB54B0">
      <w:pPr>
        <w:spacing w:line="360" w:lineRule="auto"/>
        <w:rPr>
          <w:rFonts w:ascii="Times New Roman" w:hAnsi="Times New Roman" w:cs="Times New Roman"/>
          <w:color w:val="000000" w:themeColor="text1"/>
          <w:szCs w:val="24"/>
        </w:rPr>
      </w:pPr>
    </w:p>
    <w:p w14:paraId="26280834"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The most significant finding is that emotional stimuli play a dominant role in Christmas shopping decisions. Retail environments are intentionally designed to evoke happiness, warmth, and festive excitement. Studies show that emotionally charged atmospheres increase the likelihood of purchasing, even when consumers have no prior intention to buy (Morrin &amp; </w:t>
      </w:r>
      <w:proofErr w:type="spellStart"/>
      <w:r w:rsidRPr="00544A46">
        <w:rPr>
          <w:rFonts w:ascii="Times New Roman" w:hAnsi="Times New Roman" w:cs="Times New Roman"/>
          <w:color w:val="000000" w:themeColor="text1"/>
          <w:szCs w:val="24"/>
        </w:rPr>
        <w:t>Chebat</w:t>
      </w:r>
      <w:proofErr w:type="spellEnd"/>
      <w:r w:rsidRPr="00544A46">
        <w:rPr>
          <w:rFonts w:ascii="Times New Roman" w:hAnsi="Times New Roman" w:cs="Times New Roman"/>
          <w:color w:val="000000" w:themeColor="text1"/>
          <w:szCs w:val="24"/>
        </w:rPr>
        <w:t>, 2005).</w:t>
      </w:r>
    </w:p>
    <w:p w14:paraId="68CF8576" w14:textId="77777777" w:rsidR="00FB54B0" w:rsidRPr="00544A46" w:rsidRDefault="00FB54B0" w:rsidP="00FB54B0">
      <w:pPr>
        <w:spacing w:line="360" w:lineRule="auto"/>
        <w:rPr>
          <w:rFonts w:ascii="Times New Roman" w:hAnsi="Times New Roman" w:cs="Times New Roman"/>
          <w:color w:val="000000" w:themeColor="text1"/>
          <w:szCs w:val="24"/>
        </w:rPr>
      </w:pPr>
    </w:p>
    <w:p w14:paraId="7C3FE026"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Retailers use various emotional triggers:</w:t>
      </w:r>
    </w:p>
    <w:p w14:paraId="3986FB4E" w14:textId="77777777" w:rsidR="00FB54B0" w:rsidRPr="00544A46" w:rsidRDefault="00FB54B0" w:rsidP="00FB54B0">
      <w:pPr>
        <w:spacing w:line="360" w:lineRule="auto"/>
        <w:rPr>
          <w:rFonts w:ascii="Times New Roman" w:hAnsi="Times New Roman" w:cs="Times New Roman"/>
          <w:color w:val="000000" w:themeColor="text1"/>
          <w:szCs w:val="24"/>
        </w:rPr>
      </w:pPr>
    </w:p>
    <w:p w14:paraId="0A63AF96"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Festive music, particularly traditional carols, increases positive sentiment and purchase speed.</w:t>
      </w:r>
    </w:p>
    <w:p w14:paraId="2D53D593" w14:textId="77777777" w:rsidR="00FB54B0" w:rsidRPr="00544A46" w:rsidRDefault="00FB54B0" w:rsidP="00FB54B0">
      <w:pPr>
        <w:spacing w:line="360" w:lineRule="auto"/>
        <w:rPr>
          <w:rFonts w:ascii="Times New Roman" w:hAnsi="Times New Roman" w:cs="Times New Roman"/>
          <w:color w:val="000000" w:themeColor="text1"/>
          <w:szCs w:val="24"/>
        </w:rPr>
      </w:pPr>
    </w:p>
    <w:p w14:paraId="04353834"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Warm lighting and colour palettes enhance emotional comfort.</w:t>
      </w:r>
    </w:p>
    <w:p w14:paraId="08B9E787" w14:textId="77777777" w:rsidR="00FB54B0" w:rsidRPr="00544A46" w:rsidRDefault="00FB54B0" w:rsidP="00FB54B0">
      <w:pPr>
        <w:spacing w:line="360" w:lineRule="auto"/>
        <w:rPr>
          <w:rFonts w:ascii="Times New Roman" w:hAnsi="Times New Roman" w:cs="Times New Roman"/>
          <w:color w:val="000000" w:themeColor="text1"/>
          <w:szCs w:val="24"/>
        </w:rPr>
      </w:pPr>
    </w:p>
    <w:p w14:paraId="5EF3E834"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Emotional storytelling in advertisements (e.g., John Lewis and Coca-Cola ads) reinforces brand attachment (Bradley &amp; O’Dwyer, 2020).</w:t>
      </w:r>
    </w:p>
    <w:p w14:paraId="4E1FFBA4" w14:textId="77777777" w:rsidR="00FB54B0" w:rsidRPr="00544A46" w:rsidRDefault="00FB54B0" w:rsidP="00FB54B0">
      <w:pPr>
        <w:spacing w:line="360" w:lineRule="auto"/>
        <w:rPr>
          <w:rFonts w:ascii="Times New Roman" w:hAnsi="Times New Roman" w:cs="Times New Roman"/>
          <w:color w:val="000000" w:themeColor="text1"/>
          <w:szCs w:val="24"/>
        </w:rPr>
      </w:pPr>
    </w:p>
    <w:p w14:paraId="3C0599DF"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lastRenderedPageBreak/>
        <w:t>Consumers experiencing heightened emotions rely more on the affect heuristic, making them more susceptible to intuitive, emotionally driven decisions (Slovic et al., 2007).</w:t>
      </w:r>
    </w:p>
    <w:p w14:paraId="3DECCAF1" w14:textId="77777777" w:rsidR="00FB54B0" w:rsidRPr="00544A46" w:rsidRDefault="00FB54B0" w:rsidP="00FB54B0">
      <w:pPr>
        <w:spacing w:line="360" w:lineRule="auto"/>
        <w:rPr>
          <w:rFonts w:ascii="Times New Roman" w:hAnsi="Times New Roman" w:cs="Times New Roman"/>
          <w:color w:val="000000" w:themeColor="text1"/>
          <w:szCs w:val="24"/>
        </w:rPr>
      </w:pPr>
    </w:p>
    <w:p w14:paraId="40324B9A"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Simply put—Christmas increases emotional vulnerability, which leads to higher spending and impulsive purchasing tendencies.</w:t>
      </w:r>
    </w:p>
    <w:p w14:paraId="648B3ACB" w14:textId="77777777" w:rsidR="00FB54B0" w:rsidRPr="00544A46" w:rsidRDefault="00FB54B0" w:rsidP="00FB54B0">
      <w:pPr>
        <w:spacing w:line="360" w:lineRule="auto"/>
        <w:rPr>
          <w:rFonts w:ascii="Times New Roman" w:hAnsi="Times New Roman" w:cs="Times New Roman"/>
          <w:color w:val="000000" w:themeColor="text1"/>
          <w:szCs w:val="24"/>
        </w:rPr>
      </w:pPr>
    </w:p>
    <w:p w14:paraId="4C5B7482"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4.2 Nostalgia Enhances Purchase Intentions</w:t>
      </w:r>
    </w:p>
    <w:p w14:paraId="6B91753E" w14:textId="77777777" w:rsidR="00FB54B0" w:rsidRPr="00544A46" w:rsidRDefault="00FB54B0" w:rsidP="00FB54B0">
      <w:pPr>
        <w:spacing w:line="360" w:lineRule="auto"/>
        <w:rPr>
          <w:rFonts w:ascii="Times New Roman" w:hAnsi="Times New Roman" w:cs="Times New Roman"/>
          <w:color w:val="000000" w:themeColor="text1"/>
          <w:szCs w:val="24"/>
        </w:rPr>
      </w:pPr>
    </w:p>
    <w:p w14:paraId="464BB971"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Nostalgia emerged as another key driver. Christmas is linked to strong childhood memories, family rituals, and cultural traditions. Retailers strategically use nostalgic cues to stimulate emotional longing for the past. These cues include:</w:t>
      </w:r>
    </w:p>
    <w:p w14:paraId="62160FDF" w14:textId="77777777" w:rsidR="00FB54B0" w:rsidRPr="00544A46" w:rsidRDefault="00FB54B0" w:rsidP="00FB54B0">
      <w:pPr>
        <w:spacing w:line="360" w:lineRule="auto"/>
        <w:rPr>
          <w:rFonts w:ascii="Times New Roman" w:hAnsi="Times New Roman" w:cs="Times New Roman"/>
          <w:color w:val="000000" w:themeColor="text1"/>
          <w:szCs w:val="24"/>
        </w:rPr>
      </w:pPr>
    </w:p>
    <w:p w14:paraId="036BC677"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Vintage designs and retro packaging</w:t>
      </w:r>
    </w:p>
    <w:p w14:paraId="58A97EA6" w14:textId="77777777" w:rsidR="00FB54B0" w:rsidRPr="00544A46" w:rsidRDefault="00FB54B0" w:rsidP="00FB54B0">
      <w:pPr>
        <w:spacing w:line="360" w:lineRule="auto"/>
        <w:rPr>
          <w:rFonts w:ascii="Times New Roman" w:hAnsi="Times New Roman" w:cs="Times New Roman"/>
          <w:color w:val="000000" w:themeColor="text1"/>
          <w:szCs w:val="24"/>
        </w:rPr>
      </w:pPr>
    </w:p>
    <w:p w14:paraId="796C81B7"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Classic holiday movies and songs</w:t>
      </w:r>
    </w:p>
    <w:p w14:paraId="52B93A66" w14:textId="77777777" w:rsidR="00FB54B0" w:rsidRPr="00544A46" w:rsidRDefault="00FB54B0" w:rsidP="00FB54B0">
      <w:pPr>
        <w:spacing w:line="360" w:lineRule="auto"/>
        <w:rPr>
          <w:rFonts w:ascii="Times New Roman" w:hAnsi="Times New Roman" w:cs="Times New Roman"/>
          <w:color w:val="000000" w:themeColor="text1"/>
          <w:szCs w:val="24"/>
        </w:rPr>
      </w:pPr>
    </w:p>
    <w:p w14:paraId="27022AB5"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Traditional winter imagery</w:t>
      </w:r>
    </w:p>
    <w:p w14:paraId="192D1874" w14:textId="77777777" w:rsidR="00FB54B0" w:rsidRPr="00544A46" w:rsidRDefault="00FB54B0" w:rsidP="00FB54B0">
      <w:pPr>
        <w:spacing w:line="360" w:lineRule="auto"/>
        <w:rPr>
          <w:rFonts w:ascii="Times New Roman" w:hAnsi="Times New Roman" w:cs="Times New Roman"/>
          <w:color w:val="000000" w:themeColor="text1"/>
          <w:szCs w:val="24"/>
        </w:rPr>
      </w:pPr>
    </w:p>
    <w:p w14:paraId="720FE48B"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Advertising centred on childhood or family reunions</w:t>
      </w:r>
    </w:p>
    <w:p w14:paraId="66BF907F" w14:textId="77777777" w:rsidR="00FB54B0" w:rsidRPr="00544A46" w:rsidRDefault="00FB54B0" w:rsidP="00FB54B0">
      <w:pPr>
        <w:spacing w:line="360" w:lineRule="auto"/>
        <w:rPr>
          <w:rFonts w:ascii="Times New Roman" w:hAnsi="Times New Roman" w:cs="Times New Roman"/>
          <w:color w:val="000000" w:themeColor="text1"/>
          <w:szCs w:val="24"/>
        </w:rPr>
      </w:pPr>
    </w:p>
    <w:p w14:paraId="5E173678"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Nostalgia influences buying behaviour by creating emotional warmth and enhancing brand trust. Research demonstrates that nostalgic marketing increases both purchase intention and perceived product value (Merchant &amp; Rose, 2013).</w:t>
      </w:r>
    </w:p>
    <w:p w14:paraId="3B918DBC" w14:textId="77777777" w:rsidR="00FB54B0" w:rsidRPr="00544A46" w:rsidRDefault="00FB54B0" w:rsidP="00FB54B0">
      <w:pPr>
        <w:spacing w:line="360" w:lineRule="auto"/>
        <w:rPr>
          <w:rFonts w:ascii="Times New Roman" w:hAnsi="Times New Roman" w:cs="Times New Roman"/>
          <w:color w:val="000000" w:themeColor="text1"/>
          <w:szCs w:val="24"/>
        </w:rPr>
      </w:pPr>
    </w:p>
    <w:p w14:paraId="59F72D9A"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lastRenderedPageBreak/>
        <w:t>The findings also show that nostalgia reduces self-control, making impulsive purchases more likely (Zhou et al., 2012). For example, consumers may buy holiday treats, nostalgic toys, or traditional decorations—even if these items were not planned or budgeted—simply because they evoke positive memories.</w:t>
      </w:r>
    </w:p>
    <w:p w14:paraId="7A9D51A5" w14:textId="77777777" w:rsidR="00FB54B0" w:rsidRPr="00544A46" w:rsidRDefault="00FB54B0" w:rsidP="00FB54B0">
      <w:pPr>
        <w:spacing w:line="360" w:lineRule="auto"/>
        <w:rPr>
          <w:rFonts w:ascii="Times New Roman" w:hAnsi="Times New Roman" w:cs="Times New Roman"/>
          <w:color w:val="000000" w:themeColor="text1"/>
          <w:szCs w:val="24"/>
        </w:rPr>
      </w:pPr>
    </w:p>
    <w:p w14:paraId="6B6C7FE9" w14:textId="1C86E50D"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4.3 Social Pressure and Gift-Giving Expectations</w:t>
      </w:r>
    </w:p>
    <w:p w14:paraId="47366C94" w14:textId="5E812C21"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Gift-giving norms play a central role in Christmas consumption. Findings show that social pressure comes from multiple sources:</w:t>
      </w:r>
    </w:p>
    <w:p w14:paraId="53505AA5" w14:textId="5BF15A6F"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Family expectations (“You must bring gifts”</w:t>
      </w:r>
    </w:p>
    <w:p w14:paraId="71E35085" w14:textId="552744A4"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Workplace obligations (Secret Santa gifts)</w:t>
      </w:r>
    </w:p>
    <w:p w14:paraId="43B08B9F" w14:textId="539369BC"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Peer comparison (“Others are buying better gifts”)</w:t>
      </w:r>
    </w:p>
    <w:p w14:paraId="1BCDF132" w14:textId="33AB7424"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Social media influence</w:t>
      </w:r>
    </w:p>
    <w:p w14:paraId="215D345D" w14:textId="2EC59BEF"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According to Social Influence Theory, individuals often conform to social expectations to maintain acceptance or avoid disapproval (Cialdini &amp; Goldstein, 2004). During Christmas, this conformity results in increased spending—even beyond personal budgets.</w:t>
      </w:r>
    </w:p>
    <w:p w14:paraId="0FAE864A"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Moreover, gift-giving creates a sense of moral obligation. As Belk (2010) notes, Christmas shopping is a ritual in which gifts represent love, appreciation, and social connection. This symbolic weight encourages consumers to buy more emotional, personalised, or expensive items.</w:t>
      </w:r>
    </w:p>
    <w:p w14:paraId="356288B2" w14:textId="77777777" w:rsidR="00FB54B0" w:rsidRPr="00544A46" w:rsidRDefault="00FB54B0" w:rsidP="00FB54B0">
      <w:pPr>
        <w:spacing w:line="360" w:lineRule="auto"/>
        <w:rPr>
          <w:rFonts w:ascii="Times New Roman" w:hAnsi="Times New Roman" w:cs="Times New Roman"/>
          <w:color w:val="000000" w:themeColor="text1"/>
          <w:szCs w:val="24"/>
        </w:rPr>
      </w:pPr>
    </w:p>
    <w:p w14:paraId="2022D6E7"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Findings also show that social media amplifies pressure, as users curate idealised versions of holiday celebrations. This leads to increased materialism and status-oriented consumption (</w:t>
      </w:r>
      <w:proofErr w:type="spellStart"/>
      <w:r w:rsidRPr="00544A46">
        <w:rPr>
          <w:rFonts w:ascii="Times New Roman" w:hAnsi="Times New Roman" w:cs="Times New Roman"/>
          <w:color w:val="000000" w:themeColor="text1"/>
          <w:szCs w:val="24"/>
        </w:rPr>
        <w:t>Hudders</w:t>
      </w:r>
      <w:proofErr w:type="spellEnd"/>
      <w:r w:rsidRPr="00544A46">
        <w:rPr>
          <w:rFonts w:ascii="Times New Roman" w:hAnsi="Times New Roman" w:cs="Times New Roman"/>
          <w:color w:val="000000" w:themeColor="text1"/>
          <w:szCs w:val="24"/>
        </w:rPr>
        <w:t xml:space="preserve"> &amp; </w:t>
      </w:r>
      <w:proofErr w:type="spellStart"/>
      <w:r w:rsidRPr="00544A46">
        <w:rPr>
          <w:rFonts w:ascii="Times New Roman" w:hAnsi="Times New Roman" w:cs="Times New Roman"/>
          <w:color w:val="000000" w:themeColor="text1"/>
          <w:szCs w:val="24"/>
        </w:rPr>
        <w:t>Pandelaere</w:t>
      </w:r>
      <w:proofErr w:type="spellEnd"/>
      <w:r w:rsidRPr="00544A46">
        <w:rPr>
          <w:rFonts w:ascii="Times New Roman" w:hAnsi="Times New Roman" w:cs="Times New Roman"/>
          <w:color w:val="000000" w:themeColor="text1"/>
          <w:szCs w:val="24"/>
        </w:rPr>
        <w:t>, 2012). As a result, consumers often make unplanned purchases to “keep up” socially.</w:t>
      </w:r>
    </w:p>
    <w:p w14:paraId="739B2545" w14:textId="77777777" w:rsidR="00FB54B0" w:rsidRPr="00544A46" w:rsidRDefault="00FB54B0" w:rsidP="00FB54B0">
      <w:pPr>
        <w:spacing w:line="360" w:lineRule="auto"/>
        <w:rPr>
          <w:rFonts w:ascii="Times New Roman" w:hAnsi="Times New Roman" w:cs="Times New Roman"/>
          <w:color w:val="000000" w:themeColor="text1"/>
          <w:szCs w:val="24"/>
        </w:rPr>
      </w:pPr>
    </w:p>
    <w:p w14:paraId="529CFC66" w14:textId="676BD48A"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4.4 Impulse Buying Intensifies During Christmas</w:t>
      </w:r>
    </w:p>
    <w:p w14:paraId="683FFEAE" w14:textId="6005EC9D"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lastRenderedPageBreak/>
        <w:t>Impulse buying is at its highest during Christmas due to emotional arousal, festive stimulation, and reduced self-regulation. Findings indicate that</w:t>
      </w:r>
    </w:p>
    <w:p w14:paraId="5EE254D1" w14:textId="0FC9187C"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Emotional excitement increases </w:t>
      </w:r>
      <w:proofErr w:type="spellStart"/>
      <w:r w:rsidRPr="00544A46">
        <w:rPr>
          <w:rFonts w:ascii="Times New Roman" w:hAnsi="Times New Roman" w:cs="Times New Roman"/>
          <w:color w:val="000000" w:themeColor="text1"/>
          <w:szCs w:val="24"/>
        </w:rPr>
        <w:t>impulsivit</w:t>
      </w:r>
      <w:proofErr w:type="spellEnd"/>
    </w:p>
    <w:p w14:paraId="5015986C" w14:textId="735C9BE4"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Crowded environments reduce decision-making time</w:t>
      </w:r>
    </w:p>
    <w:p w14:paraId="7D830E8E" w14:textId="1641BF82"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Promotional cues compete for </w:t>
      </w:r>
      <w:proofErr w:type="spellStart"/>
      <w:r w:rsidRPr="00544A46">
        <w:rPr>
          <w:rFonts w:ascii="Times New Roman" w:hAnsi="Times New Roman" w:cs="Times New Roman"/>
          <w:color w:val="000000" w:themeColor="text1"/>
          <w:szCs w:val="24"/>
        </w:rPr>
        <w:t>attentio</w:t>
      </w:r>
      <w:proofErr w:type="spellEnd"/>
    </w:p>
    <w:p w14:paraId="4B2E6E19" w14:textId="5E533453"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Stress and time pressure override rational evaluation</w:t>
      </w:r>
    </w:p>
    <w:p w14:paraId="4621748A" w14:textId="306680E6"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Research shows that impulse buying spikes when consumers experience positive emotions (Amos et al., 2014). Christmas is filled with such emotions, making consumers more likely to buy items spontaneously—especially gifts, decorations, chocolates, and seasonal products.</w:t>
      </w:r>
    </w:p>
    <w:p w14:paraId="3CC5BE7D" w14:textId="22CD2780"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Neurological findings also reinforce this pattern. Discounts and limited editions activate reward centres in the brain, generating pleasure that encourages immediate purchases (Knutson et al., 2007).</w:t>
      </w:r>
    </w:p>
    <w:p w14:paraId="09298333"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Thus, Christmas creates “perfect conditions” for impulse buying.</w:t>
      </w:r>
    </w:p>
    <w:p w14:paraId="189B0170" w14:textId="77777777" w:rsidR="00FB54B0" w:rsidRPr="00544A46" w:rsidRDefault="00FB54B0" w:rsidP="00FB54B0">
      <w:pPr>
        <w:spacing w:line="360" w:lineRule="auto"/>
        <w:rPr>
          <w:rFonts w:ascii="Times New Roman" w:hAnsi="Times New Roman" w:cs="Times New Roman"/>
          <w:color w:val="000000" w:themeColor="text1"/>
          <w:szCs w:val="24"/>
        </w:rPr>
      </w:pPr>
    </w:p>
    <w:p w14:paraId="5856B2C3" w14:textId="68731A84"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4.5 Limited-Time Offers and Scarcity Increase Urgency</w:t>
      </w:r>
    </w:p>
    <w:p w14:paraId="6429CA49" w14:textId="5E361F6F"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The findings clearly show that limited-time offers are among the strongest behavioural triggers during Christmas. Retailers use discounts, countdown timers, and scarcity messages—including “Only 3 hours left!” or “Holiday stock running out!”—to create urgency.</w:t>
      </w:r>
    </w:p>
    <w:p w14:paraId="329AD557" w14:textId="77A047AF"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According to Cialdini (2009), the scarcity principle increases desirability when items appear exclusive or time restricted. Findings indicate that scarcity cues significantly increase impulse purchases because consumers fear missing out on valuable deals</w:t>
      </w:r>
    </w:p>
    <w:p w14:paraId="40C1BE52" w14:textId="29FCB19A"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Online shopping intensifies urgency:</w:t>
      </w:r>
    </w:p>
    <w:p w14:paraId="4FFFACA1" w14:textId="67F1B9C9"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Low-stock alerts</w:t>
      </w:r>
    </w:p>
    <w:p w14:paraId="5955D216" w14:textId="3F713401"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Countdown clocks</w:t>
      </w:r>
    </w:p>
    <w:p w14:paraId="03365897" w14:textId="74E4D7FC"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Flash sales</w:t>
      </w:r>
    </w:p>
    <w:p w14:paraId="027D2562" w14:textId="0A3EE5A5"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lastRenderedPageBreak/>
        <w:t>Cart expiry timers</w:t>
      </w:r>
    </w:p>
    <w:p w14:paraId="79F421AB" w14:textId="024EB8A2"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Personalised “price-drop” notifications</w:t>
      </w:r>
    </w:p>
    <w:p w14:paraId="4D852693" w14:textId="0A77AC63"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These digital triggers reduce deliberation time, making purchases more impulsive (Liu et al., 2020). Retailers like Amazon, Walmart, and Target report massive spikes in conversion rates during Christmas flash sales.</w:t>
      </w:r>
    </w:p>
    <w:p w14:paraId="6E754818" w14:textId="77777777" w:rsidR="002942F0" w:rsidRPr="00544A46" w:rsidRDefault="002942F0" w:rsidP="00FB54B0">
      <w:pPr>
        <w:spacing w:line="360" w:lineRule="auto"/>
        <w:rPr>
          <w:rFonts w:ascii="Times New Roman" w:hAnsi="Times New Roman" w:cs="Times New Roman"/>
          <w:color w:val="000000" w:themeColor="text1"/>
          <w:szCs w:val="24"/>
        </w:rPr>
      </w:pPr>
    </w:p>
    <w:p w14:paraId="29A984B9" w14:textId="325AFEE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4.6 Emotional, Social, and Promotional Triggers Work Together</w:t>
      </w:r>
    </w:p>
    <w:p w14:paraId="67556BB2"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One of the most important findings is that these forces do not work independently—they interact. Emotional triggers create vulnerability, social pressure reinforces obligation, and promotional cues provide the final push.</w:t>
      </w:r>
    </w:p>
    <w:p w14:paraId="5311783C" w14:textId="77777777" w:rsidR="00FB54B0" w:rsidRPr="00544A46" w:rsidRDefault="00FB54B0" w:rsidP="00FB54B0">
      <w:pPr>
        <w:spacing w:line="360" w:lineRule="auto"/>
        <w:rPr>
          <w:rFonts w:ascii="Times New Roman" w:hAnsi="Times New Roman" w:cs="Times New Roman"/>
          <w:color w:val="000000" w:themeColor="text1"/>
          <w:szCs w:val="24"/>
        </w:rPr>
      </w:pPr>
    </w:p>
    <w:p w14:paraId="576FE4D3" w14:textId="054CB00E"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For example:</w:t>
      </w:r>
    </w:p>
    <w:p w14:paraId="73116643" w14:textId="47E708E2"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A nostalgic ad (emotion)</w:t>
      </w:r>
    </w:p>
    <w:p w14:paraId="254A4868" w14:textId="322B72FC"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Christmas morning traditions (nostalgia)</w:t>
      </w:r>
    </w:p>
    <w:p w14:paraId="7EC775F9" w14:textId="5B24E9D5"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Workplace gift exchange (social pressure</w:t>
      </w:r>
    </w:p>
    <w:p w14:paraId="082FB5D7" w14:textId="245BB084"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30% off for one day (scarcity/impulse trigger)</w:t>
      </w:r>
    </w:p>
    <w:p w14:paraId="1FDAE5E5" w14:textId="77777777" w:rsidR="00FB54B0" w:rsidRPr="00544A46" w:rsidRDefault="00FB54B0" w:rsidP="00FB54B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Together, these conditions lead to a purchase that may not have occurred without the combined emotional and social environment.</w:t>
      </w:r>
    </w:p>
    <w:p w14:paraId="3804FC97" w14:textId="77777777" w:rsidR="00FB54B0" w:rsidRPr="00544A46" w:rsidRDefault="00FB54B0" w:rsidP="00FB54B0">
      <w:pPr>
        <w:spacing w:line="360" w:lineRule="auto"/>
        <w:rPr>
          <w:rFonts w:ascii="Times New Roman" w:hAnsi="Times New Roman" w:cs="Times New Roman"/>
          <w:color w:val="000000" w:themeColor="text1"/>
          <w:szCs w:val="24"/>
        </w:rPr>
      </w:pPr>
    </w:p>
    <w:p w14:paraId="5524AC1D" w14:textId="77777777" w:rsidR="002942F0" w:rsidRPr="00544A46" w:rsidRDefault="002942F0" w:rsidP="00FB54B0">
      <w:pPr>
        <w:spacing w:line="360" w:lineRule="auto"/>
        <w:rPr>
          <w:rFonts w:ascii="Times New Roman" w:hAnsi="Times New Roman" w:cs="Times New Roman"/>
          <w:color w:val="000000" w:themeColor="text1"/>
          <w:szCs w:val="24"/>
        </w:rPr>
      </w:pPr>
    </w:p>
    <w:p w14:paraId="41C9454D" w14:textId="77777777" w:rsidR="002942F0" w:rsidRPr="00544A46" w:rsidRDefault="002942F0" w:rsidP="00FB54B0">
      <w:pPr>
        <w:spacing w:line="360" w:lineRule="auto"/>
        <w:rPr>
          <w:rFonts w:ascii="Times New Roman" w:hAnsi="Times New Roman" w:cs="Times New Roman"/>
          <w:color w:val="000000" w:themeColor="text1"/>
          <w:szCs w:val="24"/>
        </w:rPr>
      </w:pPr>
    </w:p>
    <w:p w14:paraId="4C029D9D" w14:textId="77777777" w:rsidR="002942F0" w:rsidRPr="00544A46" w:rsidRDefault="002942F0" w:rsidP="00FB54B0">
      <w:pPr>
        <w:spacing w:line="360" w:lineRule="auto"/>
        <w:rPr>
          <w:rFonts w:ascii="Times New Roman" w:hAnsi="Times New Roman" w:cs="Times New Roman"/>
          <w:color w:val="000000" w:themeColor="text1"/>
          <w:szCs w:val="24"/>
        </w:rPr>
      </w:pPr>
    </w:p>
    <w:p w14:paraId="1C7EC958" w14:textId="77777777" w:rsidR="002942F0" w:rsidRPr="00544A46" w:rsidRDefault="002942F0" w:rsidP="00FB54B0">
      <w:pPr>
        <w:spacing w:line="360" w:lineRule="auto"/>
        <w:rPr>
          <w:rFonts w:ascii="Times New Roman" w:hAnsi="Times New Roman" w:cs="Times New Roman"/>
          <w:color w:val="000000" w:themeColor="text1"/>
          <w:szCs w:val="24"/>
        </w:rPr>
      </w:pPr>
    </w:p>
    <w:p w14:paraId="5F86534C" w14:textId="77777777" w:rsidR="002942F0" w:rsidRPr="00544A46" w:rsidRDefault="006A4481" w:rsidP="002942F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lastRenderedPageBreak/>
        <w:br/>
      </w:r>
      <w:r w:rsidRPr="00544A46">
        <w:rPr>
          <w:rFonts w:ascii="Times New Roman" w:hAnsi="Times New Roman" w:cs="Times New Roman"/>
          <w:b/>
          <w:bCs/>
          <w:color w:val="000000" w:themeColor="text1"/>
          <w:szCs w:val="24"/>
        </w:rPr>
        <w:t xml:space="preserve">5. Discussion </w:t>
      </w:r>
      <w:r w:rsidRPr="00544A46">
        <w:rPr>
          <w:rFonts w:ascii="Times New Roman" w:hAnsi="Times New Roman" w:cs="Times New Roman"/>
          <w:b/>
          <w:bCs/>
          <w:color w:val="000000" w:themeColor="text1"/>
          <w:szCs w:val="24"/>
        </w:rPr>
        <w:br/>
      </w:r>
      <w:bookmarkStart w:id="4" w:name="_Toc216766365"/>
      <w:r w:rsidR="002942F0" w:rsidRPr="00544A46">
        <w:rPr>
          <w:rFonts w:ascii="Times New Roman" w:hAnsi="Times New Roman" w:cs="Times New Roman"/>
          <w:color w:val="000000" w:themeColor="text1"/>
          <w:szCs w:val="24"/>
        </w:rPr>
        <w:t>The findings reveal that Christmas shopping is not merely an economic activity but a complex psychological and social phenomenon. Emotional appeal, nostalgia, social expectations, and promotional triggers work simultaneously to influence consumer decision-making. This discussion section interprets these findings through consumer behaviour theories and evaluates their implications for both marketers and consumers.</w:t>
      </w:r>
    </w:p>
    <w:p w14:paraId="3F367981" w14:textId="77777777" w:rsidR="002942F0" w:rsidRPr="00544A46" w:rsidRDefault="002942F0" w:rsidP="002942F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Emotional appeal clearly plays a central role in shaping Christmas shopping behaviour. According to the Affect Heuristic, emotional responses guide decision-making more than rational cost–benefit evaluation (Slovic et al., 2007). This is reflected in how consumers respond positively to festive atmospheres, sentimental advertisements, and family-oriented themes. Retailers understand this and create emotionally immersive environments to increase footfall and sales. While this enhances consumer enjoyment, it raises ethical concerns regarding emotional manipulation, as emotionally charged contexts reduce cognitive resistance and encourage impulsive decisions.</w:t>
      </w:r>
    </w:p>
    <w:p w14:paraId="27E01D1C" w14:textId="77777777" w:rsidR="002942F0" w:rsidRPr="00544A46" w:rsidRDefault="002942F0" w:rsidP="002942F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Nostalgia further strengthens emotional decision-making. When consumers encounter nostalgic cues—retro designs, childhood symbols, traditional music—they experience emotional warmth and a desire to reconnect with the past. Studies show that nostalgia reduces self-control (Zhou et al., 2012), which explains why nostalgic Christmas campaigns significantly boost sales. From a theoretical standpoint, nostalgia aligns with Maslow’s belongingness needs, as consumers seek emotional comfort and social connection during Christmas. However, there is a risk of over-romanticisation, where nostalgic imagery pressures consumers to recreate “perfect” holiday experiences through excessive consumption.</w:t>
      </w:r>
    </w:p>
    <w:p w14:paraId="5BC98D71" w14:textId="77777777" w:rsidR="002942F0" w:rsidRPr="00544A46" w:rsidRDefault="002942F0" w:rsidP="002942F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Social pressure also amplifies holiday spending. Social Influence Theory (Cialdini &amp; Goldstein, 2004) explains that individuals conform to societal expectations during gift-giving traditions. The obligation to give gifts as symbols of love and appreciation (Belk, 2010) creates emotional tension that drives consumption, even when budgets are limited. Social media platforms amplify these pressures by showcasing idealised celebrations, leading to greater materialism, social comparison, and impulsive purchases. This reveals a paradox: Christmas is meant to foster social connection, but social norms can create stress and overspending.</w:t>
      </w:r>
    </w:p>
    <w:p w14:paraId="5E4412D2" w14:textId="77777777" w:rsidR="002942F0" w:rsidRPr="00544A46" w:rsidRDefault="002942F0" w:rsidP="002942F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lastRenderedPageBreak/>
        <w:t>Impulse buying emerges as a natural outcome of emotional arousal combined with environmental stimuli. Rook’s Impulse Buying Theory (1987) emphasises that impulses arise suddenly and powerfully, often overriding rational thought. During Christmas, consumers experience sensory overload—crowded stores, loud music, promotional signs—making them more vulnerable to impulsive behaviours. Digital shopping environments intensify this effect through personalised targeting and algorithm-driven scarcity cues.</w:t>
      </w:r>
    </w:p>
    <w:p w14:paraId="7492FC45" w14:textId="77777777" w:rsidR="002942F0" w:rsidRPr="00544A46" w:rsidRDefault="002942F0" w:rsidP="002942F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Limited-time offers and scarcity messaging further escalate impulsivity by activating FOMO (fear of missing out). According to the Scarcity Principle (Cialdini, 2009), perceived scarcity increases desirability and urgency. Christmas sales leverage this through flash deals, countdown clocks, and “holiday-only” products, which create perceived value irrespective of actual need. While beneficial for retailers, these tactics encourage excessive consumption and can result in post-purchase regret.</w:t>
      </w:r>
    </w:p>
    <w:p w14:paraId="45E4D82E" w14:textId="77777777" w:rsidR="002942F0" w:rsidRPr="00544A46" w:rsidRDefault="002942F0" w:rsidP="002942F0">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Overall, the discussion reveals that Christmas shopping behaviour is shaped by interconnected emotional, psychological, and social dynamics. While these factors provide marketers with powerful tools to influence behaviour, they also introduce ethical concerns about manipulating consumer emotions and exploiting social pressures. For consumers, awareness of these psychological triggers is essential to avoid overspending and maintain healthy financial habits.</w:t>
      </w:r>
    </w:p>
    <w:p w14:paraId="4B76B707"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2F22DE32" w14:textId="7938EC42"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bookmarkStart w:id="5" w:name="_Toc216766366"/>
      <w:bookmarkEnd w:id="4"/>
      <w:r w:rsidRPr="00544A46">
        <w:rPr>
          <w:rStyle w:val="Heading1Char"/>
          <w:rFonts w:ascii="Times New Roman" w:hAnsi="Times New Roman" w:cs="Times New Roman"/>
          <w:b/>
          <w:bCs/>
          <w:color w:val="000000" w:themeColor="text1"/>
          <w:sz w:val="24"/>
          <w:szCs w:val="24"/>
        </w:rPr>
        <w:t xml:space="preserve">6.0 RECOMMENDATIONS </w:t>
      </w:r>
    </w:p>
    <w:p w14:paraId="56D31489" w14:textId="17CC8B0D"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Based on the findings and discussion, the following recommendations are proposed for marketers, retailers, and consumers.</w:t>
      </w:r>
    </w:p>
    <w:p w14:paraId="7AC7BFAE"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6.1 Recommendations for Marketers</w:t>
      </w:r>
    </w:p>
    <w:p w14:paraId="24F5B276" w14:textId="1CFF3AEE"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1. Use emotional appeal ethically</w:t>
      </w:r>
    </w:p>
    <w:p w14:paraId="00CC1DF5" w14:textId="77777777"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Emotional branding is highly effective during Christmas, but marketers should avoid excessively manipulative tactics. Advertisements should promote genuine emotional connection rather than unrealistic expectations, reducing unnecessary pressure on consumers.</w:t>
      </w:r>
    </w:p>
    <w:p w14:paraId="31A5DF40"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1763E479" w14:textId="068481B3"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lastRenderedPageBreak/>
        <w:t>2. Diversify nostalgic cues</w:t>
      </w:r>
    </w:p>
    <w:p w14:paraId="6E40BA70" w14:textId="77777777"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Nostalgia-driven marketing should represent various cultural and family traditions to appeal to diverse customer segments. This increases inclusivity and enhances emotional resonance.</w:t>
      </w:r>
    </w:p>
    <w:p w14:paraId="443D5BA4"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48FA40AB" w14:textId="24705D36"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3. Promote responsible gift-giving</w:t>
      </w:r>
    </w:p>
    <w:p w14:paraId="438FADF9" w14:textId="77777777"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Retailers can introduce campaigns that emphasise meaningful, sustainable, or experience-based gifts. This aligns with growing consumer interest in conscious consumption.</w:t>
      </w:r>
    </w:p>
    <w:p w14:paraId="7A120431"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17693663" w14:textId="05B4A86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4. Optimise online experiences without inducing harmful FOMO</w:t>
      </w:r>
    </w:p>
    <w:p w14:paraId="63F37FF4" w14:textId="55E415F9"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 xml:space="preserve">Digital scarcity tools (e.g., countdown clocks, low-stock alerts) should be used responsibly. Encouraging transparency </w:t>
      </w:r>
      <w:proofErr w:type="spellStart"/>
      <w:r w:rsidRPr="00544A46">
        <w:rPr>
          <w:rStyle w:val="Heading1Char"/>
          <w:rFonts w:ascii="Times New Roman" w:hAnsi="Times New Roman" w:cs="Times New Roman"/>
          <w:color w:val="000000" w:themeColor="text1"/>
          <w:sz w:val="24"/>
          <w:szCs w:val="24"/>
        </w:rPr>
        <w:t>uch</w:t>
      </w:r>
      <w:proofErr w:type="spellEnd"/>
      <w:r w:rsidRPr="00544A46">
        <w:rPr>
          <w:rStyle w:val="Heading1Char"/>
          <w:rFonts w:ascii="Times New Roman" w:hAnsi="Times New Roman" w:cs="Times New Roman"/>
          <w:color w:val="000000" w:themeColor="text1"/>
          <w:sz w:val="24"/>
          <w:szCs w:val="24"/>
        </w:rPr>
        <w:t xml:space="preserve"> as real-time stock levels—helps maintain trust.</w:t>
      </w:r>
    </w:p>
    <w:p w14:paraId="52F9CB42" w14:textId="5464A416"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5. Implement personalised discounts based on consumer needs</w:t>
      </w:r>
    </w:p>
    <w:p w14:paraId="53F78788" w14:textId="77777777"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Instead of blanket promotions that trigger excessive impulse buying, retailers can use data analytics to offer more strategic, need-based recommendations.</w:t>
      </w:r>
    </w:p>
    <w:p w14:paraId="5A173D1A"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48900056"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6.2 Recommendations for Consumers</w:t>
      </w:r>
    </w:p>
    <w:p w14:paraId="0F119A19" w14:textId="2A2BE2FA"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1. Set spending limits before shopping</w:t>
      </w:r>
    </w:p>
    <w:p w14:paraId="19945EBF" w14:textId="0FECFD00"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Budgeting helps counter emotional and impulsive decision-making. Consumers can prepare lists and prioritise essential purchases.</w:t>
      </w:r>
    </w:p>
    <w:p w14:paraId="5D8DF8F4" w14:textId="70AF4B69"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2. Recognise emotional triggers</w:t>
      </w:r>
    </w:p>
    <w:p w14:paraId="216C572E" w14:textId="11B2943D"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Understanding how festive atmospherics, nostalgic imagery, and social pressure influence behaviour empowers consumers to make more rational choices.</w:t>
      </w:r>
    </w:p>
    <w:p w14:paraId="545950B5"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3. Avoid shopping during peak emotional arousal</w:t>
      </w:r>
    </w:p>
    <w:p w14:paraId="017A1729"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2FEC2B6E" w14:textId="0AED9439"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lastRenderedPageBreak/>
        <w:t>Shopping while stressed, excited, or rushed increases impulsivity. Consumers benefit from scheduling purchases during calmer periods.</w:t>
      </w:r>
    </w:p>
    <w:p w14:paraId="5F425DCB" w14:textId="575BFAB0"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4. Use comparison tools before purchasing</w:t>
      </w:r>
    </w:p>
    <w:p w14:paraId="12C94313" w14:textId="7EAD23AD"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Online price comparison platforms help counter scarcity messaging and prevent unnecessary purchases.</w:t>
      </w:r>
    </w:p>
    <w:p w14:paraId="1087831D" w14:textId="533E99B6"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5. Practise mindful consumption</w:t>
      </w:r>
    </w:p>
    <w:p w14:paraId="39BDAD94" w14:textId="77777777"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Consumers should evaluate whether purchases provide real value or are driven by social expectations.</w:t>
      </w:r>
    </w:p>
    <w:p w14:paraId="3CB8C987"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6EBCEF3F" w14:textId="25E1BF0B"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r w:rsidRPr="00544A46">
        <w:rPr>
          <w:rStyle w:val="Heading1Char"/>
          <w:rFonts w:ascii="Times New Roman" w:hAnsi="Times New Roman" w:cs="Times New Roman"/>
          <w:b/>
          <w:bCs/>
          <w:color w:val="000000" w:themeColor="text1"/>
          <w:sz w:val="24"/>
          <w:szCs w:val="24"/>
        </w:rPr>
        <w:t xml:space="preserve">7.0 CONCLUSION </w:t>
      </w:r>
    </w:p>
    <w:p w14:paraId="04FEEC98" w14:textId="7B31AF97"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This report examined how emotional appeal, nostalgia, social pressure, and limited-time offers shape consumer behaviour during the Christmas season. Findings show that Christmas shopping is driven heavily by emotional forces rather than rational evaluation. Retail environments, festive atmospheres, nostalgic cues, and sentimental advertising heighten emotional arousal, making consumers more susceptible to impulsive decisions. Social pressure, especially gift-giving expectations and social media comparison, further amplifies consumption by encouraging conformity and symbolic purchasing.</w:t>
      </w:r>
    </w:p>
    <w:p w14:paraId="6FEEB7CF" w14:textId="606AC5C3"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Impulse buying peaks during Christmas as emotional intensity combines with sensory stimulation and promotional triggers. Scarcity messaging and limited-time offers create urgency, leading consumers to act quickly even when items are not necessary. From a marketing perspective, these strategies effectively increase sales and strengthen brand identity. However, they also raise ethical considerations regarding emotional manipulation, materialism, and financial overextension.</w:t>
      </w:r>
    </w:p>
    <w:p w14:paraId="26F1542D" w14:textId="4E0B2C23"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t>The report highlights the need for a balanced approach. Marketers must use emotional influences responsibly, while consumers should cultivate awareness of psychological triggers. Responsible consumption, thoughtful budgeting, and emotional awareness can help reduce overspending and enhance holiday well-being.</w:t>
      </w:r>
    </w:p>
    <w:p w14:paraId="22A4C162" w14:textId="77777777" w:rsidR="002942F0" w:rsidRPr="00544A46" w:rsidRDefault="002942F0" w:rsidP="002942F0">
      <w:pPr>
        <w:spacing w:line="360" w:lineRule="auto"/>
        <w:rPr>
          <w:rStyle w:val="Heading1Char"/>
          <w:rFonts w:ascii="Times New Roman" w:hAnsi="Times New Roman" w:cs="Times New Roman"/>
          <w:color w:val="000000" w:themeColor="text1"/>
          <w:sz w:val="24"/>
          <w:szCs w:val="24"/>
        </w:rPr>
      </w:pPr>
      <w:r w:rsidRPr="00544A46">
        <w:rPr>
          <w:rStyle w:val="Heading1Char"/>
          <w:rFonts w:ascii="Times New Roman" w:hAnsi="Times New Roman" w:cs="Times New Roman"/>
          <w:color w:val="000000" w:themeColor="text1"/>
          <w:sz w:val="24"/>
          <w:szCs w:val="24"/>
        </w:rPr>
        <w:lastRenderedPageBreak/>
        <w:t xml:space="preserve">Overall, Christmas shopping is a complex interplay of psychological, cultural, and social dynamics. Understanding these factors provides valuable insight for businesses, policymakers, and consumers seeking to navigate the holiday season in healthier and more sustainable ways. </w:t>
      </w:r>
    </w:p>
    <w:p w14:paraId="5D16C833"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38334B2F"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55A21F50"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3293942B"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3421CE48"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0651EEB7"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728B281F"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111553E6"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0EF14198"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114DE7D3"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0129AB5F"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34ED5746"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544A46"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544A46" w:rsidRDefault="004D7D13" w:rsidP="002942F0">
      <w:pPr>
        <w:spacing w:line="360" w:lineRule="auto"/>
        <w:rPr>
          <w:rFonts w:ascii="Times New Roman" w:hAnsi="Times New Roman" w:cs="Times New Roman"/>
          <w:b/>
          <w:bCs/>
          <w:color w:val="000000" w:themeColor="text1"/>
          <w:szCs w:val="24"/>
        </w:rPr>
      </w:pPr>
      <w:r w:rsidRPr="00544A46">
        <w:rPr>
          <w:rFonts w:ascii="Times New Roman" w:hAnsi="Times New Roman" w:cs="Times New Roman"/>
          <w:b/>
          <w:bCs/>
          <w:color w:val="000000" w:themeColor="text1"/>
          <w:szCs w:val="24"/>
        </w:rPr>
        <w:lastRenderedPageBreak/>
        <w:t>Reference List</w:t>
      </w:r>
      <w:bookmarkEnd w:id="5"/>
      <w:r w:rsidRPr="00544A46">
        <w:rPr>
          <w:rFonts w:ascii="Times New Roman" w:hAnsi="Times New Roman" w:cs="Times New Roman"/>
          <w:b/>
          <w:bCs/>
          <w:color w:val="000000" w:themeColor="text1"/>
          <w:szCs w:val="24"/>
        </w:rPr>
        <w:t xml:space="preserve"> </w:t>
      </w:r>
    </w:p>
    <w:p w14:paraId="3D358D4F"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Amos, C., Holmes, G., &amp; </w:t>
      </w:r>
      <w:proofErr w:type="spellStart"/>
      <w:r w:rsidRPr="00544A46">
        <w:rPr>
          <w:rFonts w:ascii="Times New Roman" w:hAnsi="Times New Roman" w:cs="Times New Roman"/>
          <w:color w:val="000000" w:themeColor="text1"/>
          <w:szCs w:val="24"/>
        </w:rPr>
        <w:t>Keneson</w:t>
      </w:r>
      <w:proofErr w:type="spellEnd"/>
      <w:r w:rsidRPr="00544A46">
        <w:rPr>
          <w:rFonts w:ascii="Times New Roman" w:hAnsi="Times New Roman" w:cs="Times New Roman"/>
          <w:color w:val="000000" w:themeColor="text1"/>
          <w:szCs w:val="24"/>
        </w:rPr>
        <w:t xml:space="preserve">, W. (2014). A meta-analysis of consumer impulse buying. </w:t>
      </w:r>
      <w:r w:rsidRPr="00544A46">
        <w:rPr>
          <w:rFonts w:ascii="Times New Roman" w:hAnsi="Times New Roman" w:cs="Times New Roman"/>
          <w:i/>
          <w:iCs/>
          <w:color w:val="000000" w:themeColor="text1"/>
          <w:szCs w:val="24"/>
        </w:rPr>
        <w:t>Journal of Retailing and Consumer Services, 21</w:t>
      </w:r>
      <w:r w:rsidRPr="00544A46">
        <w:rPr>
          <w:rFonts w:ascii="Times New Roman" w:hAnsi="Times New Roman" w:cs="Times New Roman"/>
          <w:color w:val="000000" w:themeColor="text1"/>
          <w:szCs w:val="24"/>
        </w:rPr>
        <w:t>(2), 86–97.</w:t>
      </w:r>
    </w:p>
    <w:p w14:paraId="4A7AE87D"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Belk, R. (2010). Sharing, gift-giving and Christmas consumption. </w:t>
      </w:r>
      <w:r w:rsidRPr="00544A46">
        <w:rPr>
          <w:rFonts w:ascii="Times New Roman" w:hAnsi="Times New Roman" w:cs="Times New Roman"/>
          <w:i/>
          <w:iCs/>
          <w:color w:val="000000" w:themeColor="text1"/>
          <w:szCs w:val="24"/>
        </w:rPr>
        <w:t>International Journal of Consumer Studies, 34</w:t>
      </w:r>
      <w:r w:rsidRPr="00544A46">
        <w:rPr>
          <w:rFonts w:ascii="Times New Roman" w:hAnsi="Times New Roman" w:cs="Times New Roman"/>
          <w:color w:val="000000" w:themeColor="text1"/>
          <w:szCs w:val="24"/>
        </w:rPr>
        <w:t>(4), 315–320.*</w:t>
      </w:r>
    </w:p>
    <w:p w14:paraId="6835E69D"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Bradley, N., &amp; O’Dwyer, M. (2020). Storytelling and emotional branding in Christmas advertising. </w:t>
      </w:r>
      <w:r w:rsidRPr="00544A46">
        <w:rPr>
          <w:rFonts w:ascii="Times New Roman" w:hAnsi="Times New Roman" w:cs="Times New Roman"/>
          <w:i/>
          <w:iCs/>
          <w:color w:val="000000" w:themeColor="text1"/>
          <w:szCs w:val="24"/>
        </w:rPr>
        <w:t>Journal of Marketing Communications, 26</w:t>
      </w:r>
      <w:r w:rsidRPr="00544A46">
        <w:rPr>
          <w:rFonts w:ascii="Times New Roman" w:hAnsi="Times New Roman" w:cs="Times New Roman"/>
          <w:color w:val="000000" w:themeColor="text1"/>
          <w:szCs w:val="24"/>
        </w:rPr>
        <w:t>(4), 403–419.*</w:t>
      </w:r>
    </w:p>
    <w:p w14:paraId="76DD01C1"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Braun, V., &amp; Clarke, V. (2006). Using thematic analysis in psychology. </w:t>
      </w:r>
      <w:r w:rsidRPr="00544A46">
        <w:rPr>
          <w:rFonts w:ascii="Times New Roman" w:hAnsi="Times New Roman" w:cs="Times New Roman"/>
          <w:i/>
          <w:iCs/>
          <w:color w:val="000000" w:themeColor="text1"/>
          <w:szCs w:val="24"/>
        </w:rPr>
        <w:t>Qualitative Research in Psychology, 3</w:t>
      </w:r>
      <w:r w:rsidRPr="00544A46">
        <w:rPr>
          <w:rFonts w:ascii="Times New Roman" w:hAnsi="Times New Roman" w:cs="Times New Roman"/>
          <w:color w:val="000000" w:themeColor="text1"/>
          <w:szCs w:val="24"/>
        </w:rPr>
        <w:t>(2), 77–101.*</w:t>
      </w:r>
    </w:p>
    <w:p w14:paraId="17993876"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Cialdini, R. B. (2009). </w:t>
      </w:r>
      <w:r w:rsidRPr="00544A46">
        <w:rPr>
          <w:rFonts w:ascii="Times New Roman" w:hAnsi="Times New Roman" w:cs="Times New Roman"/>
          <w:i/>
          <w:iCs/>
          <w:color w:val="000000" w:themeColor="text1"/>
          <w:szCs w:val="24"/>
        </w:rPr>
        <w:t>Influence: Science and practice</w:t>
      </w:r>
      <w:r w:rsidRPr="00544A46">
        <w:rPr>
          <w:rFonts w:ascii="Times New Roman" w:hAnsi="Times New Roman" w:cs="Times New Roman"/>
          <w:color w:val="000000" w:themeColor="text1"/>
          <w:szCs w:val="24"/>
        </w:rPr>
        <w:t xml:space="preserve"> (5th ed.). Pearson.</w:t>
      </w:r>
    </w:p>
    <w:p w14:paraId="6C17B758"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Cialdini, R., &amp; Goldstein, N. (2004). Social influence: Compliance and conformity. </w:t>
      </w:r>
      <w:r w:rsidRPr="00544A46">
        <w:rPr>
          <w:rFonts w:ascii="Times New Roman" w:hAnsi="Times New Roman" w:cs="Times New Roman"/>
          <w:i/>
          <w:iCs/>
          <w:color w:val="000000" w:themeColor="text1"/>
          <w:szCs w:val="24"/>
        </w:rPr>
        <w:t>Annual Review of Psychology, 55</w:t>
      </w:r>
      <w:r w:rsidRPr="00544A46">
        <w:rPr>
          <w:rFonts w:ascii="Times New Roman" w:hAnsi="Times New Roman" w:cs="Times New Roman"/>
          <w:color w:val="000000" w:themeColor="text1"/>
          <w:szCs w:val="24"/>
        </w:rPr>
        <w:t>, 591–621.*</w:t>
      </w:r>
    </w:p>
    <w:p w14:paraId="64E198D0"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Creswell, J. (2014). </w:t>
      </w:r>
      <w:r w:rsidRPr="00544A46">
        <w:rPr>
          <w:rFonts w:ascii="Times New Roman" w:hAnsi="Times New Roman" w:cs="Times New Roman"/>
          <w:i/>
          <w:iCs/>
          <w:color w:val="000000" w:themeColor="text1"/>
          <w:szCs w:val="24"/>
        </w:rPr>
        <w:t>Research design: Qualitative, quantitative, and mixed methods approaches</w:t>
      </w:r>
      <w:r w:rsidRPr="00544A46">
        <w:rPr>
          <w:rFonts w:ascii="Times New Roman" w:hAnsi="Times New Roman" w:cs="Times New Roman"/>
          <w:color w:val="000000" w:themeColor="text1"/>
          <w:szCs w:val="24"/>
        </w:rPr>
        <w:t xml:space="preserve"> (4th ed.). SAGE.</w:t>
      </w:r>
    </w:p>
    <w:p w14:paraId="3DB0487E" w14:textId="77777777" w:rsidR="007D6CCE" w:rsidRPr="00544A46" w:rsidRDefault="007D6CCE" w:rsidP="007D6CCE">
      <w:pPr>
        <w:spacing w:line="360" w:lineRule="auto"/>
        <w:rPr>
          <w:rFonts w:ascii="Times New Roman" w:hAnsi="Times New Roman" w:cs="Times New Roman"/>
          <w:color w:val="000000" w:themeColor="text1"/>
          <w:szCs w:val="24"/>
        </w:rPr>
      </w:pPr>
      <w:proofErr w:type="spellStart"/>
      <w:r w:rsidRPr="00544A46">
        <w:rPr>
          <w:rFonts w:ascii="Times New Roman" w:hAnsi="Times New Roman" w:cs="Times New Roman"/>
          <w:color w:val="000000" w:themeColor="text1"/>
          <w:szCs w:val="24"/>
        </w:rPr>
        <w:t>Floh</w:t>
      </w:r>
      <w:proofErr w:type="spellEnd"/>
      <w:r w:rsidRPr="00544A46">
        <w:rPr>
          <w:rFonts w:ascii="Times New Roman" w:hAnsi="Times New Roman" w:cs="Times New Roman"/>
          <w:color w:val="000000" w:themeColor="text1"/>
          <w:szCs w:val="24"/>
        </w:rPr>
        <w:t xml:space="preserve">, A., &amp; </w:t>
      </w:r>
      <w:proofErr w:type="spellStart"/>
      <w:r w:rsidRPr="00544A46">
        <w:rPr>
          <w:rFonts w:ascii="Times New Roman" w:hAnsi="Times New Roman" w:cs="Times New Roman"/>
          <w:color w:val="000000" w:themeColor="text1"/>
          <w:szCs w:val="24"/>
        </w:rPr>
        <w:t>Madlberger</w:t>
      </w:r>
      <w:proofErr w:type="spellEnd"/>
      <w:r w:rsidRPr="00544A46">
        <w:rPr>
          <w:rFonts w:ascii="Times New Roman" w:hAnsi="Times New Roman" w:cs="Times New Roman"/>
          <w:color w:val="000000" w:themeColor="text1"/>
          <w:szCs w:val="24"/>
        </w:rPr>
        <w:t xml:space="preserve">, M. (2013). The role of atmospheric stimuli on online impulse-buying behaviour. </w:t>
      </w:r>
      <w:r w:rsidRPr="00544A46">
        <w:rPr>
          <w:rFonts w:ascii="Times New Roman" w:hAnsi="Times New Roman" w:cs="Times New Roman"/>
          <w:i/>
          <w:iCs/>
          <w:color w:val="000000" w:themeColor="text1"/>
          <w:szCs w:val="24"/>
        </w:rPr>
        <w:t>Electronic Commerce Research and Applications, 12</w:t>
      </w:r>
      <w:r w:rsidRPr="00544A46">
        <w:rPr>
          <w:rFonts w:ascii="Times New Roman" w:hAnsi="Times New Roman" w:cs="Times New Roman"/>
          <w:color w:val="000000" w:themeColor="text1"/>
          <w:szCs w:val="24"/>
        </w:rPr>
        <w:t>(6), 425–439.*</w:t>
      </w:r>
    </w:p>
    <w:p w14:paraId="2ED9D6F3" w14:textId="77777777" w:rsidR="007D6CCE" w:rsidRPr="00544A46" w:rsidRDefault="007D6CCE" w:rsidP="007D6CCE">
      <w:pPr>
        <w:spacing w:line="360" w:lineRule="auto"/>
        <w:rPr>
          <w:rFonts w:ascii="Times New Roman" w:hAnsi="Times New Roman" w:cs="Times New Roman"/>
          <w:color w:val="000000" w:themeColor="text1"/>
          <w:szCs w:val="24"/>
        </w:rPr>
      </w:pPr>
      <w:proofErr w:type="spellStart"/>
      <w:r w:rsidRPr="00544A46">
        <w:rPr>
          <w:rFonts w:ascii="Times New Roman" w:hAnsi="Times New Roman" w:cs="Times New Roman"/>
          <w:color w:val="000000" w:themeColor="text1"/>
          <w:szCs w:val="24"/>
        </w:rPr>
        <w:t>Hudders</w:t>
      </w:r>
      <w:proofErr w:type="spellEnd"/>
      <w:r w:rsidRPr="00544A46">
        <w:rPr>
          <w:rFonts w:ascii="Times New Roman" w:hAnsi="Times New Roman" w:cs="Times New Roman"/>
          <w:color w:val="000000" w:themeColor="text1"/>
          <w:szCs w:val="24"/>
        </w:rPr>
        <w:t xml:space="preserve">, L., &amp; </w:t>
      </w:r>
      <w:proofErr w:type="spellStart"/>
      <w:r w:rsidRPr="00544A46">
        <w:rPr>
          <w:rFonts w:ascii="Times New Roman" w:hAnsi="Times New Roman" w:cs="Times New Roman"/>
          <w:color w:val="000000" w:themeColor="text1"/>
          <w:szCs w:val="24"/>
        </w:rPr>
        <w:t>Pandelaere</w:t>
      </w:r>
      <w:proofErr w:type="spellEnd"/>
      <w:r w:rsidRPr="00544A46">
        <w:rPr>
          <w:rFonts w:ascii="Times New Roman" w:hAnsi="Times New Roman" w:cs="Times New Roman"/>
          <w:color w:val="000000" w:themeColor="text1"/>
          <w:szCs w:val="24"/>
        </w:rPr>
        <w:t xml:space="preserve">, M. (2012). The silver lining of materialism: The impact of luxury consumption on subjective well-being. </w:t>
      </w:r>
      <w:r w:rsidRPr="00544A46">
        <w:rPr>
          <w:rFonts w:ascii="Times New Roman" w:hAnsi="Times New Roman" w:cs="Times New Roman"/>
          <w:i/>
          <w:iCs/>
          <w:color w:val="000000" w:themeColor="text1"/>
          <w:szCs w:val="24"/>
        </w:rPr>
        <w:t>Journal of Happiness Studies, 13</w:t>
      </w:r>
      <w:r w:rsidRPr="00544A46">
        <w:rPr>
          <w:rFonts w:ascii="Times New Roman" w:hAnsi="Times New Roman" w:cs="Times New Roman"/>
          <w:color w:val="000000" w:themeColor="text1"/>
          <w:szCs w:val="24"/>
        </w:rPr>
        <w:t>(2), 411–437.*</w:t>
      </w:r>
    </w:p>
    <w:p w14:paraId="7618058F"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Inman, J. J., Winer, R. S., &amp; Ferraro, R. (2009). The interplay among category characteristics, customer characteristics, and customer activities on in-store decision making. </w:t>
      </w:r>
      <w:r w:rsidRPr="00544A46">
        <w:rPr>
          <w:rFonts w:ascii="Times New Roman" w:hAnsi="Times New Roman" w:cs="Times New Roman"/>
          <w:i/>
          <w:iCs/>
          <w:color w:val="000000" w:themeColor="text1"/>
          <w:szCs w:val="24"/>
        </w:rPr>
        <w:t>Journal of Marketing, 73</w:t>
      </w:r>
      <w:r w:rsidRPr="00544A46">
        <w:rPr>
          <w:rFonts w:ascii="Times New Roman" w:hAnsi="Times New Roman" w:cs="Times New Roman"/>
          <w:color w:val="000000" w:themeColor="text1"/>
          <w:szCs w:val="24"/>
        </w:rPr>
        <w:t>(5), 19–29.*</w:t>
      </w:r>
    </w:p>
    <w:p w14:paraId="129A44A0"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Jansson-Boyd, C. (2014). </w:t>
      </w:r>
      <w:r w:rsidRPr="00544A46">
        <w:rPr>
          <w:rFonts w:ascii="Times New Roman" w:hAnsi="Times New Roman" w:cs="Times New Roman"/>
          <w:i/>
          <w:iCs/>
          <w:color w:val="000000" w:themeColor="text1"/>
          <w:szCs w:val="24"/>
        </w:rPr>
        <w:t>Consumer psychology</w:t>
      </w:r>
      <w:r w:rsidRPr="00544A46">
        <w:rPr>
          <w:rFonts w:ascii="Times New Roman" w:hAnsi="Times New Roman" w:cs="Times New Roman"/>
          <w:color w:val="000000" w:themeColor="text1"/>
          <w:szCs w:val="24"/>
        </w:rPr>
        <w:t>. McGraw-Hill Education.</w:t>
      </w:r>
    </w:p>
    <w:p w14:paraId="43476366"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Knutson, B., Rick, S., Wimmer, E., </w:t>
      </w:r>
      <w:proofErr w:type="spellStart"/>
      <w:r w:rsidRPr="00544A46">
        <w:rPr>
          <w:rFonts w:ascii="Times New Roman" w:hAnsi="Times New Roman" w:cs="Times New Roman"/>
          <w:color w:val="000000" w:themeColor="text1"/>
          <w:szCs w:val="24"/>
        </w:rPr>
        <w:t>Prelec</w:t>
      </w:r>
      <w:proofErr w:type="spellEnd"/>
      <w:r w:rsidRPr="00544A46">
        <w:rPr>
          <w:rFonts w:ascii="Times New Roman" w:hAnsi="Times New Roman" w:cs="Times New Roman"/>
          <w:color w:val="000000" w:themeColor="text1"/>
          <w:szCs w:val="24"/>
        </w:rPr>
        <w:t xml:space="preserve">, D., &amp; Loewenstein, G. (2007). Neural predictors of purchases. </w:t>
      </w:r>
      <w:r w:rsidRPr="00544A46">
        <w:rPr>
          <w:rFonts w:ascii="Times New Roman" w:hAnsi="Times New Roman" w:cs="Times New Roman"/>
          <w:i/>
          <w:iCs/>
          <w:color w:val="000000" w:themeColor="text1"/>
          <w:szCs w:val="24"/>
        </w:rPr>
        <w:t>Neuron, 53</w:t>
      </w:r>
      <w:r w:rsidRPr="00544A46">
        <w:rPr>
          <w:rFonts w:ascii="Times New Roman" w:hAnsi="Times New Roman" w:cs="Times New Roman"/>
          <w:color w:val="000000" w:themeColor="text1"/>
          <w:szCs w:val="24"/>
        </w:rPr>
        <w:t>(1), 147–156.*</w:t>
      </w:r>
    </w:p>
    <w:p w14:paraId="24BD1F84"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Liu, Y., Li, H., &amp; Hu, F. (2020). Website cues and consumer impulsive buying. </w:t>
      </w:r>
      <w:r w:rsidRPr="00544A46">
        <w:rPr>
          <w:rFonts w:ascii="Times New Roman" w:hAnsi="Times New Roman" w:cs="Times New Roman"/>
          <w:i/>
          <w:iCs/>
          <w:color w:val="000000" w:themeColor="text1"/>
          <w:szCs w:val="24"/>
        </w:rPr>
        <w:t>Internet Research, 30</w:t>
      </w:r>
      <w:r w:rsidRPr="00544A46">
        <w:rPr>
          <w:rFonts w:ascii="Times New Roman" w:hAnsi="Times New Roman" w:cs="Times New Roman"/>
          <w:color w:val="000000" w:themeColor="text1"/>
          <w:szCs w:val="24"/>
        </w:rPr>
        <w:t>(2), 464–486.*</w:t>
      </w:r>
    </w:p>
    <w:p w14:paraId="066ECE2B"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lastRenderedPageBreak/>
        <w:t xml:space="preserve">Lowrey, T., Otnes, C., &amp; Ruth, J. (2001). Social influences on gift-giving behaviour. </w:t>
      </w:r>
      <w:r w:rsidRPr="00544A46">
        <w:rPr>
          <w:rFonts w:ascii="Times New Roman" w:hAnsi="Times New Roman" w:cs="Times New Roman"/>
          <w:i/>
          <w:iCs/>
          <w:color w:val="000000" w:themeColor="text1"/>
          <w:szCs w:val="24"/>
        </w:rPr>
        <w:t>Advances in Consumer Research, 28</w:t>
      </w:r>
      <w:r w:rsidRPr="00544A46">
        <w:rPr>
          <w:rFonts w:ascii="Times New Roman" w:hAnsi="Times New Roman" w:cs="Times New Roman"/>
          <w:color w:val="000000" w:themeColor="text1"/>
          <w:szCs w:val="24"/>
        </w:rPr>
        <w:t>, 358–364.*</w:t>
      </w:r>
    </w:p>
    <w:p w14:paraId="63E7F879"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Merchant, A., &amp; Rose, G. (2013). Effects of advertising-evoked nostalgia on brand performance. </w:t>
      </w:r>
      <w:r w:rsidRPr="00544A46">
        <w:rPr>
          <w:rFonts w:ascii="Times New Roman" w:hAnsi="Times New Roman" w:cs="Times New Roman"/>
          <w:i/>
          <w:iCs/>
          <w:color w:val="000000" w:themeColor="text1"/>
          <w:szCs w:val="24"/>
        </w:rPr>
        <w:t>Journal of Business Research, 66</w:t>
      </w:r>
      <w:r w:rsidRPr="00544A46">
        <w:rPr>
          <w:rFonts w:ascii="Times New Roman" w:hAnsi="Times New Roman" w:cs="Times New Roman"/>
          <w:color w:val="000000" w:themeColor="text1"/>
          <w:szCs w:val="24"/>
        </w:rPr>
        <w:t>(12), 2619–2625.*</w:t>
      </w:r>
    </w:p>
    <w:p w14:paraId="55342448"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Morrin, M., &amp; </w:t>
      </w:r>
      <w:proofErr w:type="spellStart"/>
      <w:r w:rsidRPr="00544A46">
        <w:rPr>
          <w:rFonts w:ascii="Times New Roman" w:hAnsi="Times New Roman" w:cs="Times New Roman"/>
          <w:color w:val="000000" w:themeColor="text1"/>
          <w:szCs w:val="24"/>
        </w:rPr>
        <w:t>Chebat</w:t>
      </w:r>
      <w:proofErr w:type="spellEnd"/>
      <w:r w:rsidRPr="00544A46">
        <w:rPr>
          <w:rFonts w:ascii="Times New Roman" w:hAnsi="Times New Roman" w:cs="Times New Roman"/>
          <w:color w:val="000000" w:themeColor="text1"/>
          <w:szCs w:val="24"/>
        </w:rPr>
        <w:t xml:space="preserve">, J. (2005). Person-place congruency: The role of self-construal in store preferences and purchase intentions. </w:t>
      </w:r>
      <w:r w:rsidRPr="00544A46">
        <w:rPr>
          <w:rFonts w:ascii="Times New Roman" w:hAnsi="Times New Roman" w:cs="Times New Roman"/>
          <w:i/>
          <w:iCs/>
          <w:color w:val="000000" w:themeColor="text1"/>
          <w:szCs w:val="24"/>
        </w:rPr>
        <w:t>Journal of Business Research, 58</w:t>
      </w:r>
      <w:r w:rsidRPr="00544A46">
        <w:rPr>
          <w:rFonts w:ascii="Times New Roman" w:hAnsi="Times New Roman" w:cs="Times New Roman"/>
          <w:color w:val="000000" w:themeColor="text1"/>
          <w:szCs w:val="24"/>
        </w:rPr>
        <w:t>(11), 1519–1528.*</w:t>
      </w:r>
    </w:p>
    <w:p w14:paraId="4C60AE54"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Saunders, M., Lewis, P., &amp; Thornhill, A. (2019). </w:t>
      </w:r>
      <w:r w:rsidRPr="00544A46">
        <w:rPr>
          <w:rFonts w:ascii="Times New Roman" w:hAnsi="Times New Roman" w:cs="Times New Roman"/>
          <w:i/>
          <w:iCs/>
          <w:color w:val="000000" w:themeColor="text1"/>
          <w:szCs w:val="24"/>
        </w:rPr>
        <w:t>Research methods for business students</w:t>
      </w:r>
      <w:r w:rsidRPr="00544A46">
        <w:rPr>
          <w:rFonts w:ascii="Times New Roman" w:hAnsi="Times New Roman" w:cs="Times New Roman"/>
          <w:color w:val="000000" w:themeColor="text1"/>
          <w:szCs w:val="24"/>
        </w:rPr>
        <w:t xml:space="preserve"> (8th ed.). Pearson.</w:t>
      </w:r>
    </w:p>
    <w:p w14:paraId="340CB3FE"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Sedikides, C., &amp; Wildschut, T. (2018). Finding meaning in nostalgia. </w:t>
      </w:r>
      <w:r w:rsidRPr="00544A46">
        <w:rPr>
          <w:rFonts w:ascii="Times New Roman" w:hAnsi="Times New Roman" w:cs="Times New Roman"/>
          <w:i/>
          <w:iCs/>
          <w:color w:val="000000" w:themeColor="text1"/>
          <w:szCs w:val="24"/>
        </w:rPr>
        <w:t>Review of General Psychology, 22</w:t>
      </w:r>
      <w:r w:rsidRPr="00544A46">
        <w:rPr>
          <w:rFonts w:ascii="Times New Roman" w:hAnsi="Times New Roman" w:cs="Times New Roman"/>
          <w:color w:val="000000" w:themeColor="text1"/>
          <w:szCs w:val="24"/>
        </w:rPr>
        <w:t>(1), 48–61.*</w:t>
      </w:r>
    </w:p>
    <w:p w14:paraId="6661EB31"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Slovic, P., Finucane, M., Peters, E., &amp; MacGregor, D. (2007). The affect heuristic. </w:t>
      </w:r>
      <w:r w:rsidRPr="00544A46">
        <w:rPr>
          <w:rFonts w:ascii="Times New Roman" w:hAnsi="Times New Roman" w:cs="Times New Roman"/>
          <w:i/>
          <w:iCs/>
          <w:color w:val="000000" w:themeColor="text1"/>
          <w:szCs w:val="24"/>
        </w:rPr>
        <w:t>European Journal of Operational Research, 177</w:t>
      </w:r>
      <w:r w:rsidRPr="00544A46">
        <w:rPr>
          <w:rFonts w:ascii="Times New Roman" w:hAnsi="Times New Roman" w:cs="Times New Roman"/>
          <w:color w:val="000000" w:themeColor="text1"/>
          <w:szCs w:val="24"/>
        </w:rPr>
        <w:t>(3), 1333–1352.*</w:t>
      </w:r>
    </w:p>
    <w:p w14:paraId="5588A16C" w14:textId="77777777" w:rsidR="007D6CCE" w:rsidRPr="00544A46" w:rsidRDefault="007D6CCE" w:rsidP="007D6CCE">
      <w:pPr>
        <w:spacing w:line="360" w:lineRule="auto"/>
        <w:rPr>
          <w:rFonts w:ascii="Times New Roman" w:hAnsi="Times New Roman" w:cs="Times New Roman"/>
          <w:color w:val="000000" w:themeColor="text1"/>
          <w:szCs w:val="24"/>
        </w:rPr>
      </w:pPr>
      <w:r w:rsidRPr="00544A46">
        <w:rPr>
          <w:rFonts w:ascii="Times New Roman" w:hAnsi="Times New Roman" w:cs="Times New Roman"/>
          <w:color w:val="000000" w:themeColor="text1"/>
          <w:szCs w:val="24"/>
        </w:rPr>
        <w:t xml:space="preserve">Zhou, X., Wildschut, T., Sedikides, C., Shi, K., &amp; Feng, C. (2012). Nostalgia as a motivator of gift-giving. </w:t>
      </w:r>
      <w:r w:rsidRPr="00544A46">
        <w:rPr>
          <w:rFonts w:ascii="Times New Roman" w:hAnsi="Times New Roman" w:cs="Times New Roman"/>
          <w:i/>
          <w:iCs/>
          <w:color w:val="000000" w:themeColor="text1"/>
          <w:szCs w:val="24"/>
        </w:rPr>
        <w:t>Journal of Consumer Research, 39</w:t>
      </w:r>
      <w:r w:rsidRPr="00544A46">
        <w:rPr>
          <w:rFonts w:ascii="Times New Roman" w:hAnsi="Times New Roman" w:cs="Times New Roman"/>
          <w:color w:val="000000" w:themeColor="text1"/>
          <w:szCs w:val="24"/>
        </w:rPr>
        <w:t>(1), 39–50.*</w:t>
      </w:r>
    </w:p>
    <w:p w14:paraId="18D123F1" w14:textId="20F6CD8C" w:rsidR="00F11085" w:rsidRPr="00544A46" w:rsidRDefault="00F11085" w:rsidP="007D6CCE">
      <w:pPr>
        <w:spacing w:line="360" w:lineRule="auto"/>
        <w:rPr>
          <w:rFonts w:ascii="Times New Roman" w:hAnsi="Times New Roman" w:cs="Times New Roman"/>
          <w:color w:val="000000" w:themeColor="text1"/>
          <w:szCs w:val="24"/>
        </w:rPr>
      </w:pPr>
    </w:p>
    <w:sectPr w:rsidR="00F11085" w:rsidRPr="00544A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81D6E"/>
    <w:rsid w:val="000A012D"/>
    <w:rsid w:val="000C4AFA"/>
    <w:rsid w:val="000D12EF"/>
    <w:rsid w:val="000E04F4"/>
    <w:rsid w:val="000E1A2C"/>
    <w:rsid w:val="00100191"/>
    <w:rsid w:val="00143A1A"/>
    <w:rsid w:val="00143D83"/>
    <w:rsid w:val="00151724"/>
    <w:rsid w:val="00160E9C"/>
    <w:rsid w:val="00174C04"/>
    <w:rsid w:val="0018722F"/>
    <w:rsid w:val="001F1C7B"/>
    <w:rsid w:val="002027D2"/>
    <w:rsid w:val="00204C56"/>
    <w:rsid w:val="00234364"/>
    <w:rsid w:val="00245C4D"/>
    <w:rsid w:val="0025617E"/>
    <w:rsid w:val="002576A9"/>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382"/>
    <w:rsid w:val="004E3D1C"/>
    <w:rsid w:val="004E437F"/>
    <w:rsid w:val="00506AB2"/>
    <w:rsid w:val="00506B86"/>
    <w:rsid w:val="0050739C"/>
    <w:rsid w:val="005137A6"/>
    <w:rsid w:val="00515206"/>
    <w:rsid w:val="00523564"/>
    <w:rsid w:val="005236D9"/>
    <w:rsid w:val="00544A46"/>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70264"/>
    <w:rsid w:val="00F72ED2"/>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4959</Words>
  <Characters>28269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3</cp:revision>
  <dcterms:created xsi:type="dcterms:W3CDTF">2025-12-23T00:24:00Z</dcterms:created>
  <dcterms:modified xsi:type="dcterms:W3CDTF">2025-12-23T00:24:00Z</dcterms:modified>
</cp:coreProperties>
</file>