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AD405" w14:textId="77777777" w:rsidR="00ED3245" w:rsidRDefault="00ED3245" w:rsidP="00ED3245">
      <w:pPr>
        <w:pStyle w:val="Title"/>
      </w:pPr>
    </w:p>
    <w:p w14:paraId="2D166606" w14:textId="77777777" w:rsidR="00ED3245" w:rsidRDefault="00ED3245" w:rsidP="00ED3245">
      <w:pPr>
        <w:pStyle w:val="Title"/>
      </w:pPr>
    </w:p>
    <w:p w14:paraId="0117A286" w14:textId="77777777" w:rsidR="00ED3245" w:rsidRDefault="00ED3245" w:rsidP="00ED3245">
      <w:pPr>
        <w:pStyle w:val="Title"/>
      </w:pPr>
    </w:p>
    <w:p w14:paraId="7C9AAF51" w14:textId="77777777" w:rsidR="00ED3245" w:rsidRDefault="00ED3245" w:rsidP="00ED3245">
      <w:pPr>
        <w:pStyle w:val="Title"/>
      </w:pPr>
    </w:p>
    <w:p w14:paraId="48CCE172" w14:textId="77777777" w:rsidR="00ED3245" w:rsidRDefault="00ED3245" w:rsidP="00ED3245">
      <w:pPr>
        <w:pStyle w:val="Title"/>
      </w:pPr>
    </w:p>
    <w:p w14:paraId="30672B6A" w14:textId="77777777" w:rsidR="00ED3245" w:rsidRDefault="00ED3245" w:rsidP="00ED3245">
      <w:pPr>
        <w:pStyle w:val="Title"/>
      </w:pPr>
    </w:p>
    <w:p w14:paraId="79C1F089" w14:textId="77777777" w:rsidR="00ED3245" w:rsidRDefault="00ED3245" w:rsidP="00ED3245">
      <w:pPr>
        <w:pStyle w:val="Title"/>
      </w:pPr>
    </w:p>
    <w:p w14:paraId="45AC4217" w14:textId="77777777" w:rsidR="00ED3245" w:rsidRDefault="00ED3245" w:rsidP="00ED3245">
      <w:pPr>
        <w:pStyle w:val="Title"/>
      </w:pPr>
    </w:p>
    <w:p w14:paraId="2195F57B" w14:textId="2035A94A" w:rsidR="00ED3245" w:rsidRDefault="00ED3245" w:rsidP="00ED3245">
      <w:pPr>
        <w:pStyle w:val="Title"/>
      </w:pPr>
      <w:r>
        <w:t>Operations Management in Hospitality</w:t>
      </w:r>
    </w:p>
    <w:p w14:paraId="1F366D24" w14:textId="10F72F60" w:rsidR="00315BA7" w:rsidRDefault="00ED3245" w:rsidP="00ED3245">
      <w:pPr>
        <w:pStyle w:val="Title"/>
      </w:pPr>
      <w:r>
        <w:t>Assignment 11</w:t>
      </w:r>
    </w:p>
    <w:p w14:paraId="7F639397" w14:textId="77777777" w:rsidR="0068043A" w:rsidRDefault="0068043A" w:rsidP="0068043A">
      <w:pPr>
        <w:pStyle w:val="Title"/>
        <w:rPr>
          <w:lang w:val="en-IN"/>
        </w:rPr>
      </w:pPr>
      <w:r>
        <w:rPr>
          <w:lang w:val="en-IN"/>
        </w:rPr>
        <w:t>Student Name: Kewal Kumar</w:t>
      </w:r>
    </w:p>
    <w:p w14:paraId="2A2216BF" w14:textId="77777777" w:rsidR="0068043A" w:rsidRDefault="0068043A" w:rsidP="0068043A">
      <w:pPr>
        <w:pStyle w:val="Title"/>
        <w:rPr>
          <w:lang w:val="en-IN"/>
        </w:rPr>
      </w:pPr>
      <w:r>
        <w:rPr>
          <w:lang w:val="en-IN"/>
        </w:rPr>
        <w:t xml:space="preserve">Student ID: </w:t>
      </w:r>
      <w:r>
        <w:rPr>
          <w:rFonts w:cs="Times New Roman"/>
          <w:bCs/>
          <w:szCs w:val="32"/>
          <w:lang w:val="en-US"/>
        </w:rPr>
        <w:t>DE240138</w:t>
      </w:r>
    </w:p>
    <w:p w14:paraId="34AD9205" w14:textId="77777777" w:rsidR="00ED3245" w:rsidRDefault="00ED3245">
      <w:pPr>
        <w:spacing w:line="278" w:lineRule="auto"/>
        <w:jc w:val="left"/>
      </w:pPr>
      <w:r>
        <w:br w:type="page"/>
      </w:r>
    </w:p>
    <w:p w14:paraId="5406FC19" w14:textId="77777777" w:rsidR="00554B42" w:rsidRDefault="00554B42" w:rsidP="00554B42">
      <w:pPr>
        <w:pStyle w:val="Heading1"/>
        <w:rPr>
          <w:lang w:val="en-IN"/>
        </w:rPr>
      </w:pPr>
      <w:r w:rsidRPr="00554B42">
        <w:rPr>
          <w:lang w:val="en-IN"/>
        </w:rPr>
        <w:lastRenderedPageBreak/>
        <w:t>Factors Influencing Pricing Decisions in Hotels</w:t>
      </w:r>
    </w:p>
    <w:p w14:paraId="7F671619" w14:textId="1D71C91A" w:rsidR="00130F2F" w:rsidRPr="00130F2F" w:rsidRDefault="00130F2F" w:rsidP="00130F2F">
      <w:pPr>
        <w:rPr>
          <w:lang w:val="en-IN"/>
        </w:rPr>
      </w:pPr>
      <w:r w:rsidRPr="00130F2F">
        <w:rPr>
          <w:i/>
          <w:iCs/>
          <w:lang w:val="en-IN"/>
        </w:rPr>
        <w:t>These are five factors</w:t>
      </w:r>
      <w:r>
        <w:rPr>
          <w:lang w:val="en-IN"/>
        </w:rPr>
        <w:t>:</w:t>
      </w:r>
    </w:p>
    <w:p w14:paraId="3CC5F4E9" w14:textId="59E4FE4F" w:rsidR="00130F2F" w:rsidRPr="00130F2F" w:rsidRDefault="00130F2F" w:rsidP="00130F2F">
      <w:pPr>
        <w:pStyle w:val="ListParagraph"/>
        <w:numPr>
          <w:ilvl w:val="0"/>
          <w:numId w:val="3"/>
        </w:numPr>
        <w:rPr>
          <w:lang w:val="en-IN"/>
        </w:rPr>
      </w:pPr>
      <w:r w:rsidRPr="00130F2F">
        <w:rPr>
          <w:lang w:val="en-IN"/>
        </w:rPr>
        <w:t xml:space="preserve">Online reviews and hotel reputation </w:t>
      </w:r>
    </w:p>
    <w:p w14:paraId="1151518F" w14:textId="6126EA3E" w:rsidR="00130F2F" w:rsidRPr="00130F2F" w:rsidRDefault="00130F2F" w:rsidP="00130F2F">
      <w:pPr>
        <w:pStyle w:val="ListParagraph"/>
        <w:numPr>
          <w:ilvl w:val="0"/>
          <w:numId w:val="3"/>
        </w:numPr>
        <w:rPr>
          <w:lang w:val="en-IN"/>
        </w:rPr>
      </w:pPr>
      <w:r w:rsidRPr="00130F2F">
        <w:rPr>
          <w:lang w:val="en-IN"/>
        </w:rPr>
        <w:t xml:space="preserve">Customer perception of value for money </w:t>
      </w:r>
    </w:p>
    <w:p w14:paraId="77B2964A" w14:textId="59064D4A" w:rsidR="00130F2F" w:rsidRPr="00130F2F" w:rsidRDefault="00130F2F" w:rsidP="00130F2F">
      <w:pPr>
        <w:pStyle w:val="ListParagraph"/>
        <w:numPr>
          <w:ilvl w:val="0"/>
          <w:numId w:val="3"/>
        </w:numPr>
        <w:rPr>
          <w:lang w:val="en-IN"/>
        </w:rPr>
      </w:pPr>
      <w:r w:rsidRPr="00130F2F">
        <w:rPr>
          <w:lang w:val="en-IN"/>
        </w:rPr>
        <w:t xml:space="preserve">Market demand and external conditions </w:t>
      </w:r>
    </w:p>
    <w:p w14:paraId="193C8FB1" w14:textId="0E17568E" w:rsidR="00130F2F" w:rsidRPr="00130F2F" w:rsidRDefault="00130F2F" w:rsidP="00130F2F">
      <w:pPr>
        <w:pStyle w:val="ListParagraph"/>
        <w:numPr>
          <w:ilvl w:val="0"/>
          <w:numId w:val="3"/>
        </w:numPr>
        <w:rPr>
          <w:lang w:val="en-IN"/>
        </w:rPr>
      </w:pPr>
      <w:r w:rsidRPr="00130F2F">
        <w:rPr>
          <w:lang w:val="en-IN"/>
        </w:rPr>
        <w:t xml:space="preserve">Managerial judgement and pricing systems </w:t>
      </w:r>
    </w:p>
    <w:p w14:paraId="00B3A6A8" w14:textId="76A345B3" w:rsidR="00130F2F" w:rsidRPr="00130F2F" w:rsidRDefault="00130F2F" w:rsidP="00130F2F">
      <w:pPr>
        <w:pStyle w:val="ListParagraph"/>
        <w:numPr>
          <w:ilvl w:val="0"/>
          <w:numId w:val="3"/>
        </w:numPr>
        <w:rPr>
          <w:lang w:val="en-IN"/>
        </w:rPr>
      </w:pPr>
      <w:r w:rsidRPr="00130F2F">
        <w:rPr>
          <w:lang w:val="en-IN"/>
        </w:rPr>
        <w:t>Competitor prices and local market conditions</w:t>
      </w:r>
    </w:p>
    <w:p w14:paraId="2B0222D3" w14:textId="6467A043" w:rsidR="00554B42" w:rsidRPr="00554B42" w:rsidRDefault="00130F2F" w:rsidP="00554B42">
      <w:pPr>
        <w:rPr>
          <w:lang w:val="en-IN"/>
        </w:rPr>
      </w:pPr>
      <w:r w:rsidRPr="00130F2F">
        <w:rPr>
          <w:lang w:val="en-IN"/>
        </w:rPr>
        <w:t xml:space="preserve">The decision-making on pricing in a hotel is influenced by </w:t>
      </w:r>
      <w:r>
        <w:rPr>
          <w:lang w:val="en-IN"/>
        </w:rPr>
        <w:t>customers'</w:t>
      </w:r>
      <w:r w:rsidRPr="00130F2F">
        <w:rPr>
          <w:lang w:val="en-IN"/>
        </w:rPr>
        <w:t xml:space="preserve"> response, managerial control, market structure and demand conditions. To begin with, the concept of online reputation has </w:t>
      </w:r>
      <w:r>
        <w:rPr>
          <w:lang w:val="en-IN"/>
        </w:rPr>
        <w:t xml:space="preserve">a </w:t>
      </w:r>
      <w:r w:rsidRPr="00130F2F">
        <w:rPr>
          <w:lang w:val="en-IN"/>
        </w:rPr>
        <w:t xml:space="preserve">significant </w:t>
      </w:r>
      <w:r>
        <w:rPr>
          <w:lang w:val="en-IN"/>
        </w:rPr>
        <w:t>impact</w:t>
      </w:r>
      <w:r w:rsidRPr="00130F2F">
        <w:rPr>
          <w:lang w:val="en-IN"/>
        </w:rPr>
        <w:t xml:space="preserve"> on the amount that hotels can charge. The experience of Texas hotels demonstrates that a 1-star increase in TripAdvisor rating can increase monthly hotel revenues due to signalling effects by approximately 2.2-3.0</w:t>
      </w:r>
      <w:r>
        <w:rPr>
          <w:lang w:val="en-IN"/>
        </w:rPr>
        <w:t>%</w:t>
      </w:r>
      <w:r w:rsidRPr="00130F2F">
        <w:rPr>
          <w:lang w:val="en-IN"/>
        </w:rPr>
        <w:t>, and due to reputational effects by approximately 1.5-2.3</w:t>
      </w:r>
      <w:r>
        <w:rPr>
          <w:lang w:val="en-IN"/>
        </w:rPr>
        <w:t>%</w:t>
      </w:r>
      <w:r w:rsidRPr="00130F2F">
        <w:rPr>
          <w:lang w:val="en-IN"/>
        </w:rPr>
        <w:t>, which implies increasing the power of pricing and the appropriateness of charging more per room (</w:t>
      </w:r>
      <w:proofErr w:type="spellStart"/>
      <w:r w:rsidRPr="00130F2F">
        <w:rPr>
          <w:lang w:val="en-IN"/>
        </w:rPr>
        <w:t>Sayfuddin</w:t>
      </w:r>
      <w:proofErr w:type="spellEnd"/>
      <w:r w:rsidRPr="00130F2F">
        <w:rPr>
          <w:lang w:val="en-IN"/>
        </w:rPr>
        <w:t xml:space="preserve"> and Chen, 2021). Practically, this implies that the hotels that are more satisfied by their guests will have a stronger price than the </w:t>
      </w:r>
      <w:r>
        <w:rPr>
          <w:lang w:val="en-IN"/>
        </w:rPr>
        <w:t>less satisfied</w:t>
      </w:r>
      <w:r w:rsidRPr="00130F2F">
        <w:rPr>
          <w:lang w:val="en-IN"/>
        </w:rPr>
        <w:t xml:space="preserve"> hotels.</w:t>
      </w:r>
    </w:p>
    <w:p w14:paraId="0BFEC708" w14:textId="668B7104" w:rsidR="00554B42" w:rsidRPr="00554B42" w:rsidRDefault="00130F2F" w:rsidP="00554B42">
      <w:pPr>
        <w:rPr>
          <w:lang w:val="en-IN"/>
        </w:rPr>
      </w:pPr>
      <w:r w:rsidRPr="00130F2F">
        <w:rPr>
          <w:lang w:val="en-IN"/>
        </w:rPr>
        <w:t xml:space="preserve">Second, the cost paid on the ground is an input to subsequent pricing choices as it alters </w:t>
      </w:r>
      <w:r>
        <w:rPr>
          <w:lang w:val="en-IN"/>
        </w:rPr>
        <w:t>subsequent</w:t>
      </w:r>
      <w:r w:rsidRPr="00130F2F">
        <w:rPr>
          <w:lang w:val="en-IN"/>
        </w:rPr>
        <w:t xml:space="preserve"> review behaviour. In a review of 44,707 guest reviews of 78 hotels in 8 European cities, the researchers determined that higher prices lead to lower review scores, with the most pronounced decrease observed in the ratings of value-for-money (</w:t>
      </w:r>
      <w:proofErr w:type="spellStart"/>
      <w:r w:rsidRPr="00130F2F">
        <w:rPr>
          <w:lang w:val="en-IN"/>
        </w:rPr>
        <w:t>Abrate</w:t>
      </w:r>
      <w:proofErr w:type="spellEnd"/>
      <w:r w:rsidRPr="00130F2F">
        <w:rPr>
          <w:lang w:val="en-IN"/>
        </w:rPr>
        <w:t xml:space="preserve"> </w:t>
      </w:r>
      <w:r w:rsidRPr="00130F2F">
        <w:rPr>
          <w:i/>
          <w:iCs/>
          <w:lang w:val="en-IN"/>
        </w:rPr>
        <w:t>et al.</w:t>
      </w:r>
      <w:r w:rsidRPr="00130F2F">
        <w:rPr>
          <w:lang w:val="en-IN"/>
        </w:rPr>
        <w:t xml:space="preserve"> 2021). This is operationally important in that when managers over-</w:t>
      </w:r>
      <w:proofErr w:type="gramStart"/>
      <w:r w:rsidRPr="00130F2F">
        <w:rPr>
          <w:lang w:val="en-IN"/>
        </w:rPr>
        <w:t>insure</w:t>
      </w:r>
      <w:proofErr w:type="gramEnd"/>
      <w:r w:rsidRPr="00130F2F">
        <w:rPr>
          <w:lang w:val="en-IN"/>
        </w:rPr>
        <w:t xml:space="preserve"> the rates, then they can cushion short-term ADR but hurt the performance of the review, which in turn undermines the future readiness to make payments. The price hence</w:t>
      </w:r>
      <w:r>
        <w:rPr>
          <w:lang w:val="en-IN"/>
        </w:rPr>
        <w:t>,</w:t>
      </w:r>
      <w:r w:rsidRPr="00130F2F">
        <w:rPr>
          <w:lang w:val="en-IN"/>
        </w:rPr>
        <w:t xml:space="preserve"> would not only rely on the prevailing demand, but also on how the guests rate the fairness of the price thereafter.</w:t>
      </w:r>
    </w:p>
    <w:p w14:paraId="4826313B" w14:textId="289EE718" w:rsidR="00554B42" w:rsidRPr="00554B42" w:rsidRDefault="00130F2F" w:rsidP="00554B42">
      <w:pPr>
        <w:rPr>
          <w:lang w:val="en-IN"/>
        </w:rPr>
      </w:pPr>
      <w:r w:rsidRPr="00130F2F">
        <w:rPr>
          <w:lang w:val="en-IN"/>
        </w:rPr>
        <w:t>Third, the hotels also respond to the macroeconomic conditions by increasing and decreasing prices. A study in Switzerland based on monthly exchange-rate performance data of hotels between January 2000 and April 2021 found two structural breaks</w:t>
      </w:r>
      <w:r>
        <w:rPr>
          <w:lang w:val="en-IN"/>
        </w:rPr>
        <w:t>:</w:t>
      </w:r>
      <w:r w:rsidRPr="00130F2F">
        <w:rPr>
          <w:lang w:val="en-IN"/>
        </w:rPr>
        <w:t xml:space="preserve"> one due to the exchange-rate intervention by </w:t>
      </w:r>
      <w:r>
        <w:rPr>
          <w:lang w:val="en-IN"/>
        </w:rPr>
        <w:t xml:space="preserve">the </w:t>
      </w:r>
      <w:r w:rsidRPr="00130F2F">
        <w:rPr>
          <w:lang w:val="en-IN"/>
        </w:rPr>
        <w:t>Swiss National Bank, and the other due to COVID-19 (</w:t>
      </w:r>
      <w:proofErr w:type="spellStart"/>
      <w:r w:rsidRPr="00130F2F">
        <w:rPr>
          <w:lang w:val="en-IN"/>
        </w:rPr>
        <w:t>Blengini</w:t>
      </w:r>
      <w:proofErr w:type="spellEnd"/>
      <w:r w:rsidRPr="00130F2F">
        <w:rPr>
          <w:lang w:val="en-IN"/>
        </w:rPr>
        <w:t xml:space="preserve"> and Heo, 2023). The implication is apparent: exchange-rate changes make competitiveness change notably when internationally-exposed hotels are concerned and hence, prices should be influenced by the changes in currency, external shocks and market sensitivity varying by the classes.</w:t>
      </w:r>
    </w:p>
    <w:p w14:paraId="7C3B8E87" w14:textId="1945B499" w:rsidR="00554B42" w:rsidRPr="00554B42" w:rsidRDefault="00130F2F" w:rsidP="00554B42">
      <w:pPr>
        <w:rPr>
          <w:lang w:val="en-IN"/>
        </w:rPr>
      </w:pPr>
      <w:r w:rsidRPr="00130F2F">
        <w:rPr>
          <w:lang w:val="en-IN"/>
        </w:rPr>
        <w:lastRenderedPageBreak/>
        <w:t xml:space="preserve">Lastly, algorithms do not dictate the pricing. The 20 hotel managers interviewed revealed a hybrid pricing process whereby the general manager continues to override automated systems and use local market knowledge and customer insight (Haynes and Egan, 2023). This demonstrates that technology aids in pricing but human </w:t>
      </w:r>
      <w:r>
        <w:rPr>
          <w:lang w:val="en-IN"/>
        </w:rPr>
        <w:t>judgment</w:t>
      </w:r>
      <w:r w:rsidRPr="00130F2F">
        <w:rPr>
          <w:lang w:val="en-IN"/>
        </w:rPr>
        <w:t xml:space="preserve"> is at the heart when interpreting events, competitor behaviour and customer mix.</w:t>
      </w:r>
    </w:p>
    <w:p w14:paraId="13D7D90A" w14:textId="2E1C4D1D" w:rsidR="00554B42" w:rsidRPr="00554B42" w:rsidRDefault="00130F2F" w:rsidP="00554B42">
      <w:pPr>
        <w:rPr>
          <w:lang w:val="en-IN"/>
        </w:rPr>
      </w:pPr>
      <w:r w:rsidRPr="00130F2F">
        <w:rPr>
          <w:lang w:val="en-IN"/>
        </w:rPr>
        <w:t xml:space="preserve">Altogether, four main drivers determine hotel pricing: reputation based on the reviews, perceptions of fairness that customers get after payment, macroeconomic shocks like exchange-rate volatility, and </w:t>
      </w:r>
      <w:r>
        <w:rPr>
          <w:lang w:val="en-IN"/>
        </w:rPr>
        <w:t>judgment</w:t>
      </w:r>
      <w:r w:rsidRPr="00130F2F">
        <w:rPr>
          <w:lang w:val="en-IN"/>
        </w:rPr>
        <w:t xml:space="preserve"> and automation on the part of managers. A successful hotel pricing is thus dynamic, evidence-based, and closely related to market information as well as to the response of guests. Such studies also suggest that there is not enough occupancy to do. The quality of revenue is important as hotels should balance rate, review impact as well as demand. A room which sells at the maximum price is not necessarily optimal when it generates worse connotation, perceived unfairness or competitiveness in the subsequent reservation cycle.</w:t>
      </w:r>
    </w:p>
    <w:p w14:paraId="02FFAABB" w14:textId="77777777" w:rsidR="00ED3245" w:rsidRDefault="00ED3245" w:rsidP="00554B42">
      <w:r>
        <w:br w:type="page"/>
      </w:r>
    </w:p>
    <w:p w14:paraId="39859913" w14:textId="22CF3A63" w:rsidR="00ED3245" w:rsidRDefault="00ED3245" w:rsidP="00554B42">
      <w:pPr>
        <w:pStyle w:val="Heading1"/>
      </w:pPr>
      <w:r>
        <w:lastRenderedPageBreak/>
        <w:t>Reference</w:t>
      </w:r>
    </w:p>
    <w:p w14:paraId="1E625012" w14:textId="77777777" w:rsidR="002753BF" w:rsidRPr="00130F2F" w:rsidRDefault="002753BF" w:rsidP="00130F2F">
      <w:pPr>
        <w:rPr>
          <w:lang w:val="en-IN"/>
        </w:rPr>
      </w:pPr>
      <w:proofErr w:type="spellStart"/>
      <w:r w:rsidRPr="00130F2F">
        <w:rPr>
          <w:lang w:val="en-IN"/>
        </w:rPr>
        <w:t>Abrate</w:t>
      </w:r>
      <w:proofErr w:type="spellEnd"/>
      <w:r w:rsidRPr="00130F2F">
        <w:rPr>
          <w:lang w:val="en-IN"/>
        </w:rPr>
        <w:t xml:space="preserve">, G., Quinton, S. and Pera, R. (2021). The Relationship between Price Paid and Hotel Review ratings: Expectancy-disconfirmation or Placebo effect? </w:t>
      </w:r>
      <w:r w:rsidRPr="00130F2F">
        <w:rPr>
          <w:i/>
          <w:iCs/>
          <w:lang w:val="en-IN"/>
        </w:rPr>
        <w:t>Tourism Management</w:t>
      </w:r>
      <w:r w:rsidRPr="00130F2F">
        <w:rPr>
          <w:lang w:val="en-IN"/>
        </w:rPr>
        <w:t xml:space="preserve">, [online] 85, p.104314. </w:t>
      </w:r>
      <w:proofErr w:type="spellStart"/>
      <w:r w:rsidRPr="00130F2F">
        <w:rPr>
          <w:lang w:val="en-IN"/>
        </w:rPr>
        <w:t>doi</w:t>
      </w:r>
      <w:proofErr w:type="spellEnd"/>
      <w:r w:rsidRPr="00130F2F">
        <w:rPr>
          <w:lang w:val="en-IN"/>
        </w:rPr>
        <w:t>:</w:t>
      </w:r>
      <w:r>
        <w:rPr>
          <w:lang w:val="en-IN"/>
        </w:rPr>
        <w:t xml:space="preserve"> </w:t>
      </w:r>
      <w:hyperlink r:id="rId7" w:history="1">
        <w:r w:rsidRPr="00130F2F">
          <w:rPr>
            <w:rStyle w:val="Hyperlink"/>
            <w:lang w:val="en-IN"/>
          </w:rPr>
          <w:t>https://doi.org/10.1016/j.tourman.2021.104314</w:t>
        </w:r>
      </w:hyperlink>
      <w:r w:rsidRPr="00130F2F">
        <w:rPr>
          <w:lang w:val="en-IN"/>
        </w:rPr>
        <w:t>.</w:t>
      </w:r>
      <w:r>
        <w:rPr>
          <w:lang w:val="en-IN"/>
        </w:rPr>
        <w:t xml:space="preserve"> </w:t>
      </w:r>
    </w:p>
    <w:p w14:paraId="3CA67664" w14:textId="77777777" w:rsidR="002753BF" w:rsidRPr="00130F2F" w:rsidRDefault="002753BF" w:rsidP="00130F2F">
      <w:pPr>
        <w:rPr>
          <w:lang w:val="en-IN"/>
        </w:rPr>
      </w:pPr>
      <w:proofErr w:type="spellStart"/>
      <w:r w:rsidRPr="00130F2F">
        <w:rPr>
          <w:lang w:val="en-IN"/>
        </w:rPr>
        <w:t>Blengini</w:t>
      </w:r>
      <w:proofErr w:type="spellEnd"/>
      <w:r w:rsidRPr="00130F2F">
        <w:rPr>
          <w:lang w:val="en-IN"/>
        </w:rPr>
        <w:t xml:space="preserve">, I. and Heo, C.Y. (2023). The role of exchange rate on hotelier’s pricing decision and business performance: the case of Switzerland, a small open economy. </w:t>
      </w:r>
      <w:r w:rsidRPr="00130F2F">
        <w:rPr>
          <w:i/>
          <w:iCs/>
          <w:lang w:val="en-IN"/>
        </w:rPr>
        <w:t>Journal of Revenue and Pricing Management</w:t>
      </w:r>
      <w:r w:rsidRPr="00130F2F">
        <w:rPr>
          <w:lang w:val="en-IN"/>
        </w:rPr>
        <w:t xml:space="preserve">, 23. </w:t>
      </w:r>
      <w:proofErr w:type="spellStart"/>
      <w:r w:rsidRPr="00130F2F">
        <w:rPr>
          <w:lang w:val="en-IN"/>
        </w:rPr>
        <w:t>doi</w:t>
      </w:r>
      <w:proofErr w:type="spellEnd"/>
      <w:r w:rsidRPr="00130F2F">
        <w:rPr>
          <w:lang w:val="en-IN"/>
        </w:rPr>
        <w:t>:</w:t>
      </w:r>
      <w:r>
        <w:rPr>
          <w:lang w:val="en-IN"/>
        </w:rPr>
        <w:t xml:space="preserve"> </w:t>
      </w:r>
      <w:hyperlink r:id="rId8" w:history="1">
        <w:r w:rsidRPr="00130F2F">
          <w:rPr>
            <w:rStyle w:val="Hyperlink"/>
            <w:lang w:val="en-IN"/>
          </w:rPr>
          <w:t>https://doi.org/10.1057/s41272-023-00461-7</w:t>
        </w:r>
      </w:hyperlink>
      <w:r w:rsidRPr="00130F2F">
        <w:rPr>
          <w:lang w:val="en-IN"/>
        </w:rPr>
        <w:t>.</w:t>
      </w:r>
      <w:r>
        <w:rPr>
          <w:lang w:val="en-IN"/>
        </w:rPr>
        <w:t xml:space="preserve"> </w:t>
      </w:r>
    </w:p>
    <w:p w14:paraId="5918A87A" w14:textId="77777777" w:rsidR="002753BF" w:rsidRPr="00130F2F" w:rsidRDefault="002753BF" w:rsidP="00130F2F">
      <w:pPr>
        <w:rPr>
          <w:lang w:val="en-IN"/>
        </w:rPr>
      </w:pPr>
      <w:r w:rsidRPr="00130F2F">
        <w:rPr>
          <w:lang w:val="en-IN"/>
        </w:rPr>
        <w:t xml:space="preserve">Haynes, N. and Egan, D. (2023). Transient price setting in the era of automated systems: the ‘hands-on’ hotel general manager lives </w:t>
      </w:r>
      <w:proofErr w:type="gramStart"/>
      <w:r w:rsidRPr="00130F2F">
        <w:rPr>
          <w:lang w:val="en-IN"/>
        </w:rPr>
        <w:t>on!.</w:t>
      </w:r>
      <w:proofErr w:type="gramEnd"/>
      <w:r w:rsidRPr="00130F2F">
        <w:rPr>
          <w:lang w:val="en-IN"/>
        </w:rPr>
        <w:t xml:space="preserve"> </w:t>
      </w:r>
      <w:r w:rsidRPr="00130F2F">
        <w:rPr>
          <w:i/>
          <w:iCs/>
          <w:lang w:val="en-IN"/>
        </w:rPr>
        <w:t>Journal of revenue and pricing management</w:t>
      </w:r>
      <w:r w:rsidRPr="00130F2F">
        <w:rPr>
          <w:lang w:val="en-IN"/>
        </w:rPr>
        <w:t xml:space="preserve">, 23(1), pp.28–38. </w:t>
      </w:r>
      <w:proofErr w:type="spellStart"/>
      <w:r w:rsidRPr="00130F2F">
        <w:rPr>
          <w:lang w:val="en-IN"/>
        </w:rPr>
        <w:t>doi</w:t>
      </w:r>
      <w:proofErr w:type="spellEnd"/>
      <w:r w:rsidRPr="00130F2F">
        <w:rPr>
          <w:lang w:val="en-IN"/>
        </w:rPr>
        <w:t>:</w:t>
      </w:r>
      <w:r>
        <w:rPr>
          <w:lang w:val="en-IN"/>
        </w:rPr>
        <w:t xml:space="preserve"> </w:t>
      </w:r>
      <w:hyperlink r:id="rId9" w:history="1">
        <w:r w:rsidRPr="00130F2F">
          <w:rPr>
            <w:rStyle w:val="Hyperlink"/>
            <w:lang w:val="en-IN"/>
          </w:rPr>
          <w:t>https://doi.org/10.1057/s41272-023-00447-5</w:t>
        </w:r>
      </w:hyperlink>
      <w:r w:rsidRPr="00130F2F">
        <w:rPr>
          <w:lang w:val="en-IN"/>
        </w:rPr>
        <w:t>.</w:t>
      </w:r>
      <w:r>
        <w:rPr>
          <w:lang w:val="en-IN"/>
        </w:rPr>
        <w:t xml:space="preserve"> </w:t>
      </w:r>
    </w:p>
    <w:p w14:paraId="22043B78" w14:textId="77777777" w:rsidR="002753BF" w:rsidRDefault="002753BF" w:rsidP="00130F2F">
      <w:pPr>
        <w:rPr>
          <w:lang w:val="en-IN"/>
        </w:rPr>
      </w:pPr>
      <w:r w:rsidRPr="00130F2F">
        <w:rPr>
          <w:lang w:val="en-IN"/>
        </w:rPr>
        <w:t xml:space="preserve">Sayfuddin, A. and Chen, Y. (2021). The </w:t>
      </w:r>
      <w:proofErr w:type="spellStart"/>
      <w:r w:rsidRPr="00130F2F">
        <w:rPr>
          <w:lang w:val="en-IN"/>
        </w:rPr>
        <w:t>signaling</w:t>
      </w:r>
      <w:proofErr w:type="spellEnd"/>
      <w:r w:rsidRPr="00130F2F">
        <w:rPr>
          <w:lang w:val="en-IN"/>
        </w:rPr>
        <w:t xml:space="preserve"> and reputational effects of customer ratings on hotel revenues: Evidence from TripAdvisor. </w:t>
      </w:r>
      <w:r w:rsidRPr="00130F2F">
        <w:rPr>
          <w:i/>
          <w:iCs/>
          <w:lang w:val="en-IN"/>
        </w:rPr>
        <w:t>International Journal of Hospitality Management</w:t>
      </w:r>
      <w:r w:rsidRPr="00130F2F">
        <w:rPr>
          <w:lang w:val="en-IN"/>
        </w:rPr>
        <w:t xml:space="preserve">, 99, p.103065. </w:t>
      </w:r>
      <w:proofErr w:type="spellStart"/>
      <w:r w:rsidRPr="00130F2F">
        <w:rPr>
          <w:lang w:val="en-IN"/>
        </w:rPr>
        <w:t>doi</w:t>
      </w:r>
      <w:proofErr w:type="spellEnd"/>
      <w:r w:rsidRPr="00130F2F">
        <w:rPr>
          <w:lang w:val="en-IN"/>
        </w:rPr>
        <w:t>:</w:t>
      </w:r>
      <w:r>
        <w:rPr>
          <w:lang w:val="en-IN"/>
        </w:rPr>
        <w:t xml:space="preserve"> </w:t>
      </w:r>
      <w:hyperlink r:id="rId10" w:history="1">
        <w:r w:rsidRPr="00130F2F">
          <w:rPr>
            <w:rStyle w:val="Hyperlink"/>
            <w:lang w:val="en-IN"/>
          </w:rPr>
          <w:t>https://doi.org/10.1016/j.ijhm.2021.103065</w:t>
        </w:r>
      </w:hyperlink>
      <w:r w:rsidRPr="00130F2F">
        <w:rPr>
          <w:lang w:val="en-IN"/>
        </w:rPr>
        <w:t>.</w:t>
      </w:r>
      <w:r>
        <w:rPr>
          <w:lang w:val="en-IN"/>
        </w:rPr>
        <w:t xml:space="preserve"> </w:t>
      </w:r>
    </w:p>
    <w:p w14:paraId="7E697BFC" w14:textId="77777777" w:rsidR="00130F2F" w:rsidRPr="00130F2F" w:rsidRDefault="00130F2F" w:rsidP="00130F2F">
      <w:pPr>
        <w:rPr>
          <w:lang w:val="en-IN"/>
        </w:rPr>
      </w:pPr>
    </w:p>
    <w:p w14:paraId="74B3674B" w14:textId="77777777" w:rsidR="00ED3245" w:rsidRDefault="00ED3245" w:rsidP="00ED3245"/>
    <w:sectPr w:rsidR="00ED3245" w:rsidSect="00ED3245">
      <w:footerReference w:type="default" r:id="rId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98DA6" w14:textId="77777777" w:rsidR="00F462F7" w:rsidRDefault="00F462F7" w:rsidP="00ED3245">
      <w:pPr>
        <w:spacing w:after="0" w:line="240" w:lineRule="auto"/>
      </w:pPr>
      <w:r>
        <w:separator/>
      </w:r>
    </w:p>
  </w:endnote>
  <w:endnote w:type="continuationSeparator" w:id="0">
    <w:p w14:paraId="5646C66C" w14:textId="77777777" w:rsidR="00F462F7" w:rsidRDefault="00F462F7" w:rsidP="00ED3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300052"/>
      <w:docPartObj>
        <w:docPartGallery w:val="Page Numbers (Bottom of Page)"/>
        <w:docPartUnique/>
      </w:docPartObj>
    </w:sdtPr>
    <w:sdtEndPr>
      <w:rPr>
        <w:noProof/>
      </w:rPr>
    </w:sdtEndPr>
    <w:sdtContent>
      <w:p w14:paraId="3106A6B7" w14:textId="332FC79C" w:rsidR="00ED3245" w:rsidRDefault="00ED32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62E709" w14:textId="77777777" w:rsidR="00ED3245" w:rsidRDefault="00ED3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4397D" w14:textId="77777777" w:rsidR="00F462F7" w:rsidRDefault="00F462F7" w:rsidP="00ED3245">
      <w:pPr>
        <w:spacing w:after="0" w:line="240" w:lineRule="auto"/>
      </w:pPr>
      <w:r>
        <w:separator/>
      </w:r>
    </w:p>
  </w:footnote>
  <w:footnote w:type="continuationSeparator" w:id="0">
    <w:p w14:paraId="6895217B" w14:textId="77777777" w:rsidR="00F462F7" w:rsidRDefault="00F462F7" w:rsidP="00ED32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F2D"/>
    <w:multiLevelType w:val="hybridMultilevel"/>
    <w:tmpl w:val="72F8F0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2D2D95"/>
    <w:multiLevelType w:val="hybridMultilevel"/>
    <w:tmpl w:val="C2526D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2B60E14"/>
    <w:multiLevelType w:val="hybridMultilevel"/>
    <w:tmpl w:val="21F65170"/>
    <w:lvl w:ilvl="0" w:tplc="0840D03C">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76413197">
    <w:abstractNumId w:val="1"/>
  </w:num>
  <w:num w:numId="2" w16cid:durableId="717977310">
    <w:abstractNumId w:val="2"/>
  </w:num>
  <w:num w:numId="3" w16cid:durableId="2045514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34B"/>
    <w:rsid w:val="0005234B"/>
    <w:rsid w:val="000F4D4E"/>
    <w:rsid w:val="00130F2F"/>
    <w:rsid w:val="001606DB"/>
    <w:rsid w:val="002753BF"/>
    <w:rsid w:val="00315BA7"/>
    <w:rsid w:val="003F7C1C"/>
    <w:rsid w:val="00554B42"/>
    <w:rsid w:val="0068043A"/>
    <w:rsid w:val="006B1C35"/>
    <w:rsid w:val="00996A7A"/>
    <w:rsid w:val="00A7482E"/>
    <w:rsid w:val="00CB6714"/>
    <w:rsid w:val="00E50876"/>
    <w:rsid w:val="00E94AFB"/>
    <w:rsid w:val="00ED3245"/>
    <w:rsid w:val="00EF221F"/>
    <w:rsid w:val="00F462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1387C"/>
  <w15:chartTrackingRefBased/>
  <w15:docId w15:val="{B7D4FE49-72BB-4DF5-9403-03BC871D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A7A"/>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315BA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0523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5234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523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234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234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234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BA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05234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5234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5234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5234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5234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5234B"/>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0523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34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5234B"/>
    <w:pPr>
      <w:spacing w:before="160"/>
      <w:jc w:val="center"/>
    </w:pPr>
    <w:rPr>
      <w:i/>
      <w:iCs/>
      <w:color w:val="404040" w:themeColor="text1" w:themeTint="BF"/>
    </w:rPr>
  </w:style>
  <w:style w:type="character" w:customStyle="1" w:styleId="QuoteChar">
    <w:name w:val="Quote Char"/>
    <w:basedOn w:val="DefaultParagraphFont"/>
    <w:link w:val="Quote"/>
    <w:uiPriority w:val="29"/>
    <w:rsid w:val="0005234B"/>
    <w:rPr>
      <w:rFonts w:ascii="Times New Roman" w:hAnsi="Times New Roman"/>
      <w:i/>
      <w:iCs/>
      <w:color w:val="404040" w:themeColor="text1" w:themeTint="BF"/>
      <w:lang w:val="en-GB"/>
    </w:rPr>
  </w:style>
  <w:style w:type="paragraph" w:styleId="ListParagraph">
    <w:name w:val="List Paragraph"/>
    <w:basedOn w:val="Normal"/>
    <w:uiPriority w:val="34"/>
    <w:qFormat/>
    <w:rsid w:val="0005234B"/>
    <w:pPr>
      <w:ind w:left="720"/>
      <w:contextualSpacing/>
    </w:pPr>
  </w:style>
  <w:style w:type="character" w:styleId="IntenseEmphasis">
    <w:name w:val="Intense Emphasis"/>
    <w:basedOn w:val="DefaultParagraphFont"/>
    <w:uiPriority w:val="21"/>
    <w:qFormat/>
    <w:rsid w:val="0005234B"/>
    <w:rPr>
      <w:i/>
      <w:iCs/>
      <w:color w:val="0F4761" w:themeColor="accent1" w:themeShade="BF"/>
    </w:rPr>
  </w:style>
  <w:style w:type="paragraph" w:styleId="IntenseQuote">
    <w:name w:val="Intense Quote"/>
    <w:basedOn w:val="Normal"/>
    <w:next w:val="Normal"/>
    <w:link w:val="IntenseQuoteChar"/>
    <w:uiPriority w:val="30"/>
    <w:qFormat/>
    <w:rsid w:val="00052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34B"/>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05234B"/>
    <w:rPr>
      <w:b/>
      <w:bCs/>
      <w:smallCaps/>
      <w:color w:val="0F4761" w:themeColor="accent1" w:themeShade="BF"/>
      <w:spacing w:val="5"/>
    </w:rPr>
  </w:style>
  <w:style w:type="paragraph" w:styleId="Header">
    <w:name w:val="header"/>
    <w:basedOn w:val="Normal"/>
    <w:link w:val="HeaderChar"/>
    <w:uiPriority w:val="99"/>
    <w:unhideWhenUsed/>
    <w:rsid w:val="00ED32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245"/>
    <w:rPr>
      <w:rFonts w:ascii="Times New Roman" w:hAnsi="Times New Roman"/>
      <w:lang w:val="en-GB"/>
    </w:rPr>
  </w:style>
  <w:style w:type="paragraph" w:styleId="Footer">
    <w:name w:val="footer"/>
    <w:basedOn w:val="Normal"/>
    <w:link w:val="FooterChar"/>
    <w:uiPriority w:val="99"/>
    <w:unhideWhenUsed/>
    <w:rsid w:val="00ED32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245"/>
    <w:rPr>
      <w:rFonts w:ascii="Times New Roman" w:hAnsi="Times New Roman"/>
      <w:lang w:val="en-GB"/>
    </w:rPr>
  </w:style>
  <w:style w:type="character" w:styleId="Hyperlink">
    <w:name w:val="Hyperlink"/>
    <w:basedOn w:val="DefaultParagraphFont"/>
    <w:uiPriority w:val="99"/>
    <w:unhideWhenUsed/>
    <w:rsid w:val="00554B42"/>
    <w:rPr>
      <w:color w:val="467886" w:themeColor="hyperlink"/>
      <w:u w:val="single"/>
    </w:rPr>
  </w:style>
  <w:style w:type="character" w:styleId="UnresolvedMention">
    <w:name w:val="Unresolved Mention"/>
    <w:basedOn w:val="DefaultParagraphFont"/>
    <w:uiPriority w:val="99"/>
    <w:semiHidden/>
    <w:unhideWhenUsed/>
    <w:rsid w:val="00554B42"/>
    <w:rPr>
      <w:color w:val="605E5C"/>
      <w:shd w:val="clear" w:color="auto" w:fill="E1DFDD"/>
    </w:rPr>
  </w:style>
  <w:style w:type="character" w:styleId="FollowedHyperlink">
    <w:name w:val="FollowedHyperlink"/>
    <w:basedOn w:val="DefaultParagraphFont"/>
    <w:uiPriority w:val="99"/>
    <w:semiHidden/>
    <w:unhideWhenUsed/>
    <w:rsid w:val="00130F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s41272-023-00461-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tourman.2021.10431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16/j.ijhm.2021.103065" TargetMode="External"/><Relationship Id="rId4" Type="http://schemas.openxmlformats.org/officeDocument/2006/relationships/webSettings" Target="webSettings.xml"/><Relationship Id="rId9" Type="http://schemas.openxmlformats.org/officeDocument/2006/relationships/hyperlink" Target="https://doi.org/10.1057/s41272-023-0044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731</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ARIN KOLEH</cp:lastModifiedBy>
  <cp:revision>2</cp:revision>
  <dcterms:created xsi:type="dcterms:W3CDTF">2026-04-15T11:45:00Z</dcterms:created>
  <dcterms:modified xsi:type="dcterms:W3CDTF">2026-04-15T11:45:00Z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e73c6202-28fb-4249-a132-559414a757d2</vt:lpwstr>
  </property>
</Properties>
</file>