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A" w14:textId="77777777" w:rsidR="007D4C4C" w:rsidRDefault="00000000" w:rsidP="001C1B21">
      <w:pPr>
        <w:pStyle w:val="Title"/>
        <w:spacing w:before="120" w:line="360" w:lineRule="auto"/>
        <w:rPr>
          <w:rFonts w:ascii="Times New Roman" w:eastAsia="Times New Roman" w:hAnsi="Times New Roman" w:cs="Times New Roman"/>
          <w:b/>
          <w:sz w:val="36"/>
          <w:szCs w:val="36"/>
        </w:rPr>
      </w:pPr>
      <w:bookmarkStart w:id="0" w:name="_q4ck5qvsdxak" w:colFirst="0" w:colLast="0"/>
      <w:bookmarkStart w:id="1" w:name="_9i43hov9jeta" w:colFirst="0" w:colLast="0"/>
      <w:bookmarkStart w:id="2" w:name="_zswxxtcoigg" w:colFirst="0" w:colLast="0"/>
      <w:bookmarkStart w:id="3" w:name="_jrgi64i8bgbg" w:colFirst="0" w:colLast="0"/>
      <w:bookmarkStart w:id="4" w:name="_vz98s274ns4i" w:colFirst="0" w:colLast="0"/>
      <w:bookmarkStart w:id="5" w:name="_i52yn06xhlve" w:colFirst="0" w:colLast="0"/>
      <w:bookmarkStart w:id="6" w:name="_jhu10rdx34eo" w:colFirst="0" w:colLast="0"/>
      <w:bookmarkStart w:id="7" w:name="_6z79gxmqu6bg" w:colFirst="0" w:colLast="0"/>
      <w:bookmarkStart w:id="8" w:name="_zb4ygxasweie" w:colFirst="0" w:colLast="0"/>
      <w:bookmarkEnd w:id="0"/>
      <w:bookmarkEnd w:id="1"/>
      <w:bookmarkEnd w:id="2"/>
      <w:bookmarkEnd w:id="3"/>
      <w:bookmarkEnd w:id="4"/>
      <w:bookmarkEnd w:id="5"/>
      <w:bookmarkEnd w:id="6"/>
      <w:bookmarkEnd w:id="7"/>
      <w:bookmarkEnd w:id="8"/>
      <w:r>
        <w:rPr>
          <w:rFonts w:ascii="Times New Roman" w:eastAsia="Times New Roman" w:hAnsi="Times New Roman" w:cs="Times New Roman"/>
          <w:b/>
          <w:sz w:val="36"/>
          <w:szCs w:val="36"/>
        </w:rPr>
        <w:t xml:space="preserve">Topic-Assignment 3 - Intercultural Communication Audit </w:t>
      </w:r>
    </w:p>
    <w:p w14:paraId="0000000B" w14:textId="77777777" w:rsidR="007D4C4C" w:rsidRDefault="007D4C4C"/>
    <w:p w14:paraId="0000000C" w14:textId="77777777" w:rsidR="007D4C4C" w:rsidRDefault="007D4C4C">
      <w:pPr>
        <w:spacing w:line="480" w:lineRule="auto"/>
        <w:jc w:val="both"/>
        <w:rPr>
          <w:rFonts w:ascii="Times New Roman" w:eastAsia="Times New Roman" w:hAnsi="Times New Roman" w:cs="Times New Roman"/>
          <w:sz w:val="24"/>
          <w:szCs w:val="24"/>
        </w:rPr>
      </w:pPr>
    </w:p>
    <w:p w14:paraId="0000000D" w14:textId="77777777" w:rsidR="007D4C4C" w:rsidRDefault="007D4C4C">
      <w:pPr>
        <w:spacing w:line="480" w:lineRule="auto"/>
        <w:jc w:val="both"/>
        <w:rPr>
          <w:rFonts w:ascii="Times New Roman" w:eastAsia="Times New Roman" w:hAnsi="Times New Roman" w:cs="Times New Roman"/>
          <w:sz w:val="24"/>
          <w:szCs w:val="24"/>
        </w:rPr>
      </w:pPr>
    </w:p>
    <w:p w14:paraId="0000000E" w14:textId="676B06B6"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w:t>
      </w:r>
      <w:r w:rsidR="001C1B21">
        <w:rPr>
          <w:rFonts w:ascii="Times New Roman" w:eastAsia="Times New Roman" w:hAnsi="Times New Roman" w:cs="Times New Roman"/>
          <w:sz w:val="24"/>
          <w:szCs w:val="24"/>
        </w:rPr>
        <w:t xml:space="preserve"> - </w:t>
      </w:r>
      <w:r w:rsidR="001C1B21" w:rsidRPr="001C1B21">
        <w:rPr>
          <w:rFonts w:ascii="Times New Roman" w:eastAsia="Times New Roman" w:hAnsi="Times New Roman" w:cs="Times New Roman"/>
          <w:sz w:val="24"/>
          <w:szCs w:val="24"/>
        </w:rPr>
        <w:t>Pushpender</w:t>
      </w:r>
    </w:p>
    <w:p w14:paraId="0000000F" w14:textId="242F1749"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r w:rsidR="001C1B21">
        <w:rPr>
          <w:rFonts w:ascii="Times New Roman" w:eastAsia="Times New Roman" w:hAnsi="Times New Roman" w:cs="Times New Roman"/>
          <w:sz w:val="24"/>
          <w:szCs w:val="24"/>
        </w:rPr>
        <w:t xml:space="preserve"> - </w:t>
      </w:r>
      <w:r w:rsidR="001C1B21" w:rsidRPr="001C1B21">
        <w:rPr>
          <w:rFonts w:ascii="Times New Roman" w:eastAsia="Times New Roman" w:hAnsi="Times New Roman" w:cs="Times New Roman"/>
          <w:sz w:val="24"/>
          <w:szCs w:val="24"/>
        </w:rPr>
        <w:t>Pushpender100</w:t>
      </w:r>
    </w:p>
    <w:p w14:paraId="00000010" w14:textId="12CC9513"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Word Count- </w:t>
      </w:r>
      <w:r w:rsidR="002375C8">
        <w:rPr>
          <w:rFonts w:ascii="Times New Roman" w:eastAsia="Times New Roman" w:hAnsi="Times New Roman" w:cs="Times New Roman"/>
          <w:sz w:val="24"/>
          <w:szCs w:val="24"/>
        </w:rPr>
        <w:t>43</w:t>
      </w:r>
      <w:r>
        <w:rPr>
          <w:rFonts w:ascii="Times New Roman" w:eastAsia="Times New Roman" w:hAnsi="Times New Roman" w:cs="Times New Roman"/>
          <w:sz w:val="24"/>
          <w:szCs w:val="24"/>
        </w:rPr>
        <w:t>00</w:t>
      </w:r>
    </w:p>
    <w:p w14:paraId="0ECCBB5B" w14:textId="5F3C4FCC" w:rsidR="00107E79" w:rsidRDefault="00107E7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D62F576" w14:textId="77777777" w:rsidR="00107E79" w:rsidRDefault="00107E79" w:rsidP="00107E79">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Abstract</w:t>
      </w:r>
    </w:p>
    <w:p w14:paraId="486F8B0E" w14:textId="77777777" w:rsidR="00107E79" w:rsidRDefault="00107E79" w:rsidP="00107E79">
      <w:pPr>
        <w:spacing w:line="480" w:lineRule="auto"/>
        <w:jc w:val="both"/>
      </w:pPr>
      <w:r>
        <w:rPr>
          <w:rFonts w:ascii="Times New Roman" w:eastAsia="Times New Roman" w:hAnsi="Times New Roman" w:cs="Times New Roman"/>
          <w:sz w:val="24"/>
          <w:szCs w:val="24"/>
        </w:rPr>
        <w:t>Business English is an important aspect in communicating within the customs of the hospitality industry. Business English includes clear communication, effective interaction with others, and awareness of the various cultures and others. In addition to that,  using inclusive language in the written communication makes the writing more engaging as well as clear to the readers. The active voice, which is included in the inclusive language, also increases the reliability and accountability, which is an important aspect in business communication with customers in the hospitality industry. The global manual of training includes informing of the same core information related to the operational requirements of the business. The secondary qualitative research method is used in this study. The design of the research includes an exploratory research design, and the research philosophy in this research is interpretivism. Maintaining the guidelines is quite important as the chances of inaccurate conclusions can be avoided. The ethical consideration also includes maintaining the proper citation and integrity of the authors. The Zenith Adventure Hotels is not able to use inclusive language in its business, and also, all the official activities of the hotel chain are maintained by the staff of the headquarters, which is a big issue for the company to deal with customers from different regions. The overall cost of the training sessions also reduced by introducing the global manual in the training sessions. The global manual is also useful for employees to not depend on managers in any unknown and adverse situation, as this training program also includes information about the situations and answers related to them in the training sessions. As the global business Zenith Adventure Hotels requires, to follows the communication style in which various specialists related to intellectual communications are included. However, in the communication style of Zenith Adventure Hotels, intellectual communication is missing. Zenith Adventure Hotels, by using gender-neutral terms which gender neutral, gender-neutral local metaphors, and others, can mitigate the misunderstanding between the staff of the hotels and the customers. In addition to that, avoiding any slang, sarcastic language is also useful in mitigating the misunderstanding related to any language misunderstandings.</w:t>
      </w:r>
    </w:p>
    <w:p w14:paraId="7A367418" w14:textId="77777777" w:rsidR="00107E79" w:rsidRDefault="00107E79" w:rsidP="00107E79">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610BF06" w14:textId="77777777" w:rsidR="00107E79" w:rsidRDefault="00107E79" w:rsidP="00107E79">
      <w:pPr>
        <w:jc w:val="center"/>
        <w:rPr>
          <w:rFonts w:ascii="Times New Roman" w:eastAsia="Times New Roman" w:hAnsi="Times New Roman" w:cs="Times New Roman"/>
          <w:b/>
          <w:sz w:val="28"/>
          <w:szCs w:val="28"/>
        </w:rPr>
      </w:pPr>
    </w:p>
    <w:p w14:paraId="1B7CF7DD" w14:textId="77777777" w:rsidR="00107E79" w:rsidRDefault="00107E79" w:rsidP="00107E79">
      <w:r>
        <w:br w:type="page"/>
      </w:r>
    </w:p>
    <w:p w14:paraId="00000012" w14:textId="243D92FB" w:rsidR="007D4C4C" w:rsidRDefault="007D4C4C">
      <w:pPr>
        <w:spacing w:line="480" w:lineRule="auto"/>
        <w:jc w:val="both"/>
        <w:rPr>
          <w:rFonts w:ascii="Times New Roman" w:eastAsia="Times New Roman" w:hAnsi="Times New Roman" w:cs="Times New Roman"/>
          <w:sz w:val="24"/>
          <w:szCs w:val="24"/>
        </w:rPr>
      </w:pPr>
      <w:bookmarkStart w:id="9" w:name="_nkjn7xwh1pcc" w:colFirst="0" w:colLast="0"/>
      <w:bookmarkEnd w:id="9"/>
    </w:p>
    <w:p w14:paraId="00000013" w14:textId="2F949865" w:rsidR="007D4C4C" w:rsidRDefault="007D4C4C"/>
    <w:p w14:paraId="00000014" w14:textId="08F4BA1D" w:rsidR="007D4C4C" w:rsidRDefault="007D4C4C">
      <w:pPr>
        <w:spacing w:line="480" w:lineRule="auto"/>
        <w:jc w:val="both"/>
        <w:rPr>
          <w:rFonts w:ascii="Times New Roman" w:eastAsia="Times New Roman" w:hAnsi="Times New Roman" w:cs="Times New Roman"/>
          <w:sz w:val="24"/>
          <w:szCs w:val="24"/>
        </w:rPr>
      </w:pPr>
    </w:p>
    <w:sdt>
      <w:sdtPr>
        <w:id w:val="-2145584563"/>
        <w:docPartObj>
          <w:docPartGallery w:val="Table of Contents"/>
          <w:docPartUnique/>
        </w:docPartObj>
      </w:sdtPr>
      <w:sdtContent>
        <w:p w14:paraId="00000016" w14:textId="6741962F" w:rsidR="007D4C4C" w:rsidRDefault="007D4C4C">
          <w:pPr>
            <w:widowControl w:val="0"/>
            <w:tabs>
              <w:tab w:val="right" w:pos="9025"/>
            </w:tabs>
            <w:spacing w:before="60" w:line="480" w:lineRule="auto"/>
            <w:jc w:val="both"/>
            <w:rPr>
              <w:rFonts w:ascii="Times New Roman" w:eastAsia="Times New Roman" w:hAnsi="Times New Roman" w:cs="Times New Roman"/>
              <w:sz w:val="24"/>
              <w:szCs w:val="24"/>
            </w:rPr>
          </w:pPr>
          <w:r>
            <w:fldChar w:fldCharType="begin"/>
          </w:r>
          <w:r w:rsidR="00000000">
            <w:instrText xml:space="preserve"> TOC \h \u \z \t "Heading 1,1,Heading 2,2,Heading 3,3,Heading 4,4,Heading 5,5,Heading 6,6,"</w:instrText>
          </w:r>
          <w:r>
            <w:fldChar w:fldCharType="separate"/>
          </w:r>
        </w:p>
        <w:p w14:paraId="00000017" w14:textId="77777777" w:rsidR="007D4C4C" w:rsidRDefault="00000000">
          <w:pPr>
            <w:widowControl w:val="0"/>
            <w:tabs>
              <w:tab w:val="right" w:pos="9025"/>
            </w:tabs>
            <w:spacing w:before="60" w:line="48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Table of Contents</w:t>
          </w:r>
        </w:p>
        <w:p w14:paraId="00000018" w14:textId="77777777" w:rsidR="007D4C4C" w:rsidRDefault="007D4C4C">
          <w:pPr>
            <w:widowControl w:val="0"/>
            <w:tabs>
              <w:tab w:val="right" w:pos="9025"/>
            </w:tabs>
            <w:spacing w:before="60" w:line="480" w:lineRule="auto"/>
            <w:jc w:val="both"/>
            <w:rPr>
              <w:rFonts w:ascii="Times New Roman" w:eastAsia="Times New Roman" w:hAnsi="Times New Roman" w:cs="Times New Roman"/>
              <w:color w:val="000000"/>
              <w:sz w:val="24"/>
              <w:szCs w:val="24"/>
            </w:rPr>
          </w:pPr>
          <w:hyperlink w:anchor="_ogtrvcbndayb">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r>
          </w:hyperlink>
          <w:r>
            <w:fldChar w:fldCharType="begin"/>
          </w:r>
          <w:r>
            <w:instrText xml:space="preserve"> PAGEREF _ogtrvcbndayb \h </w:instrText>
          </w:r>
          <w:r>
            <w:fldChar w:fldCharType="separate"/>
          </w:r>
          <w:r>
            <w:rPr>
              <w:rFonts w:ascii="Times New Roman" w:eastAsia="Times New Roman" w:hAnsi="Times New Roman" w:cs="Times New Roman"/>
              <w:sz w:val="24"/>
              <w:szCs w:val="24"/>
            </w:rPr>
            <w:t>5</w:t>
          </w:r>
          <w:r>
            <w:fldChar w:fldCharType="end"/>
          </w:r>
        </w:p>
        <w:p w14:paraId="00000019" w14:textId="77777777" w:rsidR="007D4C4C" w:rsidRDefault="007D4C4C">
          <w:pPr>
            <w:widowControl w:val="0"/>
            <w:tabs>
              <w:tab w:val="right" w:pos="9025"/>
            </w:tabs>
            <w:spacing w:before="60" w:line="480" w:lineRule="auto"/>
            <w:jc w:val="both"/>
            <w:rPr>
              <w:rFonts w:ascii="Times New Roman" w:eastAsia="Times New Roman" w:hAnsi="Times New Roman" w:cs="Times New Roman"/>
              <w:color w:val="000000"/>
              <w:sz w:val="24"/>
              <w:szCs w:val="24"/>
            </w:rPr>
          </w:pPr>
          <w:hyperlink w:anchor="_fcckiiwl1sti">
            <w:r>
              <w:rPr>
                <w:rFonts w:ascii="Times New Roman" w:eastAsia="Times New Roman" w:hAnsi="Times New Roman" w:cs="Times New Roman"/>
                <w:color w:val="000000"/>
                <w:sz w:val="24"/>
                <w:szCs w:val="24"/>
              </w:rPr>
              <w:t>Literature Review</w:t>
            </w:r>
            <w:r>
              <w:rPr>
                <w:rFonts w:ascii="Times New Roman" w:eastAsia="Times New Roman" w:hAnsi="Times New Roman" w:cs="Times New Roman"/>
                <w:color w:val="000000"/>
                <w:sz w:val="24"/>
                <w:szCs w:val="24"/>
              </w:rPr>
              <w:tab/>
            </w:r>
          </w:hyperlink>
          <w:r>
            <w:fldChar w:fldCharType="begin"/>
          </w:r>
          <w:r>
            <w:instrText xml:space="preserve"> PAGEREF _fcckiiwl1sti \h </w:instrText>
          </w:r>
          <w:r>
            <w:fldChar w:fldCharType="separate"/>
          </w:r>
          <w:r>
            <w:rPr>
              <w:rFonts w:ascii="Times New Roman" w:eastAsia="Times New Roman" w:hAnsi="Times New Roman" w:cs="Times New Roman"/>
              <w:sz w:val="24"/>
              <w:szCs w:val="24"/>
            </w:rPr>
            <w:t>6</w:t>
          </w:r>
          <w:r>
            <w:fldChar w:fldCharType="end"/>
          </w:r>
        </w:p>
        <w:p w14:paraId="0000001A" w14:textId="77777777" w:rsidR="007D4C4C" w:rsidRDefault="007D4C4C">
          <w:pPr>
            <w:widowControl w:val="0"/>
            <w:tabs>
              <w:tab w:val="right" w:pos="9025"/>
            </w:tabs>
            <w:spacing w:before="60" w:line="480" w:lineRule="auto"/>
            <w:ind w:left="360"/>
            <w:jc w:val="both"/>
            <w:rPr>
              <w:rFonts w:ascii="Times New Roman" w:eastAsia="Times New Roman" w:hAnsi="Times New Roman" w:cs="Times New Roman"/>
              <w:color w:val="000000"/>
              <w:sz w:val="24"/>
              <w:szCs w:val="24"/>
            </w:rPr>
          </w:pPr>
          <w:hyperlink w:anchor="_ntrtrriq1wkc">
            <w:r>
              <w:rPr>
                <w:rFonts w:ascii="Times New Roman" w:eastAsia="Times New Roman" w:hAnsi="Times New Roman" w:cs="Times New Roman"/>
                <w:color w:val="000000"/>
                <w:sz w:val="24"/>
                <w:szCs w:val="24"/>
              </w:rPr>
              <w:t>Importance of Business English in  the Hospitality Industry</w:t>
            </w:r>
            <w:r>
              <w:rPr>
                <w:rFonts w:ascii="Times New Roman" w:eastAsia="Times New Roman" w:hAnsi="Times New Roman" w:cs="Times New Roman"/>
                <w:color w:val="000000"/>
                <w:sz w:val="24"/>
                <w:szCs w:val="24"/>
              </w:rPr>
              <w:tab/>
            </w:r>
          </w:hyperlink>
          <w:r>
            <w:fldChar w:fldCharType="begin"/>
          </w:r>
          <w:r>
            <w:instrText xml:space="preserve"> PAGEREF _ntrtrriq1wkc \h </w:instrText>
          </w:r>
          <w:r>
            <w:fldChar w:fldCharType="separate"/>
          </w:r>
          <w:r>
            <w:rPr>
              <w:rFonts w:ascii="Times New Roman" w:eastAsia="Times New Roman" w:hAnsi="Times New Roman" w:cs="Times New Roman"/>
              <w:sz w:val="24"/>
              <w:szCs w:val="24"/>
            </w:rPr>
            <w:t>6</w:t>
          </w:r>
          <w:r>
            <w:fldChar w:fldCharType="end"/>
          </w:r>
        </w:p>
        <w:p w14:paraId="0000001B" w14:textId="77777777" w:rsidR="007D4C4C" w:rsidRDefault="007D4C4C">
          <w:pPr>
            <w:widowControl w:val="0"/>
            <w:tabs>
              <w:tab w:val="right" w:pos="9025"/>
            </w:tabs>
            <w:spacing w:before="60" w:line="480" w:lineRule="auto"/>
            <w:ind w:left="360"/>
            <w:jc w:val="both"/>
            <w:rPr>
              <w:rFonts w:ascii="Times New Roman" w:eastAsia="Times New Roman" w:hAnsi="Times New Roman" w:cs="Times New Roman"/>
              <w:color w:val="000000"/>
              <w:sz w:val="24"/>
              <w:szCs w:val="24"/>
            </w:rPr>
          </w:pPr>
          <w:hyperlink w:anchor="_yb516e9ot1yl">
            <w:r>
              <w:rPr>
                <w:rFonts w:ascii="Times New Roman" w:eastAsia="Times New Roman" w:hAnsi="Times New Roman" w:cs="Times New Roman"/>
                <w:color w:val="000000"/>
                <w:sz w:val="24"/>
                <w:szCs w:val="24"/>
              </w:rPr>
              <w:t>Communication Style and Language that are Used in Intellectual Communication</w:t>
            </w:r>
            <w:r>
              <w:rPr>
                <w:rFonts w:ascii="Times New Roman" w:eastAsia="Times New Roman" w:hAnsi="Times New Roman" w:cs="Times New Roman"/>
                <w:color w:val="000000"/>
                <w:sz w:val="24"/>
                <w:szCs w:val="24"/>
              </w:rPr>
              <w:tab/>
            </w:r>
          </w:hyperlink>
          <w:r>
            <w:fldChar w:fldCharType="begin"/>
          </w:r>
          <w:r>
            <w:instrText xml:space="preserve"> PAGEREF _yb516e9ot1yl \h </w:instrText>
          </w:r>
          <w:r>
            <w:fldChar w:fldCharType="separate"/>
          </w:r>
          <w:r>
            <w:rPr>
              <w:rFonts w:ascii="Times New Roman" w:eastAsia="Times New Roman" w:hAnsi="Times New Roman" w:cs="Times New Roman"/>
              <w:sz w:val="24"/>
              <w:szCs w:val="24"/>
            </w:rPr>
            <w:t>7</w:t>
          </w:r>
          <w:r>
            <w:fldChar w:fldCharType="end"/>
          </w:r>
        </w:p>
        <w:p w14:paraId="0000001C" w14:textId="77777777" w:rsidR="007D4C4C" w:rsidRDefault="007D4C4C">
          <w:pPr>
            <w:widowControl w:val="0"/>
            <w:tabs>
              <w:tab w:val="right" w:pos="9025"/>
            </w:tabs>
            <w:spacing w:before="60" w:line="480" w:lineRule="auto"/>
            <w:ind w:left="360"/>
            <w:jc w:val="both"/>
            <w:rPr>
              <w:rFonts w:ascii="Times New Roman" w:eastAsia="Times New Roman" w:hAnsi="Times New Roman" w:cs="Times New Roman"/>
              <w:color w:val="000000"/>
              <w:sz w:val="24"/>
              <w:szCs w:val="24"/>
            </w:rPr>
          </w:pPr>
          <w:hyperlink w:anchor="_gyc79a40j7ly">
            <w:r>
              <w:rPr>
                <w:rFonts w:ascii="Times New Roman" w:eastAsia="Times New Roman" w:hAnsi="Times New Roman" w:cs="Times New Roman"/>
                <w:color w:val="000000"/>
                <w:sz w:val="24"/>
                <w:szCs w:val="24"/>
              </w:rPr>
              <w:t>General Terminologies Used in Intellectual Communications</w:t>
            </w:r>
            <w:r>
              <w:rPr>
                <w:rFonts w:ascii="Times New Roman" w:eastAsia="Times New Roman" w:hAnsi="Times New Roman" w:cs="Times New Roman"/>
                <w:color w:val="000000"/>
                <w:sz w:val="24"/>
                <w:szCs w:val="24"/>
              </w:rPr>
              <w:tab/>
            </w:r>
          </w:hyperlink>
          <w:r>
            <w:fldChar w:fldCharType="begin"/>
          </w:r>
          <w:r>
            <w:instrText xml:space="preserve"> PAGEREF _gyc79a40j7ly \h </w:instrText>
          </w:r>
          <w:r>
            <w:fldChar w:fldCharType="separate"/>
          </w:r>
          <w:r>
            <w:rPr>
              <w:rFonts w:ascii="Times New Roman" w:eastAsia="Times New Roman" w:hAnsi="Times New Roman" w:cs="Times New Roman"/>
              <w:sz w:val="24"/>
              <w:szCs w:val="24"/>
            </w:rPr>
            <w:t>8</w:t>
          </w:r>
          <w:r>
            <w:fldChar w:fldCharType="end"/>
          </w:r>
        </w:p>
        <w:p w14:paraId="0000001D" w14:textId="77777777" w:rsidR="007D4C4C" w:rsidRDefault="007D4C4C">
          <w:pPr>
            <w:widowControl w:val="0"/>
            <w:tabs>
              <w:tab w:val="right" w:pos="9025"/>
            </w:tabs>
            <w:spacing w:before="60" w:line="480" w:lineRule="auto"/>
            <w:ind w:left="360"/>
            <w:jc w:val="both"/>
            <w:rPr>
              <w:rFonts w:ascii="Times New Roman" w:eastAsia="Times New Roman" w:hAnsi="Times New Roman" w:cs="Times New Roman"/>
              <w:color w:val="000000"/>
              <w:sz w:val="24"/>
              <w:szCs w:val="24"/>
            </w:rPr>
          </w:pPr>
          <w:hyperlink w:anchor="_3gn30liqvpfy">
            <w:r>
              <w:rPr>
                <w:rFonts w:ascii="Times New Roman" w:eastAsia="Times New Roman" w:hAnsi="Times New Roman" w:cs="Times New Roman"/>
                <w:color w:val="000000"/>
                <w:sz w:val="24"/>
                <w:szCs w:val="24"/>
              </w:rPr>
              <w:t>Frameworks that are beneficial in Training</w:t>
            </w:r>
            <w:r>
              <w:rPr>
                <w:rFonts w:ascii="Times New Roman" w:eastAsia="Times New Roman" w:hAnsi="Times New Roman" w:cs="Times New Roman"/>
                <w:color w:val="000000"/>
                <w:sz w:val="24"/>
                <w:szCs w:val="24"/>
              </w:rPr>
              <w:tab/>
            </w:r>
          </w:hyperlink>
          <w:r>
            <w:fldChar w:fldCharType="begin"/>
          </w:r>
          <w:r>
            <w:instrText xml:space="preserve"> PAGEREF _3gn30liqvpfy \h </w:instrText>
          </w:r>
          <w:r>
            <w:fldChar w:fldCharType="separate"/>
          </w:r>
          <w:r>
            <w:rPr>
              <w:rFonts w:ascii="Times New Roman" w:eastAsia="Times New Roman" w:hAnsi="Times New Roman" w:cs="Times New Roman"/>
              <w:sz w:val="24"/>
              <w:szCs w:val="24"/>
            </w:rPr>
            <w:t>8</w:t>
          </w:r>
          <w:r>
            <w:fldChar w:fldCharType="end"/>
          </w:r>
        </w:p>
        <w:p w14:paraId="0000001E" w14:textId="77777777" w:rsidR="007D4C4C" w:rsidRDefault="007D4C4C">
          <w:pPr>
            <w:widowControl w:val="0"/>
            <w:tabs>
              <w:tab w:val="right" w:pos="9025"/>
            </w:tabs>
            <w:spacing w:before="60" w:line="480" w:lineRule="auto"/>
            <w:ind w:left="360"/>
            <w:jc w:val="both"/>
            <w:rPr>
              <w:rFonts w:ascii="Times New Roman" w:eastAsia="Times New Roman" w:hAnsi="Times New Roman" w:cs="Times New Roman"/>
              <w:color w:val="000000"/>
              <w:sz w:val="24"/>
              <w:szCs w:val="24"/>
            </w:rPr>
          </w:pPr>
          <w:hyperlink w:anchor="_o27rfgtoz5h8">
            <w:r>
              <w:rPr>
                <w:rFonts w:ascii="Times New Roman" w:eastAsia="Times New Roman" w:hAnsi="Times New Roman" w:cs="Times New Roman"/>
                <w:color w:val="000000"/>
                <w:sz w:val="24"/>
                <w:szCs w:val="24"/>
              </w:rPr>
              <w:t>Theories Related to Intercultural Communication</w:t>
            </w:r>
            <w:r>
              <w:rPr>
                <w:rFonts w:ascii="Times New Roman" w:eastAsia="Times New Roman" w:hAnsi="Times New Roman" w:cs="Times New Roman"/>
                <w:color w:val="000000"/>
                <w:sz w:val="24"/>
                <w:szCs w:val="24"/>
              </w:rPr>
              <w:tab/>
            </w:r>
          </w:hyperlink>
          <w:r>
            <w:fldChar w:fldCharType="begin"/>
          </w:r>
          <w:r>
            <w:instrText xml:space="preserve"> PAGEREF _o27rfgtoz5h8 \h </w:instrText>
          </w:r>
          <w:r>
            <w:fldChar w:fldCharType="separate"/>
          </w:r>
          <w:r>
            <w:rPr>
              <w:rFonts w:ascii="Times New Roman" w:eastAsia="Times New Roman" w:hAnsi="Times New Roman" w:cs="Times New Roman"/>
              <w:sz w:val="24"/>
              <w:szCs w:val="24"/>
            </w:rPr>
            <w:t>9</w:t>
          </w:r>
          <w:r>
            <w:fldChar w:fldCharType="end"/>
          </w:r>
        </w:p>
        <w:p w14:paraId="0000001F" w14:textId="77777777" w:rsidR="007D4C4C" w:rsidRDefault="007D4C4C">
          <w:pPr>
            <w:widowControl w:val="0"/>
            <w:tabs>
              <w:tab w:val="right" w:pos="9025"/>
            </w:tabs>
            <w:spacing w:before="60" w:line="480" w:lineRule="auto"/>
            <w:jc w:val="both"/>
            <w:rPr>
              <w:rFonts w:ascii="Times New Roman" w:eastAsia="Times New Roman" w:hAnsi="Times New Roman" w:cs="Times New Roman"/>
              <w:color w:val="000000"/>
              <w:sz w:val="24"/>
              <w:szCs w:val="24"/>
            </w:rPr>
          </w:pPr>
          <w:hyperlink w:anchor="_pmu357fhygng">
            <w:r>
              <w:rPr>
                <w:rFonts w:ascii="Times New Roman" w:eastAsia="Times New Roman" w:hAnsi="Times New Roman" w:cs="Times New Roman"/>
                <w:color w:val="000000"/>
                <w:sz w:val="24"/>
                <w:szCs w:val="24"/>
              </w:rPr>
              <w:t>Methodology</w:t>
            </w:r>
            <w:r>
              <w:rPr>
                <w:rFonts w:ascii="Times New Roman" w:eastAsia="Times New Roman" w:hAnsi="Times New Roman" w:cs="Times New Roman"/>
                <w:color w:val="000000"/>
                <w:sz w:val="24"/>
                <w:szCs w:val="24"/>
              </w:rPr>
              <w:tab/>
            </w:r>
          </w:hyperlink>
          <w:r>
            <w:fldChar w:fldCharType="begin"/>
          </w:r>
          <w:r>
            <w:instrText xml:space="preserve"> PAGEREF _pmu357fhygng \h </w:instrText>
          </w:r>
          <w:r>
            <w:fldChar w:fldCharType="separate"/>
          </w:r>
          <w:r>
            <w:rPr>
              <w:rFonts w:ascii="Times New Roman" w:eastAsia="Times New Roman" w:hAnsi="Times New Roman" w:cs="Times New Roman"/>
              <w:sz w:val="24"/>
              <w:szCs w:val="24"/>
            </w:rPr>
            <w:t>11</w:t>
          </w:r>
          <w:r>
            <w:fldChar w:fldCharType="end"/>
          </w:r>
        </w:p>
        <w:p w14:paraId="00000020" w14:textId="77777777" w:rsidR="007D4C4C" w:rsidRDefault="007D4C4C">
          <w:pPr>
            <w:widowControl w:val="0"/>
            <w:tabs>
              <w:tab w:val="right" w:pos="9025"/>
            </w:tabs>
            <w:spacing w:before="60" w:line="480" w:lineRule="auto"/>
            <w:jc w:val="both"/>
            <w:rPr>
              <w:rFonts w:ascii="Times New Roman" w:eastAsia="Times New Roman" w:hAnsi="Times New Roman" w:cs="Times New Roman"/>
              <w:color w:val="000000"/>
              <w:sz w:val="24"/>
              <w:szCs w:val="24"/>
            </w:rPr>
          </w:pPr>
          <w:hyperlink w:anchor="_m6ze3jde9276">
            <w:r>
              <w:rPr>
                <w:rFonts w:ascii="Times New Roman" w:eastAsia="Times New Roman" w:hAnsi="Times New Roman" w:cs="Times New Roman"/>
                <w:color w:val="000000"/>
                <w:sz w:val="24"/>
                <w:szCs w:val="24"/>
              </w:rPr>
              <w:t>Findings</w:t>
            </w:r>
            <w:r>
              <w:rPr>
                <w:rFonts w:ascii="Times New Roman" w:eastAsia="Times New Roman" w:hAnsi="Times New Roman" w:cs="Times New Roman"/>
                <w:color w:val="000000"/>
                <w:sz w:val="24"/>
                <w:szCs w:val="24"/>
              </w:rPr>
              <w:tab/>
            </w:r>
          </w:hyperlink>
          <w:r>
            <w:fldChar w:fldCharType="begin"/>
          </w:r>
          <w:r>
            <w:instrText xml:space="preserve"> PAGEREF _m6ze3jde9276 \h </w:instrText>
          </w:r>
          <w:r>
            <w:fldChar w:fldCharType="separate"/>
          </w:r>
          <w:r>
            <w:rPr>
              <w:rFonts w:ascii="Times New Roman" w:eastAsia="Times New Roman" w:hAnsi="Times New Roman" w:cs="Times New Roman"/>
              <w:sz w:val="24"/>
              <w:szCs w:val="24"/>
            </w:rPr>
            <w:t>13</w:t>
          </w:r>
          <w:r>
            <w:fldChar w:fldCharType="end"/>
          </w:r>
        </w:p>
        <w:p w14:paraId="00000021" w14:textId="77777777" w:rsidR="007D4C4C" w:rsidRDefault="007D4C4C">
          <w:pPr>
            <w:widowControl w:val="0"/>
            <w:tabs>
              <w:tab w:val="right" w:pos="9025"/>
            </w:tabs>
            <w:spacing w:before="60" w:line="480" w:lineRule="auto"/>
            <w:jc w:val="both"/>
            <w:rPr>
              <w:rFonts w:ascii="Times New Roman" w:eastAsia="Times New Roman" w:hAnsi="Times New Roman" w:cs="Times New Roman"/>
              <w:color w:val="000000"/>
              <w:sz w:val="24"/>
              <w:szCs w:val="24"/>
            </w:rPr>
          </w:pPr>
          <w:hyperlink w:anchor="_a21mn4y464hb">
            <w:r>
              <w:rPr>
                <w:rFonts w:ascii="Times New Roman" w:eastAsia="Times New Roman" w:hAnsi="Times New Roman" w:cs="Times New Roman"/>
                <w:color w:val="000000"/>
                <w:sz w:val="24"/>
                <w:szCs w:val="24"/>
              </w:rPr>
              <w:t>Discussion</w:t>
            </w:r>
            <w:r>
              <w:rPr>
                <w:rFonts w:ascii="Times New Roman" w:eastAsia="Times New Roman" w:hAnsi="Times New Roman" w:cs="Times New Roman"/>
                <w:color w:val="000000"/>
                <w:sz w:val="24"/>
                <w:szCs w:val="24"/>
              </w:rPr>
              <w:tab/>
            </w:r>
          </w:hyperlink>
          <w:r>
            <w:fldChar w:fldCharType="begin"/>
          </w:r>
          <w:r>
            <w:instrText xml:space="preserve"> PAGEREF _a21mn4y464hb \h </w:instrText>
          </w:r>
          <w:r>
            <w:fldChar w:fldCharType="separate"/>
          </w:r>
          <w:r>
            <w:rPr>
              <w:rFonts w:ascii="Times New Roman" w:eastAsia="Times New Roman" w:hAnsi="Times New Roman" w:cs="Times New Roman"/>
              <w:sz w:val="24"/>
              <w:szCs w:val="24"/>
            </w:rPr>
            <w:t>14</w:t>
          </w:r>
          <w:r>
            <w:fldChar w:fldCharType="end"/>
          </w:r>
        </w:p>
        <w:p w14:paraId="00000022" w14:textId="77777777" w:rsidR="007D4C4C" w:rsidRDefault="007D4C4C">
          <w:pPr>
            <w:widowControl w:val="0"/>
            <w:tabs>
              <w:tab w:val="right" w:pos="9025"/>
            </w:tabs>
            <w:spacing w:before="60" w:line="480" w:lineRule="auto"/>
            <w:jc w:val="both"/>
            <w:rPr>
              <w:rFonts w:ascii="Times New Roman" w:eastAsia="Times New Roman" w:hAnsi="Times New Roman" w:cs="Times New Roman"/>
              <w:color w:val="000000"/>
              <w:sz w:val="24"/>
              <w:szCs w:val="24"/>
            </w:rPr>
          </w:pPr>
          <w:hyperlink w:anchor="_l25da5jiiql8">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fldChar w:fldCharType="begin"/>
          </w:r>
          <w:r>
            <w:instrText xml:space="preserve"> PAGEREF _l25da5jiiql8 \h </w:instrText>
          </w:r>
          <w:r>
            <w:fldChar w:fldCharType="separate"/>
          </w:r>
          <w:r>
            <w:rPr>
              <w:rFonts w:ascii="Times New Roman" w:eastAsia="Times New Roman" w:hAnsi="Times New Roman" w:cs="Times New Roman"/>
              <w:sz w:val="24"/>
              <w:szCs w:val="24"/>
            </w:rPr>
            <w:t>16</w:t>
          </w:r>
          <w:r>
            <w:fldChar w:fldCharType="end"/>
          </w:r>
        </w:p>
        <w:p w14:paraId="00000023" w14:textId="77777777" w:rsidR="007D4C4C" w:rsidRDefault="007D4C4C">
          <w:pPr>
            <w:widowControl w:val="0"/>
            <w:tabs>
              <w:tab w:val="right" w:pos="9025"/>
            </w:tabs>
            <w:spacing w:before="60" w:line="480" w:lineRule="auto"/>
            <w:jc w:val="both"/>
            <w:rPr>
              <w:rFonts w:ascii="Times New Roman" w:eastAsia="Times New Roman" w:hAnsi="Times New Roman" w:cs="Times New Roman"/>
              <w:color w:val="000000"/>
              <w:sz w:val="24"/>
              <w:szCs w:val="24"/>
            </w:rPr>
          </w:pPr>
          <w:hyperlink w:anchor="_7sx5ro309kk2">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fldChar w:fldCharType="begin"/>
          </w:r>
          <w:r>
            <w:instrText xml:space="preserve"> PAGEREF _7sx5ro309kk2 \h </w:instrText>
          </w:r>
          <w:r>
            <w:fldChar w:fldCharType="separate"/>
          </w:r>
          <w:r>
            <w:rPr>
              <w:rFonts w:ascii="Times New Roman" w:eastAsia="Times New Roman" w:hAnsi="Times New Roman" w:cs="Times New Roman"/>
              <w:sz w:val="24"/>
              <w:szCs w:val="24"/>
            </w:rPr>
            <w:t>18</w:t>
          </w:r>
          <w:r>
            <w:fldChar w:fldCharType="end"/>
          </w:r>
          <w:r>
            <w:fldChar w:fldCharType="end"/>
          </w:r>
        </w:p>
      </w:sdtContent>
    </w:sdt>
    <w:p w14:paraId="00000024" w14:textId="77777777" w:rsidR="007D4C4C" w:rsidRDefault="007D4C4C">
      <w:pPr>
        <w:spacing w:line="480" w:lineRule="auto"/>
        <w:jc w:val="both"/>
        <w:rPr>
          <w:rFonts w:ascii="Times New Roman" w:eastAsia="Times New Roman" w:hAnsi="Times New Roman" w:cs="Times New Roman"/>
          <w:sz w:val="24"/>
          <w:szCs w:val="24"/>
        </w:rPr>
      </w:pPr>
    </w:p>
    <w:p w14:paraId="00000025" w14:textId="77777777" w:rsidR="007D4C4C" w:rsidRDefault="007D4C4C">
      <w:pPr>
        <w:spacing w:line="480" w:lineRule="auto"/>
        <w:jc w:val="both"/>
        <w:rPr>
          <w:rFonts w:ascii="Times New Roman" w:eastAsia="Times New Roman" w:hAnsi="Times New Roman" w:cs="Times New Roman"/>
          <w:b/>
          <w:sz w:val="24"/>
          <w:szCs w:val="24"/>
        </w:rPr>
      </w:pPr>
    </w:p>
    <w:p w14:paraId="00000026" w14:textId="77777777" w:rsidR="007D4C4C" w:rsidRDefault="007D4C4C">
      <w:pPr>
        <w:jc w:val="center"/>
        <w:rPr>
          <w:rFonts w:ascii="Times New Roman" w:eastAsia="Times New Roman" w:hAnsi="Times New Roman" w:cs="Times New Roman"/>
          <w:b/>
          <w:sz w:val="28"/>
          <w:szCs w:val="28"/>
        </w:rPr>
      </w:pPr>
    </w:p>
    <w:p w14:paraId="00000027" w14:textId="77777777" w:rsidR="007D4C4C" w:rsidRDefault="00000000">
      <w:pPr>
        <w:jc w:val="center"/>
        <w:rPr>
          <w:rFonts w:ascii="Times New Roman" w:eastAsia="Times New Roman" w:hAnsi="Times New Roman" w:cs="Times New Roman"/>
          <w:b/>
          <w:sz w:val="28"/>
          <w:szCs w:val="28"/>
        </w:rPr>
      </w:pPr>
      <w:r>
        <w:br w:type="page"/>
      </w:r>
    </w:p>
    <w:p w14:paraId="0000002D" w14:textId="77777777" w:rsidR="007D4C4C" w:rsidRDefault="00000000">
      <w:pPr>
        <w:pStyle w:val="Heading1"/>
        <w:spacing w:line="480" w:lineRule="auto"/>
        <w:rPr>
          <w:rFonts w:ascii="Times New Roman" w:eastAsia="Times New Roman" w:hAnsi="Times New Roman" w:cs="Times New Roman"/>
          <w:b/>
          <w:sz w:val="28"/>
          <w:szCs w:val="28"/>
        </w:rPr>
      </w:pPr>
      <w:bookmarkStart w:id="10" w:name="_ogtrvcbndayb" w:colFirst="0" w:colLast="0"/>
      <w:bookmarkEnd w:id="10"/>
      <w:r>
        <w:rPr>
          <w:rFonts w:ascii="Times New Roman" w:eastAsia="Times New Roman" w:hAnsi="Times New Roman" w:cs="Times New Roman"/>
          <w:b/>
          <w:sz w:val="28"/>
          <w:szCs w:val="28"/>
        </w:rPr>
        <w:t>Introduction</w:t>
      </w:r>
    </w:p>
    <w:p w14:paraId="0000002E" w14:textId="77777777" w:rsidR="007D4C4C" w:rsidRDefault="00000000">
      <w:pPr>
        <w:spacing w:line="480" w:lineRule="auto"/>
        <w:jc w:val="both"/>
      </w:pPr>
      <w:r>
        <w:rPr>
          <w:rFonts w:ascii="Times New Roman" w:eastAsia="Times New Roman" w:hAnsi="Times New Roman" w:cs="Times New Roman"/>
          <w:sz w:val="24"/>
          <w:szCs w:val="24"/>
        </w:rPr>
        <w:t>Intellectual communication plays a vital role in the growth of the business, which operates globally.  This study is going to highlight the interpersonal skills that are essential to follow in the hospitality industry. In this study, the importance of Business  English is going to be discussed. This study is going to highlight the interpersonal skills that are essential to follow in the hospitality industry. In this study, the importance of Business  English is going to be discussed. The communication style and language that are used in intellectual communication are also going to be discussed in this study. The active voice, which is included in the inclusive language, also increases the reliability and accountability, which is an important aspect in business communication with customers in the hospitality industry.  This study will also going to be mention the general terminologies used in intellectual communications. The inclusive language also included the active voice in the writing, and also in speaking, which is useful in clear communication and increasing clarity in the communication. This study is also going to discuss the frameworks that are beneficial in training. The global manual of training includes informing of the same core information related to the operational requirements of the business. In this study, the theories related to intercultural communication are also going to be highlighted. To understand the variations regarding the cultural dimension, Hofstede's Cultural Dimensions Theory is useful, and Hall's Theory is useful. The communication style and language that are used in intellectual communication are also going to be discussed in this study. This study will also going to be mention the general terminologies used in intellectual communications. This study is also going to discuss the frameworks that are beneficial in training. The global manual of training includes informing of the same core information related to the operational requirements of the business.  In this study, the theories related to intercultural communication are also going to be highlighted. With the help of this theory, the companies that operate businesses in various countries can navigate the variations in the different cultures. There are also methodology, findings, and decision sections included in this study. Zenith Adventure Hotels, by using gender-neutral terms which gender neutral, gender-neutral local metaphors, and others, can mitigate the misunderstanding between the staff of the hotels and the customers. In addition to that, avoiding any slang, sarcastic language is also useful in mitigating the misunderstanding related to any language misunderstandings.</w:t>
      </w:r>
    </w:p>
    <w:p w14:paraId="0000002F" w14:textId="77777777" w:rsidR="007D4C4C" w:rsidRDefault="007D4C4C"/>
    <w:p w14:paraId="00000030" w14:textId="77777777" w:rsidR="007D4C4C" w:rsidRDefault="00000000">
      <w:pPr>
        <w:pStyle w:val="Heading1"/>
        <w:spacing w:line="480" w:lineRule="auto"/>
        <w:rPr>
          <w:rFonts w:ascii="Times New Roman" w:eastAsia="Times New Roman" w:hAnsi="Times New Roman" w:cs="Times New Roman"/>
          <w:b/>
          <w:sz w:val="28"/>
          <w:szCs w:val="28"/>
        </w:rPr>
      </w:pPr>
      <w:bookmarkStart w:id="11" w:name="_fcckiiwl1sti" w:colFirst="0" w:colLast="0"/>
      <w:bookmarkEnd w:id="11"/>
      <w:r>
        <w:rPr>
          <w:rFonts w:ascii="Times New Roman" w:eastAsia="Times New Roman" w:hAnsi="Times New Roman" w:cs="Times New Roman"/>
          <w:b/>
          <w:sz w:val="28"/>
          <w:szCs w:val="28"/>
        </w:rPr>
        <w:t xml:space="preserve">Literature Review </w:t>
      </w:r>
    </w:p>
    <w:p w14:paraId="00000031" w14:textId="77777777" w:rsidR="007D4C4C" w:rsidRDefault="00000000">
      <w:pPr>
        <w:pStyle w:val="Heading2"/>
        <w:spacing w:line="480" w:lineRule="auto"/>
        <w:rPr>
          <w:rFonts w:ascii="Times New Roman" w:eastAsia="Times New Roman" w:hAnsi="Times New Roman" w:cs="Times New Roman"/>
          <w:b/>
          <w:sz w:val="24"/>
          <w:szCs w:val="24"/>
        </w:rPr>
      </w:pPr>
      <w:bookmarkStart w:id="12" w:name="_ntrtrriq1wkc" w:colFirst="0" w:colLast="0"/>
      <w:bookmarkEnd w:id="12"/>
      <w:r>
        <w:rPr>
          <w:rFonts w:ascii="Times New Roman" w:eastAsia="Times New Roman" w:hAnsi="Times New Roman" w:cs="Times New Roman"/>
          <w:b/>
          <w:sz w:val="24"/>
          <w:szCs w:val="24"/>
        </w:rPr>
        <w:t xml:space="preserve">Importance of Business English in  the Hospitality Industry </w:t>
      </w:r>
    </w:p>
    <w:p w14:paraId="00000032" w14:textId="77777777"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English is an important aspect in communicating within the customs of the hospitality industry. As stated by Almashhadani &amp; Almashhadani, (2023), business English includes clear communication, effective interaction with others, and awareness of the various cultures and others.  Business English helps a business gain huge success and increase the reputation of the company. In the hospitality industry, hotels have to deal with customers from various regions, and hence, the hospitality industry has to focus more on Business English to make the business more customer-friendly. </w:t>
      </w:r>
    </w:p>
    <w:p w14:paraId="00000033" w14:textId="77777777"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Nghia</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(2023), business English also helps in negotiation and relationship building, which is an important task in the hospitality industry. Hospitality industry provides services to customers; hence, maintaining a healthy relationship is quite important in this context to make the customers loyal customers of the business. As this industry is mainly based on providing services to the customers, maintaining a polite tone while communicating with the customers is quite important, which helps to maintain the reputation of the hotels and also makes the customers happy.  </w:t>
      </w:r>
    </w:p>
    <w:p w14:paraId="00000034" w14:textId="77777777"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Islam, S. (2024), maintaining clear communication in the business is important for maintaining transparency with the customers. The Zenith Adventure Hotels also focus on clear communication and a polite tone when communicating with customers. Zenith Adventure Hotels, in its training session for the staff, provides information about the guidelines that need to be followed in which the communication guidelines are also included. But the training of Zenith Adventure Hotels includes communicating with customers of a variety of demographics at similar tones, which creates issues for Asian customers as the communication style is different in Asian countries, and there is no specific training or changes in the guidelines related to communication for different countries. Changes in the communication style in various demographics of the employees of Zenith Adventure Hotels are required as per the communication style of the location.</w:t>
      </w:r>
    </w:p>
    <w:p w14:paraId="00000035" w14:textId="77777777" w:rsidR="007D4C4C" w:rsidRDefault="00000000">
      <w:pPr>
        <w:pStyle w:val="Heading2"/>
        <w:spacing w:line="480" w:lineRule="auto"/>
        <w:jc w:val="both"/>
        <w:rPr>
          <w:rFonts w:ascii="Times New Roman" w:eastAsia="Times New Roman" w:hAnsi="Times New Roman" w:cs="Times New Roman"/>
          <w:b/>
          <w:sz w:val="24"/>
          <w:szCs w:val="24"/>
        </w:rPr>
      </w:pPr>
      <w:bookmarkStart w:id="13" w:name="_yb516e9ot1yl" w:colFirst="0" w:colLast="0"/>
      <w:bookmarkEnd w:id="13"/>
      <w:r>
        <w:rPr>
          <w:rFonts w:ascii="Times New Roman" w:eastAsia="Times New Roman" w:hAnsi="Times New Roman" w:cs="Times New Roman"/>
          <w:b/>
          <w:sz w:val="24"/>
          <w:szCs w:val="24"/>
        </w:rPr>
        <w:t xml:space="preserve">Communication Style and Language that are Used in Intellectual Communication </w:t>
      </w:r>
    </w:p>
    <w:p w14:paraId="00000036" w14:textId="77777777"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language that is used in the business that operates globally plays a vital role, and small issues can lead to a big misunderstanding.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As stated by Tomec &amp; Gričar (2024), the businesses that operate globally require to use of specific tone and language as per the local language to mitigate misunderstandings. Using inclusive language also helps to reduce the biased in the workplace, which occurs due to the stereotypical thinking style of the staff. In addition to that,  using inclusive language in the written communication makes the writing more engaging as well as clear to the readers.  According to Davenport (2025), the active voice, which is included in inclusive language, also increases reliability and accountability,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which is an important aspect in business communication with customers in the hospitality industry.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As stated by Su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the communication tones in different regions are different, which leads to impacts on the reputation of the business. Zenith Adventure Hotels, which operates its business in different demographics, uses the same language in its official emails and marketing emails, and messages, which is not appropriate in a global context. This led to misunderstanding as well as dissatisfaction among the customers.  The company needs to use a specific communication style to mitigate the issues and maintain its reputation.</w:t>
      </w:r>
    </w:p>
    <w:p w14:paraId="00000037" w14:textId="77777777" w:rsidR="007D4C4C" w:rsidRDefault="00000000">
      <w:pPr>
        <w:pStyle w:val="Heading2"/>
        <w:spacing w:line="480" w:lineRule="auto"/>
        <w:rPr>
          <w:rFonts w:ascii="Times New Roman" w:eastAsia="Times New Roman" w:hAnsi="Times New Roman" w:cs="Times New Roman"/>
          <w:b/>
          <w:sz w:val="24"/>
          <w:szCs w:val="24"/>
        </w:rPr>
      </w:pPr>
      <w:bookmarkStart w:id="14" w:name="_gyc79a40j7ly" w:colFirst="0" w:colLast="0"/>
      <w:bookmarkEnd w:id="14"/>
      <w:r>
        <w:rPr>
          <w:rFonts w:ascii="Times New Roman" w:eastAsia="Times New Roman" w:hAnsi="Times New Roman" w:cs="Times New Roman"/>
          <w:b/>
          <w:sz w:val="24"/>
          <w:szCs w:val="24"/>
        </w:rPr>
        <w:t xml:space="preserve">General Terminologies Used in Intellectual Communications </w:t>
      </w:r>
    </w:p>
    <w:p w14:paraId="00000038" w14:textId="77777777" w:rsidR="007D4C4C" w:rsidRDefault="00000000">
      <w:pPr>
        <w:spacing w:line="480" w:lineRule="auto"/>
        <w:jc w:val="both"/>
      </w:pPr>
      <w:r>
        <w:rPr>
          <w:rFonts w:ascii="Times New Roman" w:eastAsia="Times New Roman" w:hAnsi="Times New Roman" w:cs="Times New Roman"/>
          <w:sz w:val="24"/>
          <w:szCs w:val="24"/>
        </w:rPr>
        <w:t xml:space="preserve">Inclusive language in use using the time and language are respectful to all people from diverse demographics. According to Potočnik Topler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the inclusive language also includes the active voice in writing and in speaking, which is useful in clear communication and increasing clarity in communication. In addition to that, in clear communication, any link of terms that incite racism is also avoided; ethnicity is not the communication. There are various aspects of the languages that are used in inclusive language that need to be followed by the hospitality industry to mitigate any misunderstandings. Zenith Adventure Hotels, by using gender-neutral terms which gender neutral, gender-neutral local metaphors, and others, can mitigate the misunderstanding between the staff of the hotels and the customers.  According to Fiset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avoiding any slang, sarcastic language is also useful in mitigating the misunderstanding related to any language misunderstandings. The Zenith Adventure Hotels is not able to use inclusive language in its business, and also, all the official activities of the hotel chain are maintained by the staff of the headquarters, which is a big issue for the company to deal with customers from different regions.</w:t>
      </w:r>
    </w:p>
    <w:p w14:paraId="00000039" w14:textId="77777777" w:rsidR="007D4C4C" w:rsidRDefault="00000000">
      <w:pPr>
        <w:pStyle w:val="Heading2"/>
        <w:spacing w:line="480" w:lineRule="auto"/>
        <w:jc w:val="both"/>
        <w:rPr>
          <w:rFonts w:ascii="Times New Roman" w:eastAsia="Times New Roman" w:hAnsi="Times New Roman" w:cs="Times New Roman"/>
          <w:b/>
          <w:sz w:val="24"/>
          <w:szCs w:val="24"/>
        </w:rPr>
      </w:pPr>
      <w:bookmarkStart w:id="15" w:name="_3gn30liqvpfy" w:colFirst="0" w:colLast="0"/>
      <w:bookmarkEnd w:id="15"/>
      <w:r>
        <w:rPr>
          <w:rFonts w:ascii="Times New Roman" w:eastAsia="Times New Roman" w:hAnsi="Times New Roman" w:cs="Times New Roman"/>
          <w:b/>
          <w:sz w:val="24"/>
          <w:szCs w:val="24"/>
        </w:rPr>
        <w:t xml:space="preserve">Frameworks that are beneficial in Training </w:t>
      </w:r>
    </w:p>
    <w:p w14:paraId="0000003A" w14:textId="77777777"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the global training manual is important in a business that operates globally. The Zenith Adventure Hotels require training employees by adopting a global manual for their training. In the training session, information about the importance of adopting cultural norms in the workplace and the language style is important to make the customers happy. The global manual of training includes informing of the same core information related to the operational requirements of the business.  According to Adepoju</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(2022),</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in the global manual also includes information about the clear framework of the tasks, which helps in enhancing operational efficiency.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global manual in the training of the staff also helps to onboard the staff, which is good for the business to give extra efforts and time in training sessions, and in these training programs, the issues related to misunderstanding are fewer.  The overall cost of the training sessions also reduced by introducing the global manual in the training sessions.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According to Vu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he global manual is also useful for employees to not depend on managers in any unknown and adverse situation, as this training program also includes information about the situations and answers related to them in the training sessions. In addition to that, understanding the cultural language style and tone is important in the global business in the hospitality industry, which helps the staff of the hotels to portray themselves well and to provide better service as per the requirements of the customers. The Zenith Adventure Hotels uses technical English in its operation, which is quite tough for foreign staff of different backgrounds to understand. This way, the misunderstandings in the guidelines happen. </w:t>
      </w:r>
    </w:p>
    <w:p w14:paraId="0000003B" w14:textId="77777777" w:rsidR="007D4C4C" w:rsidRDefault="00000000">
      <w:pPr>
        <w:pStyle w:val="Heading2"/>
        <w:spacing w:line="480" w:lineRule="auto"/>
        <w:rPr>
          <w:rFonts w:ascii="Times New Roman" w:eastAsia="Times New Roman" w:hAnsi="Times New Roman" w:cs="Times New Roman"/>
          <w:b/>
          <w:sz w:val="24"/>
          <w:szCs w:val="24"/>
        </w:rPr>
      </w:pPr>
      <w:bookmarkStart w:id="16" w:name="_o27rfgtoz5h8" w:colFirst="0" w:colLast="0"/>
      <w:bookmarkEnd w:id="16"/>
      <w:r>
        <w:rPr>
          <w:rFonts w:ascii="Times New Roman" w:eastAsia="Times New Roman" w:hAnsi="Times New Roman" w:cs="Times New Roman"/>
          <w:b/>
          <w:sz w:val="24"/>
          <w:szCs w:val="24"/>
        </w:rPr>
        <w:t xml:space="preserve">Theories Related to Intercultural Communication </w:t>
      </w:r>
    </w:p>
    <w:p w14:paraId="0000003C" w14:textId="77777777"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understand the variations regarding the cultural dimension the Hofstede's Cultural Dimensions Theory is useful. According to Żemojtel-Piotrowska &amp; Piotrowski (2023), as per this theory,  there are six dimensions that are related to cultural variations. The dimensions are power distance, individualism vs collectivism, Masculinity vs femininity, uncertainty avoidance, long-term orientation vs short-term orientation, and indulgence vs restraint. This theory is used in evaluation and implementation of cross-cultural communication.  With the help of this theory, the companies that operate businesses in various countries can navigate the variations in the different cultures. Understanding the cultural norms and the communication style is useful for a business that operates globally to manage its operations in a better way and to gain success. With the help of this theory, the requirement in the  Zenith Adventure Hotels related to the requirement of adopting various strategies to deal with customers from different regions is understood. As Zenith Adventure Hotels operates its business in Asian as well as European countries, the communication style in official communication needs to be different as per the region. As per the theory, the Asain countries are included in the high power distance cultures and prefer formal communications. On the other hand, the European participants preferred the informal style. Hence, the variation in the communication style of the hotel is required to be different due to the demand of customers of various demographics.  As stated by Krumov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European countries focus on individualism, whereas Asian countries focus on collectivism while working, which causes misunderstanding among the members regarding the work. It is very important to keep informed about the differences in communication between managers and employees, which can lead to misunderstandings because of these differences.</w:t>
      </w:r>
    </w:p>
    <w:p w14:paraId="0000003D" w14:textId="77777777"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understanding intellectual communication, Hall's High Context and Low Context communication Theory is also useful.  As per this theory, the countries with high culture give emphasis to nonverbal and indirect communication. Among such countries, Asia and Africa are included, which prefer direct and nonverbal communication. On the other hand, countries with low context culture, including Europe, the USA, and others, preferred direct communication.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According to Popović (2024), the changes as per the preference of the countries Zenith Adventure Hotels requires to make in its emails and other official communication which is useful to maintain the goodwill of the business. The communication style of the staff who are working in different departments in Zenith Adventure Hotels also needs to follow the regional style to maintain the goodwill of the business.</w:t>
      </w:r>
    </w:p>
    <w:p w14:paraId="0000003E" w14:textId="77777777" w:rsidR="007D4C4C" w:rsidRDefault="00000000">
      <w:pPr>
        <w:pStyle w:val="Heading1"/>
        <w:rPr>
          <w:rFonts w:ascii="Times New Roman" w:eastAsia="Times New Roman" w:hAnsi="Times New Roman" w:cs="Times New Roman"/>
          <w:b/>
          <w:sz w:val="28"/>
          <w:szCs w:val="28"/>
        </w:rPr>
      </w:pPr>
      <w:bookmarkStart w:id="17" w:name="_pmu357fhygng" w:colFirst="0" w:colLast="0"/>
      <w:bookmarkEnd w:id="17"/>
      <w:r>
        <w:rPr>
          <w:rFonts w:ascii="Times New Roman" w:eastAsia="Times New Roman" w:hAnsi="Times New Roman" w:cs="Times New Roman"/>
          <w:b/>
          <w:sz w:val="28"/>
          <w:szCs w:val="28"/>
        </w:rPr>
        <w:t xml:space="preserve">Methodology </w:t>
      </w:r>
    </w:p>
    <w:p w14:paraId="0000003F" w14:textId="77777777"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secondary qualitative research method is used in this study. The design of the research includes an exploratory research design, and the research philosophy in this research is interpretivism. The interpretivist philosophy is chosen to conduct this paper, as this philosophy is useful to analyze the typical way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in which various approaches are evaluated based on the social world. Hence, this philosophy is appropriate for this paper (Ikram &amp; Kenayathulla, 2022). The exploratory research design is selected to conduct this paper as this design includes evaluating a topic in which no specific problem is included, so that the topic can be evaluated based on various approaches. This topic of the study also requires different approaches so that the conclusion can be made with valuable insight. The data collection method of this study is secondary qualitative, in which the information related to the research topic is gathered from articles and journals which are published earlier. The data analysis technique in this study is thematic analysis, in which themes are made so that the analysis of the findings can be done effectively.  In the thematic analysis, the review of the articles is done, and valuable insights related to the topic are made to make this study rich with available data and insight. The reason for selecting secondary qualitative research is that the overall study can be completed within a shorter time with effectiveness, and by requiring existing articles and journals related to the topic. The sampling technique which is used in this study is stratified sampling. The reason behind selecting this sampling technique is that with the help of this technique, the study can be more effective and feasible. This technique is also beneficial for this study as it helps to work in a smaller dataset so that research bias can be avoided. It's very important to avoid researcher bias for maintaining the integrity of the study. The miscommunication between the manager and the staff is the result of poor management of the Zenith Adventure Hotels.  The misunderstanding was among the staff and the customers because of the missing paperwork related to the global manual of training in the training programs of the Zenith Adventure Hotels. This business operates its operations in various demographics without adopting intellectual communication, which is one of the college's goals for its operations. Hofstede's Cultural Dimensions Theory also highlights the failure of the Zenith Adventure Hotels to operate its business effectively by integrating cultural diversity. The emails and the form communications that are made within the Zenith Adventure Hotels are also not appropriate as per the requirement.  As per this theory, power distance and the sensitivity alignment are also not present in the Zenith Adventure Hotels. </w:t>
      </w:r>
    </w:p>
    <w:p w14:paraId="00000040" w14:textId="77777777"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study, the ethical considerations are also maintained, and the guidelines of the university are followed. Maintaining the guidelines is quite important as the chances of inaccurate conclusions can be avoided (Amobonye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The ethical consideration also includes maintaining the proper citation and integrity of the authors. In addition to that, the information that is collected for the published articles and journals is also mentioned with the authors. The articles and journals that have been published in the last five years are obligated to be used to conduct this study.  The articles and journals which are selected for this study are relevant to the topic and also help to present valuable data and insights related to the various aspects of the topic. The articles and journals are properly reviewed before sectioning for this study. All of the Arcatcakes and journals are printed in the online platform, and there are pdf formats are also available. All the articles and journals that are selected are written in English.</w:t>
      </w:r>
    </w:p>
    <w:p w14:paraId="00000041" w14:textId="77777777" w:rsidR="007D4C4C" w:rsidRDefault="007D4C4C">
      <w:pPr>
        <w:spacing w:line="480" w:lineRule="auto"/>
        <w:jc w:val="both"/>
        <w:rPr>
          <w:rFonts w:ascii="Times New Roman" w:eastAsia="Times New Roman" w:hAnsi="Times New Roman" w:cs="Times New Roman"/>
          <w:sz w:val="24"/>
          <w:szCs w:val="24"/>
        </w:rPr>
      </w:pPr>
    </w:p>
    <w:p w14:paraId="00000042" w14:textId="77777777" w:rsidR="007D4C4C" w:rsidRDefault="007D4C4C">
      <w:pPr>
        <w:spacing w:line="480" w:lineRule="auto"/>
        <w:jc w:val="both"/>
        <w:rPr>
          <w:rFonts w:ascii="Times New Roman" w:eastAsia="Times New Roman" w:hAnsi="Times New Roman" w:cs="Times New Roman"/>
          <w:sz w:val="24"/>
          <w:szCs w:val="24"/>
        </w:rPr>
      </w:pPr>
    </w:p>
    <w:p w14:paraId="00000043" w14:textId="77777777" w:rsidR="007D4C4C" w:rsidRDefault="00000000">
      <w:pPr>
        <w:pStyle w:val="Heading1"/>
        <w:rPr>
          <w:rFonts w:ascii="Times New Roman" w:eastAsia="Times New Roman" w:hAnsi="Times New Roman" w:cs="Times New Roman"/>
          <w:b/>
          <w:sz w:val="28"/>
          <w:szCs w:val="28"/>
        </w:rPr>
      </w:pPr>
      <w:bookmarkStart w:id="18" w:name="_m6ze3jde9276" w:colFirst="0" w:colLast="0"/>
      <w:bookmarkEnd w:id="18"/>
      <w:r>
        <w:rPr>
          <w:rFonts w:ascii="Times New Roman" w:eastAsia="Times New Roman" w:hAnsi="Times New Roman" w:cs="Times New Roman"/>
          <w:b/>
          <w:sz w:val="28"/>
          <w:szCs w:val="28"/>
        </w:rPr>
        <w:t xml:space="preserve">Findings </w:t>
      </w:r>
    </w:p>
    <w:p w14:paraId="00000044" w14:textId="77777777" w:rsidR="007D4C4C" w:rsidRDefault="00000000">
      <w:pPr>
        <w:spacing w:line="480" w:lineRule="auto"/>
        <w:jc w:val="both"/>
      </w:pPr>
      <w:r>
        <w:rPr>
          <w:rFonts w:ascii="Times New Roman" w:eastAsia="Times New Roman" w:hAnsi="Times New Roman" w:cs="Times New Roman"/>
          <w:sz w:val="24"/>
          <w:szCs w:val="24"/>
        </w:rPr>
        <w:t xml:space="preserve">The inconsistency in the training program is one of the issues at Zenith Adventure Hotels. The training programs of the hotel are not appropriate for the operations of this business. The Zenith Adventure Hotels operates its business in different countries, but the training program of this hotel is not based in the global context, which creates challenges for the staff to operate the business in different demographics.  The Asian staff of the business faced issues in maintaining the duties and retaining the customers (Hauer et al. 2021). As the communication style and tone are different in asian countries, adjustments in working styles also need to be different. The European version of the charismatic style is included in the training manual because the staffs of European countries feels comfortable with the workstyle.  On the other hand, the training process needs to include various styles of communications and the working manuals so that the customers and staff of the Asain countries can be comfortable with the overall operations of Zenith Adventure Hotels. The email communication style and the other official communication style of the Zenith Adventure Hotels follow the same pattern for all of the regions, which is also one of the major challenges for the Asian staff to follow, and customers from this region also get offended due to the informal communication. The miscommunication among the managers and the staff is also included due to the generalized emails and the other official format of Tenith Adventure Hotels used for the hotels for its different regional branches. The direct language which are used in emails is often viewed as an aggressive tone of Managers' emails to Asians need to change. In addition to that, the training contents are also not available in the local language, which is also one of the challenges for staff of various demographic groups to understand the training content Guo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The operations and overall functions of Zenith Adventure Hotels are based on Western culture, which is the main arena for the Asain and African staff. The staff of these hotels also does not attempt to understand the requirements of the customers of various regions because of the Western touch in the functions of the Zenith Adventure Hotels, and this way, the goodwill of the hotel is impacted in an adverse way. Additionally, as per the training manual of the company, the hotel staff use first names while addressing the customers, which is also something that leads to misunderstanding and dissatisfaction in customers of Asain countries as the culture of the demographic doesn't think it is appropriate to address someone directly with their first name. Though for the Europeans, addressing the customers with their first name is quite incorrect as per their culture. Moreover, the managers of Zenith Adventure Hotels also do not have proper knowledge related to international communication, and this hotel does not include such communication strategies for the training of the managers. These issues are the main barriers to achieving more success and competitive advantage for Zenith Adventure Hotels.</w:t>
      </w:r>
    </w:p>
    <w:p w14:paraId="00000045" w14:textId="77777777" w:rsidR="007D4C4C" w:rsidRDefault="00000000">
      <w:pPr>
        <w:pStyle w:val="Heading1"/>
        <w:rPr>
          <w:rFonts w:ascii="Times New Roman" w:eastAsia="Times New Roman" w:hAnsi="Times New Roman" w:cs="Times New Roman"/>
          <w:b/>
          <w:sz w:val="28"/>
          <w:szCs w:val="28"/>
        </w:rPr>
      </w:pPr>
      <w:bookmarkStart w:id="19" w:name="_a21mn4y464hb" w:colFirst="0" w:colLast="0"/>
      <w:bookmarkEnd w:id="19"/>
      <w:r>
        <w:rPr>
          <w:rFonts w:ascii="Times New Roman" w:eastAsia="Times New Roman" w:hAnsi="Times New Roman" w:cs="Times New Roman"/>
          <w:b/>
          <w:sz w:val="28"/>
          <w:szCs w:val="28"/>
        </w:rPr>
        <w:t>Discussion</w:t>
      </w:r>
    </w:p>
    <w:p w14:paraId="00000046" w14:textId="77777777" w:rsidR="007D4C4C" w:rsidRDefault="00000000">
      <w:pPr>
        <w:spacing w:line="480" w:lineRule="auto"/>
        <w:jc w:val="both"/>
      </w:pPr>
      <w:r>
        <w:rPr>
          <w:rFonts w:ascii="Times New Roman" w:eastAsia="Times New Roman" w:hAnsi="Times New Roman" w:cs="Times New Roman"/>
          <w:sz w:val="24"/>
          <w:szCs w:val="24"/>
        </w:rPr>
        <w:t xml:space="preserve">The findings of this study inform about the difference between the requirements of businesses that are operating globally and Zenith Adventure Hotels.  As the global business Zenith Adventure Hotels receives queries, it follows the communication style in which various specialists related to intellectual communications are included. However, in the communication style of Zenith Adventure Hotels, intellectual communication is missing. The customers feel distressed because of the inappropriate communication style of Zenith Adventure Hotels that are used in countries other than Europe. The miscommunication between the manager and the staff is the result of poor management of the Zenith Adventure Hotels.  The misunderstanding was among the staff and the customers because of the missing paperwork related to the global manual of training in the training programs of the Zenith Adventure Hotels. This business operates its operations in various demographics without adopting intellectual communication, which is one of the college's goals for its operations. Hofstede's Cultural Dimensions Theory also highlights the failure of the Zenith Adventure Hotels to operate its business effectively by integrating cultural diversity. The emails and the form communications that are made within the Zenith Adventure Hotels are also not appropriate as per the requirement.  As per this theory, power distance and the sensitivity alignment are also not present in the Zenith Adventure Hotels. The Hall's Theory, which is also included in this study, shows that low context styles are used in the communication of official mails (Xie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This communication style is also not proper as per global business, in which the staff and customers from different regions are included. In addition to that, the training sessions also include technical knowledge in the training sessions of Zenith Adventure Interpersonal skills are not included. As the communication tones in different regions are different, it leads to impacts on the reputation of the business. Zenith Adventure Hotels, which operates its business in different demographics, uses the same language in its official emails and marketing emails, and messages, which is not appropriate in a global context. This led to misunderstanding as well as dissatisfaction among the customers. Zenith Adventure Hotels, by using gender-neutral terms which gender neutral, gender-neutral local metaphors, and others, can mitigate the misunderstanding between the staff of the hotels and the customers. In addition to that, avoiding any slang, sarcastic language is also useful in mitigating the misunderstanding related to any language misunderstandings. The presence of inclusive language is also less in the communications style of the Zenith Adventure Hotels (Suwendri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2025). These kinds of issues damage the goodwill of the company, and customer dissatisfaction of the customers increases. The miscommunication between the staff and the customers and dissatisfaction of the customers impact the success and customer base of the company adversely.</w:t>
      </w:r>
    </w:p>
    <w:p w14:paraId="00000047" w14:textId="77777777" w:rsidR="007D4C4C" w:rsidRDefault="00000000">
      <w:pPr>
        <w:pStyle w:val="Heading1"/>
        <w:spacing w:line="480" w:lineRule="auto"/>
        <w:jc w:val="both"/>
        <w:rPr>
          <w:rFonts w:ascii="Times New Roman" w:eastAsia="Times New Roman" w:hAnsi="Times New Roman" w:cs="Times New Roman"/>
          <w:b/>
          <w:sz w:val="24"/>
          <w:szCs w:val="24"/>
        </w:rPr>
      </w:pPr>
      <w:bookmarkStart w:id="20" w:name="_l25da5jiiql8" w:colFirst="0" w:colLast="0"/>
      <w:bookmarkEnd w:id="20"/>
      <w:r>
        <w:rPr>
          <w:rFonts w:ascii="Times New Roman" w:eastAsia="Times New Roman" w:hAnsi="Times New Roman" w:cs="Times New Roman"/>
          <w:b/>
          <w:sz w:val="28"/>
          <w:szCs w:val="28"/>
        </w:rPr>
        <w:t>Conclusion</w:t>
      </w:r>
    </w:p>
    <w:p w14:paraId="00000048" w14:textId="77777777" w:rsidR="007D4C4C" w:rsidRDefault="00000000">
      <w:pPr>
        <w:spacing w:line="480" w:lineRule="auto"/>
        <w:jc w:val="both"/>
      </w:pPr>
      <w:r>
        <w:rPr>
          <w:rFonts w:ascii="Times New Roman" w:eastAsia="Times New Roman" w:hAnsi="Times New Roman" w:cs="Times New Roman"/>
          <w:sz w:val="24"/>
          <w:szCs w:val="24"/>
        </w:rPr>
        <w:t xml:space="preserve">It can be concluded that intellectual communication plays a vital role for the hotel chain that operates globally. This study is going to highlight the interpersonal skills that are essential to follow in the hospitality industry. In this study, the importance of Business  English is going to be discussed.Business English includes clear communication, effective interaction with others, and awareness of the various cultures and others. The communication style and language that are used in intellectual communication are also going to be discussed in this study. The active voice, which is included in the inclusive language, also increases the reliability and accountability, which is an important aspect in business communication with customers in the hospitality industry. This study will also going to be mention the general terminologies used in intellectual communications. There are various aspects of the languages that are used in inclusive language that need to be followed by the hospitality industry to mitigate any misunderstandings. This study is also going to discuss the frameworks that are beneficial in training. In this study, the theories related to intercultural communication are also going to be highlighted. Understanding the cultural norms and the communication style is useful for a business that operates globally to manage its operations in a better way and to gain success. There are also methodology, findings, and decision sections included in this study. The secondary qualitative research method is used in this study. The design of the research includes an exploratory research design, and the research philosophy in this research is interpretivism. The inconsistency in the training program is one of the issues at Zenith Adventure Hotels. The training programs of the hotel are not appropriate for the operations of this business. The active voice, which is included in the inclusive language, also increases the reliability and accountability, which is an important aspect in business communication with customers in the hospitality industry. Additionally, as per the training manual of the company, the hotel staff use first names while addressing the customers, which is also something that leads to misunderstanding and dissatisfaction in customers of Asain countries as the culture of the demographic doesn't think it is appropriate to address someone directly with their first name. Zenith Adventure Hotels, which operates its business in different demographics, uses the same language in its official emails and marketing emails, and messages, which is not appropriate in a global context. As the global business Zenith Adventure Hotels requires, to follows the communication style in which various specialists related to intellectual communications are included. However, in the communication style of Zenith Adventure Hotels, intellectual communication is missing. </w:t>
      </w:r>
    </w:p>
    <w:p w14:paraId="00000049" w14:textId="77777777" w:rsidR="007D4C4C" w:rsidRDefault="007D4C4C">
      <w:pPr>
        <w:spacing w:line="480" w:lineRule="auto"/>
        <w:jc w:val="both"/>
        <w:rPr>
          <w:rFonts w:ascii="Times New Roman" w:eastAsia="Times New Roman" w:hAnsi="Times New Roman" w:cs="Times New Roman"/>
          <w:sz w:val="24"/>
          <w:szCs w:val="24"/>
        </w:rPr>
      </w:pPr>
    </w:p>
    <w:p w14:paraId="0000004A" w14:textId="77777777" w:rsidR="007D4C4C" w:rsidRDefault="007D4C4C">
      <w:pPr>
        <w:spacing w:line="480" w:lineRule="auto"/>
        <w:jc w:val="both"/>
        <w:rPr>
          <w:rFonts w:ascii="Times New Roman" w:eastAsia="Times New Roman" w:hAnsi="Times New Roman" w:cs="Times New Roman"/>
          <w:sz w:val="24"/>
          <w:szCs w:val="24"/>
        </w:rPr>
      </w:pPr>
    </w:p>
    <w:p w14:paraId="0000004B" w14:textId="77777777" w:rsidR="007D4C4C" w:rsidRDefault="00000000">
      <w:pPr>
        <w:pStyle w:val="Heading1"/>
        <w:rPr>
          <w:rFonts w:ascii="Times New Roman" w:eastAsia="Times New Roman" w:hAnsi="Times New Roman" w:cs="Times New Roman"/>
          <w:b/>
          <w:sz w:val="28"/>
          <w:szCs w:val="28"/>
        </w:rPr>
      </w:pPr>
      <w:bookmarkStart w:id="21" w:name="_pobmi54ebi08" w:colFirst="0" w:colLast="0"/>
      <w:bookmarkEnd w:id="21"/>
      <w:r>
        <w:rPr>
          <w:rFonts w:ascii="Times New Roman" w:eastAsia="Times New Roman" w:hAnsi="Times New Roman" w:cs="Times New Roman"/>
          <w:b/>
          <w:sz w:val="28"/>
          <w:szCs w:val="28"/>
        </w:rPr>
        <w:t xml:space="preserve">  </w:t>
      </w:r>
    </w:p>
    <w:p w14:paraId="0000004C" w14:textId="77777777" w:rsidR="007D4C4C" w:rsidRDefault="00000000">
      <w:pPr>
        <w:pStyle w:val="Heading1"/>
        <w:rPr>
          <w:rFonts w:ascii="Times New Roman" w:eastAsia="Times New Roman" w:hAnsi="Times New Roman" w:cs="Times New Roman"/>
          <w:b/>
          <w:sz w:val="28"/>
          <w:szCs w:val="28"/>
        </w:rPr>
      </w:pPr>
      <w:bookmarkStart w:id="22" w:name="_2btapq2rjal9" w:colFirst="0" w:colLast="0"/>
      <w:bookmarkEnd w:id="22"/>
      <w:r>
        <w:br w:type="page"/>
      </w:r>
    </w:p>
    <w:p w14:paraId="0000004D" w14:textId="77777777" w:rsidR="007D4C4C" w:rsidRDefault="00000000">
      <w:pPr>
        <w:pStyle w:val="Heading1"/>
        <w:rPr>
          <w:rFonts w:ascii="Times New Roman" w:eastAsia="Times New Roman" w:hAnsi="Times New Roman" w:cs="Times New Roman"/>
          <w:b/>
          <w:sz w:val="28"/>
          <w:szCs w:val="28"/>
        </w:rPr>
      </w:pPr>
      <w:bookmarkStart w:id="23" w:name="_7sx5ro309kk2" w:colFirst="0" w:colLast="0"/>
      <w:bookmarkEnd w:id="23"/>
      <w:r>
        <w:rPr>
          <w:rFonts w:ascii="Times New Roman" w:eastAsia="Times New Roman" w:hAnsi="Times New Roman" w:cs="Times New Roman"/>
          <w:b/>
          <w:sz w:val="28"/>
          <w:szCs w:val="28"/>
        </w:rPr>
        <w:t>References</w:t>
      </w:r>
    </w:p>
    <w:p w14:paraId="0000004E" w14:textId="77777777" w:rsidR="007D4C4C" w:rsidRDefault="007D4C4C"/>
    <w:p w14:paraId="2D2D65E1" w14:textId="4ED77133" w:rsidR="006F28A7" w:rsidRPr="006F28A7" w:rsidRDefault="006F28A7" w:rsidP="006F28A7">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Adepoju, A. H., Austin-Gabriel, B. L. E. S. S. I. N. G., Eweje, A. D. E. O. L. U. W. A., &amp; Collins, A. N. U. O. L. U. W. A. P. O. (2022). Framework for automating multi-team workflows to maximize operational efficiency and minimize redundant data handling. </w:t>
      </w:r>
      <w:r>
        <w:rPr>
          <w:rFonts w:ascii="Times New Roman" w:eastAsia="Times New Roman" w:hAnsi="Times New Roman" w:cs="Times New Roman"/>
          <w:i/>
          <w:color w:val="222222"/>
          <w:sz w:val="24"/>
          <w:szCs w:val="24"/>
          <w:highlight w:val="white"/>
        </w:rPr>
        <w:t>IRE Journals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(9), 663-664.</w:t>
      </w:r>
      <w:hyperlink r:id="rId6">
        <w:r>
          <w:rPr>
            <w:rFonts w:ascii="Times New Roman" w:eastAsia="Times New Roman" w:hAnsi="Times New Roman" w:cs="Times New Roman"/>
            <w:color w:val="1155CC"/>
            <w:sz w:val="24"/>
            <w:szCs w:val="24"/>
            <w:highlight w:val="white"/>
            <w:u w:val="single"/>
          </w:rPr>
          <w:t>https://www.researchgate.net/profile/Adebusayo-Adepoju/publication/388734627_Framework_for_Automating_Multi-Team_Workflows_to_Maximize_Operational_Efficiency_and_Minimize_Redundant_Data_Handling/links/67a43ea9645ef274a47139d2/Framework-for-Automating-Multi-Team-Workflows-to-Maximize-Operational-Efficiency-and-Minimize-Redundant-Data-Handling.pdf</w:t>
        </w:r>
      </w:hyperlink>
    </w:p>
    <w:p w14:paraId="41AA2368" w14:textId="77777777" w:rsidR="006F28A7" w:rsidRDefault="006F28A7" w:rsidP="006F28A7">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Almashhadani, M., &amp; Almashhadani, H. A. (2023). English translations in project management: Enhancing cross-cultural communication and project success. </w:t>
      </w:r>
      <w:r>
        <w:rPr>
          <w:rFonts w:ascii="Times New Roman" w:eastAsia="Times New Roman" w:hAnsi="Times New Roman" w:cs="Times New Roman"/>
          <w:i/>
          <w:color w:val="222222"/>
          <w:sz w:val="24"/>
          <w:szCs w:val="24"/>
          <w:highlight w:val="white"/>
        </w:rPr>
        <w:t>International Journal of Business and Management Invention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(6), 291-297.</w:t>
      </w:r>
      <w:hyperlink r:id="rId7">
        <w:r>
          <w:rPr>
            <w:rFonts w:ascii="Times New Roman" w:eastAsia="Times New Roman" w:hAnsi="Times New Roman" w:cs="Times New Roman"/>
            <w:color w:val="1155CC"/>
            <w:sz w:val="24"/>
            <w:szCs w:val="24"/>
            <w:u w:val="single"/>
          </w:rPr>
          <w:t>https://doi.org/10.35629/8028-1206291297</w:t>
        </w:r>
      </w:hyperlink>
    </w:p>
    <w:p w14:paraId="371D2F3D" w14:textId="77777777" w:rsidR="006F28A7" w:rsidRDefault="006F28A7" w:rsidP="006F28A7">
      <w:pPr>
        <w:spacing w:line="48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Amobonye, A., Lalung, J., Mheta, G., &amp; Pillai, S. (2024). Writing a scientific review article: comprehensive insights for beginners. </w:t>
      </w:r>
      <w:r>
        <w:rPr>
          <w:rFonts w:ascii="Times New Roman" w:eastAsia="Times New Roman" w:hAnsi="Times New Roman" w:cs="Times New Roman"/>
          <w:i/>
          <w:color w:val="222222"/>
          <w:sz w:val="24"/>
          <w:szCs w:val="24"/>
          <w:highlight w:val="white"/>
        </w:rPr>
        <w:t>The Scientific World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2024</w:t>
      </w:r>
      <w:r>
        <w:rPr>
          <w:rFonts w:ascii="Times New Roman" w:eastAsia="Times New Roman" w:hAnsi="Times New Roman" w:cs="Times New Roman"/>
          <w:color w:val="222222"/>
          <w:sz w:val="24"/>
          <w:szCs w:val="24"/>
          <w:highlight w:val="white"/>
        </w:rPr>
        <w:t>(1), 7822269.</w:t>
      </w:r>
      <w:hyperlink r:id="rId8">
        <w:r>
          <w:rPr>
            <w:rFonts w:ascii="Times New Roman" w:eastAsia="Times New Roman" w:hAnsi="Times New Roman" w:cs="Times New Roman"/>
            <w:color w:val="1155CC"/>
            <w:sz w:val="24"/>
            <w:szCs w:val="24"/>
            <w:highlight w:val="white"/>
            <w:u w:val="single"/>
          </w:rPr>
          <w:t>https://onlinelibrary.wiley.com/doi/pdf/10.1155/2024/7822269</w:t>
        </w:r>
      </w:hyperlink>
    </w:p>
    <w:p w14:paraId="75AA048F" w14:textId="77777777" w:rsidR="006F28A7" w:rsidRDefault="006F28A7" w:rsidP="006F28A7">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Davenport, M. J. (2025). Enhancing Legal Document Analysis with Large Language Models: A Structured Approach to Accuracy, Context Preservation, and Risk Mitigation. </w:t>
      </w:r>
      <w:r>
        <w:rPr>
          <w:rFonts w:ascii="Times New Roman" w:eastAsia="Times New Roman" w:hAnsi="Times New Roman" w:cs="Times New Roman"/>
          <w:i/>
          <w:color w:val="222222"/>
          <w:sz w:val="24"/>
          <w:szCs w:val="24"/>
          <w:highlight w:val="white"/>
        </w:rPr>
        <w:t>Open Journal of Modern Linguistics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(2), 232-280.</w:t>
      </w:r>
      <w:hyperlink r:id="rId9">
        <w:r>
          <w:rPr>
            <w:rFonts w:ascii="Times New Roman" w:eastAsia="Times New Roman" w:hAnsi="Times New Roman" w:cs="Times New Roman"/>
            <w:color w:val="1155CC"/>
            <w:sz w:val="24"/>
            <w:szCs w:val="24"/>
            <w:u w:val="single"/>
          </w:rPr>
          <w:t>https://www.scirp.org/journal/ojml</w:t>
        </w:r>
      </w:hyperlink>
    </w:p>
    <w:p w14:paraId="167DD425" w14:textId="77777777" w:rsidR="006F28A7" w:rsidRDefault="006F28A7" w:rsidP="006F28A7">
      <w:pPr>
        <w:spacing w:line="48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Fiset, J., Bhave, D. P., &amp; Jha, N. (2024). The effects of language-related misunderstanding at work. </w:t>
      </w:r>
      <w:r>
        <w:rPr>
          <w:rFonts w:ascii="Times New Roman" w:eastAsia="Times New Roman" w:hAnsi="Times New Roman" w:cs="Times New Roman"/>
          <w:i/>
          <w:color w:val="222222"/>
          <w:sz w:val="24"/>
          <w:szCs w:val="24"/>
          <w:highlight w:val="white"/>
        </w:rPr>
        <w:t>Journal of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(1), 347-379.</w:t>
      </w:r>
      <w:hyperlink r:id="rId10">
        <w:r>
          <w:rPr>
            <w:rFonts w:ascii="Times New Roman" w:eastAsia="Times New Roman" w:hAnsi="Times New Roman" w:cs="Times New Roman"/>
            <w:color w:val="1155CC"/>
            <w:sz w:val="24"/>
            <w:szCs w:val="24"/>
            <w:highlight w:val="white"/>
            <w:u w:val="single"/>
          </w:rPr>
          <w:t>https://journals.sagepub.com/doi/pdf/10.1177/01492063231181651</w:t>
        </w:r>
      </w:hyperlink>
    </w:p>
    <w:p w14:paraId="74403C05" w14:textId="77777777" w:rsidR="006F28A7" w:rsidRDefault="006F28A7" w:rsidP="006F28A7">
      <w:pPr>
        <w:spacing w:line="48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Guo, X., Wang, X., &amp; Guo, Y. (2025). Professional demand analysis for teaching Chinese to speakers of other languages: a text mining approach on internet recruitment platforms. </w:t>
      </w:r>
      <w:r>
        <w:rPr>
          <w:rFonts w:ascii="Times New Roman" w:eastAsia="Times New Roman" w:hAnsi="Times New Roman" w:cs="Times New Roman"/>
          <w:i/>
          <w:color w:val="222222"/>
          <w:sz w:val="24"/>
          <w:szCs w:val="24"/>
          <w:highlight w:val="white"/>
        </w:rPr>
        <w:t>Humanities and Social Sciences Communications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 1-20.</w:t>
      </w:r>
      <w:hyperlink r:id="rId11">
        <w:r>
          <w:rPr>
            <w:rFonts w:ascii="Times New Roman" w:eastAsia="Times New Roman" w:hAnsi="Times New Roman" w:cs="Times New Roman"/>
            <w:color w:val="1155CC"/>
            <w:sz w:val="24"/>
            <w:szCs w:val="24"/>
            <w:highlight w:val="white"/>
            <w:u w:val="single"/>
          </w:rPr>
          <w:t>https://www.nature.com/articles/s41599-025-04596-3.pdf</w:t>
        </w:r>
      </w:hyperlink>
    </w:p>
    <w:p w14:paraId="5F4B8EF0" w14:textId="77777777" w:rsidR="006F28A7" w:rsidRDefault="006F28A7" w:rsidP="006F28A7">
      <w:pPr>
        <w:spacing w:line="48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Hauer, G., Quan, T. A. J., &amp; Liang, Y. K. (2021). Leadership as an influencing factor in employee retention case study analysis in East Asian multinational corporations in the digital age. </w:t>
      </w:r>
      <w:r>
        <w:rPr>
          <w:rFonts w:ascii="Times New Roman" w:eastAsia="Times New Roman" w:hAnsi="Times New Roman" w:cs="Times New Roman"/>
          <w:i/>
          <w:color w:val="222222"/>
          <w:sz w:val="24"/>
          <w:szCs w:val="24"/>
          <w:highlight w:val="white"/>
        </w:rPr>
        <w:t>Romanian Journal of Information Technology &amp; Automatic Control/Revista Română de Informatică și Automatică</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(1).</w:t>
      </w:r>
      <w:hyperlink r:id="rId12">
        <w:r>
          <w:rPr>
            <w:rFonts w:ascii="Times New Roman" w:eastAsia="Times New Roman" w:hAnsi="Times New Roman" w:cs="Times New Roman"/>
            <w:color w:val="1155CC"/>
            <w:sz w:val="24"/>
            <w:szCs w:val="24"/>
            <w:highlight w:val="white"/>
            <w:u w:val="single"/>
          </w:rPr>
          <w:t>https://pdfs.semanticscholar.org/aa85/e47fa98012f5b285ce52805ea53d64267a51.pdf/1000</w:t>
        </w:r>
      </w:hyperlink>
    </w:p>
    <w:p w14:paraId="70B78897" w14:textId="77777777" w:rsidR="006F28A7" w:rsidRDefault="006F28A7" w:rsidP="006F28A7">
      <w:pPr>
        <w:spacing w:line="48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Ikram, M., &amp; Kenayathulla, H. B. (2022). Out of touch: comparing and contrasting positivism and interpretivism in social science. </w:t>
      </w:r>
      <w:r>
        <w:rPr>
          <w:rFonts w:ascii="Times New Roman" w:eastAsia="Times New Roman" w:hAnsi="Times New Roman" w:cs="Times New Roman"/>
          <w:i/>
          <w:color w:val="222222"/>
          <w:sz w:val="24"/>
          <w:szCs w:val="24"/>
          <w:highlight w:val="white"/>
        </w:rPr>
        <w:t>Asian Journal of Research in Education and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(2), 39-49.</w:t>
      </w:r>
      <w:hyperlink r:id="rId13">
        <w:r>
          <w:rPr>
            <w:rFonts w:ascii="Times New Roman" w:eastAsia="Times New Roman" w:hAnsi="Times New Roman" w:cs="Times New Roman"/>
            <w:color w:val="1155CC"/>
            <w:sz w:val="24"/>
            <w:szCs w:val="24"/>
            <w:highlight w:val="white"/>
            <w:u w:val="single"/>
          </w:rPr>
          <w:t>https://www.researchgate.net/profile/Maryam-Ikram/publication/366810045_Out_of_Touch_Comparing_and_Contrasting_Positivism_and_Interpretivism_in_Social_Science/links/63b30f54097c7832ca84ccd3/Out-of-Touch-Comparing-and-Contrasting-Positivism-and-Interpretivism-in-Social-Science.pdf</w:t>
        </w:r>
      </w:hyperlink>
    </w:p>
    <w:p w14:paraId="4C000F47" w14:textId="77777777" w:rsidR="006F28A7" w:rsidRDefault="006F28A7" w:rsidP="006F28A7">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Islam, S. (2024). Impact of online payment systems on customer trust and loyalty in E-commerce:: analyzing security and convenience. Available at SSRN 5064838.</w:t>
      </w:r>
      <w:hyperlink r:id="rId14">
        <w:r>
          <w:rPr>
            <w:rFonts w:ascii="Times New Roman" w:eastAsia="Times New Roman" w:hAnsi="Times New Roman" w:cs="Times New Roman"/>
            <w:color w:val="1155CC"/>
            <w:sz w:val="24"/>
            <w:szCs w:val="24"/>
            <w:u w:val="single"/>
          </w:rPr>
          <w:t>https://doi.org/10.69593/ajsteme.v4i03.85</w:t>
        </w:r>
      </w:hyperlink>
    </w:p>
    <w:p w14:paraId="3956EB8A" w14:textId="77777777" w:rsidR="006F28A7" w:rsidRDefault="006F28A7" w:rsidP="006F28A7">
      <w:pPr>
        <w:spacing w:line="48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Krumov, K. D., Larsen, K. S., Liu, J., Schneider, J. F., Kemmelmeier, M., Krumova, A. K., ... &amp; Paul, M. (2022). Workaholism across European and Asian cultures during the COVID‐19 pandemic. </w:t>
      </w:r>
      <w:r>
        <w:rPr>
          <w:rFonts w:ascii="Times New Roman" w:eastAsia="Times New Roman" w:hAnsi="Times New Roman" w:cs="Times New Roman"/>
          <w:i/>
          <w:color w:val="222222"/>
          <w:sz w:val="24"/>
          <w:szCs w:val="24"/>
          <w:highlight w:val="white"/>
        </w:rPr>
        <w:t>PsyCh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 85-96.</w:t>
      </w:r>
      <w:hyperlink r:id="rId15">
        <w:r>
          <w:rPr>
            <w:rFonts w:ascii="Times New Roman" w:eastAsia="Times New Roman" w:hAnsi="Times New Roman" w:cs="Times New Roman"/>
            <w:color w:val="1155CC"/>
            <w:sz w:val="24"/>
            <w:szCs w:val="24"/>
            <w:highlight w:val="white"/>
            <w:u w:val="single"/>
          </w:rPr>
          <w:t>https://scholar.archive.org/work/6j747iayebewxdn4l5iuzddtri/access/wayback/https://onlinelibrary.wiley.com/doi/pdf/10.1002/pchj.501</w:t>
        </w:r>
      </w:hyperlink>
    </w:p>
    <w:p w14:paraId="5696D151" w14:textId="77777777" w:rsidR="006F28A7" w:rsidRDefault="006F28A7" w:rsidP="006F28A7">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Nghia, T. L. H., Anh, N. P., &amp; Kien, L. T. (2023). English language skills and employability: a theoretical framework. In </w:t>
      </w:r>
      <w:r>
        <w:rPr>
          <w:rFonts w:ascii="Times New Roman" w:eastAsia="Times New Roman" w:hAnsi="Times New Roman" w:cs="Times New Roman"/>
          <w:i/>
          <w:color w:val="222222"/>
          <w:sz w:val="24"/>
          <w:szCs w:val="24"/>
          <w:highlight w:val="white"/>
        </w:rPr>
        <w:t>English language education for graduate employability in Vietnam</w:t>
      </w:r>
      <w:r>
        <w:rPr>
          <w:rFonts w:ascii="Times New Roman" w:eastAsia="Times New Roman" w:hAnsi="Times New Roman" w:cs="Times New Roman"/>
          <w:color w:val="222222"/>
          <w:sz w:val="24"/>
          <w:szCs w:val="24"/>
          <w:highlight w:val="white"/>
        </w:rPr>
        <w:t xml:space="preserve"> (pp. 71-93). Singapore: Springer Nature Singapore.</w:t>
      </w:r>
      <w:hyperlink r:id="rId16">
        <w:r>
          <w:rPr>
            <w:rFonts w:ascii="Times New Roman" w:eastAsia="Times New Roman" w:hAnsi="Times New Roman" w:cs="Times New Roman"/>
            <w:color w:val="1155CC"/>
            <w:sz w:val="24"/>
            <w:szCs w:val="24"/>
            <w:u w:val="single"/>
          </w:rPr>
          <w:t>https://doi.org/10.1007/978-981-99-4338-8_4</w:t>
        </w:r>
      </w:hyperlink>
    </w:p>
    <w:p w14:paraId="72E8F580" w14:textId="77777777" w:rsidR="006F28A7" w:rsidRDefault="006F28A7" w:rsidP="006F28A7">
      <w:pPr>
        <w:spacing w:line="48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Popović, M. (2024). Marketing and modern business conditions. </w:t>
      </w:r>
      <w:r>
        <w:rPr>
          <w:rFonts w:ascii="Times New Roman" w:eastAsia="Times New Roman" w:hAnsi="Times New Roman" w:cs="Times New Roman"/>
          <w:i/>
          <w:color w:val="222222"/>
          <w:sz w:val="24"/>
          <w:szCs w:val="24"/>
          <w:highlight w:val="white"/>
        </w:rPr>
        <w:t>Serbian Journal of Engineering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w:t>
      </w:r>
      <w:hyperlink r:id="rId17">
        <w:r>
          <w:rPr>
            <w:rFonts w:ascii="Times New Roman" w:eastAsia="Times New Roman" w:hAnsi="Times New Roman" w:cs="Times New Roman"/>
            <w:color w:val="1155CC"/>
            <w:sz w:val="24"/>
            <w:szCs w:val="24"/>
            <w:highlight w:val="white"/>
            <w:u w:val="single"/>
          </w:rPr>
          <w:t>http://sjem.fim.edu.rs/index.php/sjem/article/download/6/6</w:t>
        </w:r>
      </w:hyperlink>
    </w:p>
    <w:p w14:paraId="6E1F30F9" w14:textId="77777777" w:rsidR="006F28A7" w:rsidRDefault="006F28A7" w:rsidP="006F28A7">
      <w:pPr>
        <w:spacing w:line="48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Potočnik Topler, J., Kompara Lukančič, M., &amp; Mansfield, C. (2023). Active and Inclusive Teaching of Literacy and Communication Skills for Enhanced Employment and Sustainable Economic Growth.</w:t>
      </w:r>
      <w:hyperlink r:id="rId18">
        <w:r>
          <w:rPr>
            <w:rFonts w:ascii="Times New Roman" w:eastAsia="Times New Roman" w:hAnsi="Times New Roman" w:cs="Times New Roman"/>
            <w:color w:val="1155CC"/>
            <w:sz w:val="24"/>
            <w:szCs w:val="24"/>
            <w:highlight w:val="white"/>
            <w:u w:val="single"/>
          </w:rPr>
          <w:t>https://www.researchgate.net/profile/Charles-Mansfield-2/publication/377129131_Case_study_Identity_Journaling_in_Travel_Research/links/6597bf346f6e450f19cb5248/Case-study-Identity-Journaling-in-Travel-Research.pdf</w:t>
        </w:r>
      </w:hyperlink>
    </w:p>
    <w:p w14:paraId="3DA6BBDD" w14:textId="77777777" w:rsidR="006F28A7" w:rsidRDefault="006F28A7" w:rsidP="006F28A7">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Su, L., Tang, B., &amp; Nawijn, J. (2023). How destination social responsibility shapes resident emotional solidarity and quality of life: Moderating roles of disclosure tone and visual messaging. </w:t>
      </w:r>
      <w:r>
        <w:rPr>
          <w:rFonts w:ascii="Times New Roman" w:eastAsia="Times New Roman" w:hAnsi="Times New Roman" w:cs="Times New Roman"/>
          <w:i/>
          <w:color w:val="222222"/>
          <w:sz w:val="24"/>
          <w:szCs w:val="24"/>
          <w:highlight w:val="white"/>
        </w:rPr>
        <w:t>Journal of Travel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62</w:t>
      </w:r>
      <w:r>
        <w:rPr>
          <w:rFonts w:ascii="Times New Roman" w:eastAsia="Times New Roman" w:hAnsi="Times New Roman" w:cs="Times New Roman"/>
          <w:color w:val="222222"/>
          <w:sz w:val="24"/>
          <w:szCs w:val="24"/>
          <w:highlight w:val="white"/>
        </w:rPr>
        <w:t>(1), 105-120.</w:t>
      </w:r>
      <w:hyperlink r:id="rId19">
        <w:r>
          <w:rPr>
            <w:rFonts w:ascii="Times New Roman" w:eastAsia="Times New Roman" w:hAnsi="Times New Roman" w:cs="Times New Roman"/>
            <w:color w:val="1155CC"/>
            <w:sz w:val="24"/>
            <w:szCs w:val="24"/>
            <w:u w:val="single"/>
          </w:rPr>
          <w:t>https://doi.org/10.1177/00472875211056683</w:t>
        </w:r>
      </w:hyperlink>
    </w:p>
    <w:p w14:paraId="4081ED6B" w14:textId="77777777" w:rsidR="006F28A7" w:rsidRDefault="006F28A7" w:rsidP="006F28A7">
      <w:pPr>
        <w:spacing w:line="48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Suwendri, R. A., Manggalani, R., Ajat, A., Gautama, S. A., &amp; Aryanti, N. Y. (2025). The Influence of Sarcasm on Communication Misunderstandings in University Students. </w:t>
      </w:r>
      <w:r>
        <w:rPr>
          <w:rFonts w:ascii="Times New Roman" w:eastAsia="Times New Roman" w:hAnsi="Times New Roman" w:cs="Times New Roman"/>
          <w:i/>
          <w:color w:val="222222"/>
          <w:sz w:val="24"/>
          <w:szCs w:val="24"/>
          <w:highlight w:val="white"/>
        </w:rPr>
        <w:t>Journal of Communication, Religious, and Social Sciences (JoCRSS)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1-12.</w:t>
      </w:r>
      <w:hyperlink r:id="rId20">
        <w:r>
          <w:rPr>
            <w:rFonts w:ascii="Times New Roman" w:eastAsia="Times New Roman" w:hAnsi="Times New Roman" w:cs="Times New Roman"/>
            <w:color w:val="1155CC"/>
            <w:sz w:val="24"/>
            <w:szCs w:val="24"/>
            <w:highlight w:val="white"/>
            <w:u w:val="single"/>
          </w:rPr>
          <w:t>https://ejournal.stiab-jinarakkhita.ac.id/index.php/jocrss/article/download/216/120</w:t>
        </w:r>
      </w:hyperlink>
    </w:p>
    <w:p w14:paraId="537DFD6F" w14:textId="77777777" w:rsidR="006F28A7" w:rsidRDefault="006F28A7" w:rsidP="006F28A7">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Tomec, T., &amp; Gričar, S. (2024). Risk language barriers in a globalized world: insights from female managers from Slovenia. </w:t>
      </w:r>
      <w:r>
        <w:rPr>
          <w:rFonts w:ascii="Times New Roman" w:eastAsia="Times New Roman" w:hAnsi="Times New Roman" w:cs="Times New Roman"/>
          <w:i/>
          <w:color w:val="222222"/>
          <w:sz w:val="24"/>
          <w:szCs w:val="24"/>
          <w:highlight w:val="white"/>
        </w:rPr>
        <w:t>Strategic Management-International Journal of Strategic Management and Decision Support Systems in Strategic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(2).</w:t>
      </w:r>
      <w:hyperlink r:id="rId21">
        <w:r>
          <w:rPr>
            <w:rFonts w:ascii="Times New Roman" w:eastAsia="Times New Roman" w:hAnsi="Times New Roman" w:cs="Times New Roman"/>
            <w:color w:val="1155CC"/>
            <w:sz w:val="24"/>
            <w:szCs w:val="24"/>
            <w:u w:val="single"/>
          </w:rPr>
          <w:t>https://doi.org/10.5937/StraMan2300054T</w:t>
        </w:r>
      </w:hyperlink>
    </w:p>
    <w:p w14:paraId="237063D1" w14:textId="77777777" w:rsidR="006F28A7" w:rsidRDefault="006F28A7" w:rsidP="006F28A7">
      <w:pPr>
        <w:spacing w:line="48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Vu, T. V., Vo-Thanh, T., Nguyen, N. P., Van Nguyen, D., &amp; Chi, H. (2022). The COVID-19 pandemic: Workplace safety management practices, job insecurity, and employees’ organizational citizenship behavior. </w:t>
      </w:r>
      <w:r>
        <w:rPr>
          <w:rFonts w:ascii="Times New Roman" w:eastAsia="Times New Roman" w:hAnsi="Times New Roman" w:cs="Times New Roman"/>
          <w:i/>
          <w:color w:val="222222"/>
          <w:sz w:val="24"/>
          <w:szCs w:val="24"/>
          <w:highlight w:val="white"/>
        </w:rPr>
        <w:t>Safety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145</w:t>
      </w:r>
      <w:r>
        <w:rPr>
          <w:rFonts w:ascii="Times New Roman" w:eastAsia="Times New Roman" w:hAnsi="Times New Roman" w:cs="Times New Roman"/>
          <w:color w:val="222222"/>
          <w:sz w:val="24"/>
          <w:szCs w:val="24"/>
          <w:highlight w:val="white"/>
        </w:rPr>
        <w:t>, 105527.</w:t>
      </w:r>
      <w:hyperlink r:id="rId22">
        <w:r>
          <w:rPr>
            <w:rFonts w:ascii="Times New Roman" w:eastAsia="Times New Roman" w:hAnsi="Times New Roman" w:cs="Times New Roman"/>
            <w:color w:val="1155CC"/>
            <w:sz w:val="24"/>
            <w:szCs w:val="24"/>
            <w:highlight w:val="white"/>
            <w:u w:val="single"/>
          </w:rPr>
          <w:t>https://pmc.ncbi.nlm.nih.gov/articles/PMC8528665/pdf/main.pdf</w:t>
        </w:r>
      </w:hyperlink>
    </w:p>
    <w:p w14:paraId="29B21042" w14:textId="77777777" w:rsidR="006F28A7" w:rsidRDefault="006F28A7" w:rsidP="006F28A7">
      <w:pPr>
        <w:spacing w:line="48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Xie, Y., Yasin, M. A. I. B., Alsagoff, S. A. B. S., &amp; Hoon, L. (2022). An overview of Stuart Hall’s encoding and decoding theory with film communication. </w:t>
      </w:r>
      <w:r>
        <w:rPr>
          <w:rFonts w:ascii="Times New Roman" w:eastAsia="Times New Roman" w:hAnsi="Times New Roman" w:cs="Times New Roman"/>
          <w:i/>
          <w:color w:val="222222"/>
          <w:sz w:val="24"/>
          <w:szCs w:val="24"/>
          <w:highlight w:val="white"/>
        </w:rPr>
        <w:t>Multicultural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(1), 190-198.</w:t>
      </w:r>
      <w:hyperlink r:id="rId23">
        <w:r>
          <w:rPr>
            <w:rFonts w:ascii="Times New Roman" w:eastAsia="Times New Roman" w:hAnsi="Times New Roman" w:cs="Times New Roman"/>
            <w:color w:val="1155CC"/>
            <w:sz w:val="24"/>
            <w:szCs w:val="24"/>
            <w:highlight w:val="white"/>
            <w:u w:val="single"/>
          </w:rPr>
          <w:t>https://www.researchgate.net/profile/Yuting-Xie-8/publication/391275214_An_Overview_of_Stuart_Hall's_Encoding_and_Decoding_Theory_with_Film_Communication/links/68134890d1054b0207e5ca30/An-Overview-of-Stuart-Halls-Encoding-and-Decoding-Theory-with-Film-Communication.pdf</w:t>
        </w:r>
      </w:hyperlink>
    </w:p>
    <w:p w14:paraId="2F268AD2" w14:textId="77777777" w:rsidR="006F28A7" w:rsidRDefault="006F28A7" w:rsidP="006F28A7">
      <w:pPr>
        <w:spacing w:line="48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Żemojtel-Piotrowska, M., &amp; Piotrowski, J. (2023). Hofstede’s cultural dimensions theory. In </w:t>
      </w:r>
      <w:r>
        <w:rPr>
          <w:rFonts w:ascii="Times New Roman" w:eastAsia="Times New Roman" w:hAnsi="Times New Roman" w:cs="Times New Roman"/>
          <w:i/>
          <w:color w:val="222222"/>
          <w:sz w:val="24"/>
          <w:szCs w:val="24"/>
          <w:highlight w:val="white"/>
        </w:rPr>
        <w:t>Encyclopedia of sexual psychology and behavior</w:t>
      </w:r>
      <w:r>
        <w:rPr>
          <w:rFonts w:ascii="Times New Roman" w:eastAsia="Times New Roman" w:hAnsi="Times New Roman" w:cs="Times New Roman"/>
          <w:color w:val="222222"/>
          <w:sz w:val="24"/>
          <w:szCs w:val="24"/>
          <w:highlight w:val="white"/>
        </w:rPr>
        <w:t xml:space="preserve"> (pp. 1-4). Cham: Springer International Publishing.</w:t>
      </w:r>
      <w:hyperlink r:id="rId24">
        <w:r>
          <w:rPr>
            <w:rFonts w:ascii="Times New Roman" w:eastAsia="Times New Roman" w:hAnsi="Times New Roman" w:cs="Times New Roman"/>
            <w:color w:val="1155CC"/>
            <w:sz w:val="24"/>
            <w:szCs w:val="24"/>
            <w:highlight w:val="white"/>
            <w:u w:val="single"/>
          </w:rPr>
          <w:t>https://www.researchgate.net/profile/Magdalena-Zemojtel-Piotrowska/publication/371822907_Hofstede%27s_Cultural_Dimensions_Theory/links/65ba71e434bbff5ba7db3ff0/Hofstedes-Cultural-Dimensions-Theory.pdf</w:t>
        </w:r>
      </w:hyperlink>
    </w:p>
    <w:p w14:paraId="00000087" w14:textId="77777777" w:rsidR="007D4C4C" w:rsidRDefault="007D4C4C">
      <w:pPr>
        <w:spacing w:line="480" w:lineRule="auto"/>
        <w:jc w:val="both"/>
        <w:rPr>
          <w:rFonts w:ascii="Times New Roman" w:eastAsia="Times New Roman" w:hAnsi="Times New Roman" w:cs="Times New Roman"/>
          <w:color w:val="222222"/>
          <w:sz w:val="24"/>
          <w:szCs w:val="24"/>
          <w:highlight w:val="white"/>
        </w:rPr>
      </w:pPr>
    </w:p>
    <w:p w14:paraId="00000088" w14:textId="77777777" w:rsidR="007D4C4C" w:rsidRDefault="007D4C4C">
      <w:pPr>
        <w:spacing w:line="480" w:lineRule="auto"/>
        <w:jc w:val="both"/>
        <w:rPr>
          <w:rFonts w:ascii="Times New Roman" w:eastAsia="Times New Roman" w:hAnsi="Times New Roman" w:cs="Times New Roman"/>
          <w:color w:val="222222"/>
          <w:sz w:val="24"/>
          <w:szCs w:val="24"/>
          <w:highlight w:val="white"/>
        </w:rPr>
      </w:pPr>
    </w:p>
    <w:p w14:paraId="00000089" w14:textId="77777777" w:rsidR="007D4C4C" w:rsidRDefault="007D4C4C">
      <w:pPr>
        <w:spacing w:line="480" w:lineRule="auto"/>
        <w:jc w:val="both"/>
        <w:rPr>
          <w:rFonts w:ascii="Times New Roman" w:eastAsia="Times New Roman" w:hAnsi="Times New Roman" w:cs="Times New Roman"/>
          <w:sz w:val="24"/>
          <w:szCs w:val="24"/>
        </w:rPr>
      </w:pPr>
    </w:p>
    <w:p w14:paraId="0000008A" w14:textId="77777777" w:rsidR="007D4C4C" w:rsidRDefault="007D4C4C">
      <w:pPr>
        <w:spacing w:line="480" w:lineRule="auto"/>
        <w:jc w:val="both"/>
        <w:rPr>
          <w:rFonts w:ascii="Times New Roman" w:eastAsia="Times New Roman" w:hAnsi="Times New Roman" w:cs="Times New Roman"/>
          <w:sz w:val="24"/>
          <w:szCs w:val="24"/>
        </w:rPr>
      </w:pPr>
    </w:p>
    <w:p w14:paraId="0000008B" w14:textId="77777777" w:rsidR="007D4C4C" w:rsidRDefault="007D4C4C">
      <w:pPr>
        <w:spacing w:line="480" w:lineRule="auto"/>
        <w:jc w:val="both"/>
        <w:rPr>
          <w:rFonts w:ascii="Times New Roman" w:eastAsia="Times New Roman" w:hAnsi="Times New Roman" w:cs="Times New Roman"/>
          <w:sz w:val="24"/>
          <w:szCs w:val="24"/>
        </w:rPr>
      </w:pPr>
    </w:p>
    <w:p w14:paraId="0000008C" w14:textId="77777777" w:rsidR="007D4C4C" w:rsidRDefault="007D4C4C">
      <w:pPr>
        <w:spacing w:line="480" w:lineRule="auto"/>
        <w:jc w:val="both"/>
        <w:rPr>
          <w:rFonts w:ascii="Times New Roman" w:eastAsia="Times New Roman" w:hAnsi="Times New Roman" w:cs="Times New Roman"/>
          <w:sz w:val="24"/>
          <w:szCs w:val="24"/>
        </w:rPr>
      </w:pPr>
    </w:p>
    <w:p w14:paraId="0000008D" w14:textId="77777777" w:rsidR="007D4C4C" w:rsidRDefault="007D4C4C">
      <w:pPr>
        <w:spacing w:line="480" w:lineRule="auto"/>
        <w:jc w:val="both"/>
        <w:rPr>
          <w:rFonts w:ascii="Times New Roman" w:eastAsia="Times New Roman" w:hAnsi="Times New Roman" w:cs="Times New Roman"/>
          <w:sz w:val="24"/>
          <w:szCs w:val="24"/>
        </w:rPr>
      </w:pPr>
    </w:p>
    <w:p w14:paraId="0000008E" w14:textId="77777777" w:rsidR="007D4C4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8F" w14:textId="77777777" w:rsidR="007D4C4C" w:rsidRDefault="007D4C4C">
      <w:pPr>
        <w:spacing w:line="480" w:lineRule="auto"/>
        <w:jc w:val="both"/>
        <w:rPr>
          <w:rFonts w:ascii="Times New Roman" w:eastAsia="Times New Roman" w:hAnsi="Times New Roman" w:cs="Times New Roman"/>
          <w:sz w:val="24"/>
          <w:szCs w:val="24"/>
        </w:rPr>
      </w:pPr>
    </w:p>
    <w:p w14:paraId="00000090" w14:textId="77777777" w:rsidR="007D4C4C" w:rsidRDefault="007D4C4C">
      <w:pPr>
        <w:pStyle w:val="Heading1"/>
        <w:spacing w:line="480" w:lineRule="auto"/>
        <w:jc w:val="both"/>
        <w:rPr>
          <w:rFonts w:ascii="Times New Roman" w:eastAsia="Times New Roman" w:hAnsi="Times New Roman" w:cs="Times New Roman"/>
          <w:b/>
          <w:sz w:val="24"/>
          <w:szCs w:val="24"/>
        </w:rPr>
      </w:pPr>
      <w:bookmarkStart w:id="24" w:name="_jhjzgcylxqpk" w:colFirst="0" w:colLast="0"/>
      <w:bookmarkEnd w:id="24"/>
    </w:p>
    <w:sectPr w:rsidR="007D4C4C">
      <w:headerReference w:type="default" r:id="rId2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15022" w14:textId="77777777" w:rsidR="0024690B" w:rsidRDefault="0024690B">
      <w:pPr>
        <w:spacing w:line="240" w:lineRule="auto"/>
      </w:pPr>
      <w:r>
        <w:separator/>
      </w:r>
    </w:p>
  </w:endnote>
  <w:endnote w:type="continuationSeparator" w:id="0">
    <w:p w14:paraId="12A16E65" w14:textId="77777777" w:rsidR="0024690B" w:rsidRDefault="002469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0858C" w14:textId="77777777" w:rsidR="0024690B" w:rsidRDefault="0024690B">
      <w:pPr>
        <w:spacing w:line="240" w:lineRule="auto"/>
      </w:pPr>
      <w:r>
        <w:separator/>
      </w:r>
    </w:p>
  </w:footnote>
  <w:footnote w:type="continuationSeparator" w:id="0">
    <w:p w14:paraId="748CEA21" w14:textId="77777777" w:rsidR="0024690B" w:rsidRDefault="002469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1" w14:textId="5917141A" w:rsidR="007D4C4C" w:rsidRDefault="00000000">
    <w:pPr>
      <w:jc w:val="right"/>
    </w:pPr>
    <w:r>
      <w:fldChar w:fldCharType="begin"/>
    </w:r>
    <w:r>
      <w:instrText>PAGE</w:instrText>
    </w:r>
    <w:r>
      <w:fldChar w:fldCharType="separate"/>
    </w:r>
    <w:r w:rsidR="006F28A7">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C4C"/>
    <w:rsid w:val="00011A6E"/>
    <w:rsid w:val="00107E79"/>
    <w:rsid w:val="001C1B21"/>
    <w:rsid w:val="002375C8"/>
    <w:rsid w:val="0024690B"/>
    <w:rsid w:val="003F2612"/>
    <w:rsid w:val="003F2EF6"/>
    <w:rsid w:val="00433268"/>
    <w:rsid w:val="006F28A7"/>
    <w:rsid w:val="007D4C4C"/>
    <w:rsid w:val="00BF48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F90FF"/>
  <w15:docId w15:val="{A2690C72-E2E4-452A-A70F-8F1FBE408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onlinelibrary.wiley.com/doi/pdf/10.1155/2024/7822269" TargetMode="External"/><Relationship Id="rId13" Type="http://schemas.openxmlformats.org/officeDocument/2006/relationships/hyperlink" Target="https://www.researchgate.net/profile/Maryam-Ikram/publication/366810045_Out_of_Touch_Comparing_and_Contrasting_Positivism_and_Interpretivism_in_Social_Science/links/63b30f54097c7832ca84ccd3/Out-of-Touch-Comparing-and-Contrasting-Positivism-and-Interpretivism-in-Social-Science.pdf" TargetMode="External"/><Relationship Id="rId18" Type="http://schemas.openxmlformats.org/officeDocument/2006/relationships/hyperlink" Target="https://www.researchgate.net/profile/Charles-Mansfield-2/publication/377129131_Case_study_Identity_Journaling_in_Travel_Research/links/6597bf346f6e450f19cb5248/Case-study-Identity-Journaling-in-Travel-Research.pdf"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doi.org/10.5937/StraMan2300054T" TargetMode="External"/><Relationship Id="rId7" Type="http://schemas.openxmlformats.org/officeDocument/2006/relationships/hyperlink" Target="https://doi.org/10.35629/8028-1206291297" TargetMode="External"/><Relationship Id="rId12" Type="http://schemas.openxmlformats.org/officeDocument/2006/relationships/hyperlink" Target="https://pdfs.semanticscholar.org/aa85/e47fa98012f5b285ce52805ea53d64267a51.pdf/1000" TargetMode="External"/><Relationship Id="rId17" Type="http://schemas.openxmlformats.org/officeDocument/2006/relationships/hyperlink" Target="http://sjem.fim.edu.rs/index.php/sjem/article/download/6/6"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1007/978-981-99-4338-8_4" TargetMode="External"/><Relationship Id="rId20" Type="http://schemas.openxmlformats.org/officeDocument/2006/relationships/hyperlink" Target="https://ejournal.stiab-jinarakkhita.ac.id/index.php/jocrss/article/download/216/120" TargetMode="External"/><Relationship Id="rId1" Type="http://schemas.openxmlformats.org/officeDocument/2006/relationships/styles" Target="styles.xml"/><Relationship Id="rId6" Type="http://schemas.openxmlformats.org/officeDocument/2006/relationships/hyperlink" Target="https://www.researchgate.net/profile/Adebusayo-Adepoju/publication/388734627_Framework_for_Automating_Multi-Team_Workflows_to_Maximize_Operational_Efficiency_and_Minimize_Redundant_Data_Handling/links/67a43ea9645ef274a47139d2/Framework-for-Automating-Multi-Team-Workflows-to-Maximize-Operational-Efficiency-and-Minimize-Redundant-Data-Handling.pdf" TargetMode="External"/><Relationship Id="rId11" Type="http://schemas.openxmlformats.org/officeDocument/2006/relationships/hyperlink" Target="https://www.nature.com/articles/s41599-025-04596-3.pdf" TargetMode="External"/><Relationship Id="rId24" Type="http://schemas.openxmlformats.org/officeDocument/2006/relationships/hyperlink" Target="https://www.researchgate.net/profile/Magdalena-Zemojtel-Piotrowska/publication/371822907_Hofstede%27s_Cultural_Dimensions_Theory/links/65ba71e434bbff5ba7db3ff0/Hofstedes-Cultural-Dimensions-Theory.pdf" TargetMode="External"/><Relationship Id="rId5" Type="http://schemas.openxmlformats.org/officeDocument/2006/relationships/endnotes" Target="endnotes.xml"/><Relationship Id="rId15" Type="http://schemas.openxmlformats.org/officeDocument/2006/relationships/hyperlink" Target="https://scholar.archive.org/work/6j747iayebewxdn4l5iuzddtri/access/wayback/https://onlinelibrary.wiley.com/doi/pdf/10.1002/pchj.501" TargetMode="External"/><Relationship Id="rId23" Type="http://schemas.openxmlformats.org/officeDocument/2006/relationships/hyperlink" Target="https://www.researchgate.net/profile/Yuting-Xie-8/publication/391275214_An_Overview_of_Stuart_Hall's_Encoding_and_Decoding_Theory_with_Film_Communication/links/68134890d1054b0207e5ca30/An-Overview-of-Stuart-Halls-Encoding-and-Decoding-Theory-with-Film-Communication.pdf" TargetMode="External"/><Relationship Id="rId10" Type="http://schemas.openxmlformats.org/officeDocument/2006/relationships/hyperlink" Target="https://journals.sagepub.com/doi/pdf/10.1177/01492063231181651" TargetMode="External"/><Relationship Id="rId19" Type="http://schemas.openxmlformats.org/officeDocument/2006/relationships/hyperlink" Target="https://doi.org/10.1177/00472875211056683" TargetMode="External"/><Relationship Id="rId4" Type="http://schemas.openxmlformats.org/officeDocument/2006/relationships/footnotes" Target="footnotes.xml"/><Relationship Id="rId9" Type="http://schemas.openxmlformats.org/officeDocument/2006/relationships/hyperlink" Target="https://www.scirp.org/journal/ojml" TargetMode="External"/><Relationship Id="rId14" Type="http://schemas.openxmlformats.org/officeDocument/2006/relationships/hyperlink" Target="https://doi.org/10.69593/ajsteme.v4i03.85" TargetMode="External"/><Relationship Id="rId22" Type="http://schemas.openxmlformats.org/officeDocument/2006/relationships/hyperlink" Target="https://pmc.ncbi.nlm.nih.gov/articles/PMC8528665/pdf/main.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5688</Words>
  <Characters>32424</Characters>
  <Application>Microsoft Office Word</Application>
  <DocSecurity>0</DocSecurity>
  <Lines>270</Lines>
  <Paragraphs>76</Paragraphs>
  <ScaleCrop>false</ScaleCrop>
  <Company/>
  <LinksUpToDate>false</LinksUpToDate>
  <CharactersWithSpaces>38036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Pushpender</dc:creator>
  <cp:lastModifiedBy>Rohit Mishra</cp:lastModifiedBy>
  <cp:revision>2</cp:revision>
  <dcterms:created xsi:type="dcterms:W3CDTF">2025-07-22T08:34:00Z</dcterms:created>
  <dcterms:modified xsi:type="dcterms:W3CDTF">2025-07-22T08:34:00Z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7e2cd9ba-aa16-452d-8ce6-11cd6c0c98d5</vt:lpwstr>
  </property>
</Properties>
</file>