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4FAAA" w14:textId="77777777" w:rsidR="00D2206C" w:rsidRDefault="00C438F4">
      <w:pPr>
        <w:jc w:val="center"/>
      </w:pPr>
      <w:r>
        <w:rPr>
          <w:noProof/>
        </w:rPr>
        <w:drawing>
          <wp:inline distT="0" distB="0" distL="0" distR="0" wp14:anchorId="15217D6D" wp14:editId="40D56C01">
            <wp:extent cx="2286000" cy="3292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F31AC4-BA01-4C99-B436-430BDDF9A7BB.jpeg"/>
                    <pic:cNvPicPr/>
                  </pic:nvPicPr>
                  <pic:blipFill>
                    <a:blip r:embed="rId6"/>
                    <a:stretch>
                      <a:fillRect/>
                    </a:stretch>
                  </pic:blipFill>
                  <pic:spPr>
                    <a:xfrm>
                      <a:off x="0" y="0"/>
                      <a:ext cx="2286000" cy="3292045"/>
                    </a:xfrm>
                    <a:prstGeom prst="rect">
                      <a:avLst/>
                    </a:prstGeom>
                  </pic:spPr>
                </pic:pic>
              </a:graphicData>
            </a:graphic>
          </wp:inline>
        </w:drawing>
      </w:r>
    </w:p>
    <w:p w14:paraId="34314092" w14:textId="77777777" w:rsidR="00D2206C" w:rsidRDefault="00C438F4">
      <w:pPr>
        <w:pStyle w:val="Heading1"/>
      </w:pPr>
      <w:r>
        <w:t>Operations Management in Hospitality</w:t>
      </w:r>
    </w:p>
    <w:p w14:paraId="608701B2" w14:textId="77777777" w:rsidR="00D2206C" w:rsidRDefault="00C438F4">
      <w:r>
        <w:t>Assignment 12</w:t>
      </w:r>
    </w:p>
    <w:p w14:paraId="3658EFA4" w14:textId="77777777" w:rsidR="00D2206C" w:rsidRDefault="00C438F4">
      <w:r>
        <w:t>Date: 04.02.2026</w:t>
      </w:r>
    </w:p>
    <w:p w14:paraId="0CEE4896" w14:textId="77777777" w:rsidR="00D2206C" w:rsidRDefault="00C438F4">
      <w:r>
        <w:t>Student Name: Manprit kour</w:t>
      </w:r>
    </w:p>
    <w:p w14:paraId="2C636C73" w14:textId="77777777" w:rsidR="00D2206C" w:rsidRDefault="00C438F4">
      <w:r>
        <w:t>Student ID: DE240278</w:t>
      </w:r>
    </w:p>
    <w:p w14:paraId="7D4435F7" w14:textId="77777777" w:rsidR="00D2206C" w:rsidRDefault="00C438F4">
      <w:pPr>
        <w:pStyle w:val="Heading2"/>
      </w:pPr>
      <w:r>
        <w:t>How Non-Pricing Revenue Management Tools Help Hotels Maximize Revenue Without Changing Room Rates</w:t>
      </w:r>
    </w:p>
    <w:p w14:paraId="3CD73BCB" w14:textId="77777777" w:rsidR="00D2206C" w:rsidRDefault="00C438F4">
      <w:r>
        <w:br/>
        <w:t xml:space="preserve">Revenue management in </w:t>
      </w:r>
      <w:r>
        <w:t>hospitality is often associated with dynamic pricing. However, hotels can significantly increase profitability without adjusting room rates by using non-pricing revenue management tools. These strategies focus on optimizing demand, inventory control, distribution channels, and guest spending behavior while maintaining stable pricing structures. This approach is especially useful in competitive markets where frequent price changes may damage brand perception or customer trust.</w:t>
      </w:r>
      <w:r>
        <w:br/>
      </w:r>
      <w:r>
        <w:br/>
        <w:t>One of the most important non-</w:t>
      </w:r>
      <w:r>
        <w:t>pricing tools is inventory control. Instead of reducing rates during low-demand periods, hotels can manage room availability strategically. For example, limiting discounted allocations to certain channels or implementing minimum length-of-stay restrictions during peak periods ensures that rooms are sold in a way that maximizes total revenue rather than simply occupancy (Ivanov &amp; Zhechev, 2012). By carefully controlling availability, hotels protect higher-value bookings and reduce revenue dilution.</w:t>
      </w:r>
      <w:r>
        <w:br/>
      </w:r>
      <w:r>
        <w:lastRenderedPageBreak/>
        <w:br/>
        <w:t xml:space="preserve">Another </w:t>
      </w:r>
      <w:r>
        <w:t>powerful tool is market segmentation and demand forecasting. Hotels analyze booking patterns to identify high-value customer segments such as business travelers, long-stay guests, or direct bookers. By prioritizing these segments through targeted marketing campaigns, loyalty programs, or tailored packages, hotels can increase total revenue per available room (RevPAR) without modifying the base rate (Hayes &amp; Miller, 2011). Forecasting also allows managers to allocate rooms more effectively, ensuring that hig</w:t>
      </w:r>
      <w:r>
        <w:t>h-demand dates are optimized for profitability.</w:t>
      </w:r>
      <w:r>
        <w:br/>
      </w:r>
      <w:r>
        <w:br/>
        <w:t>Channel management also plays a key role. Instead of lowering prices on online travel agencies (OTAs), hotels can encourage direct bookings through added benefits such as complimentary breakfast, flexible cancellation, or loyalty points. These value-added incentives improve conversion rates while preserving rate integrity. Additionally, reducing reliance on high-commission channels improves net revenue even when the room price remains constant (Kimes, 2010).</w:t>
      </w:r>
      <w:r>
        <w:br/>
      </w:r>
      <w:r>
        <w:br/>
        <w:t>Upselling and cross-selling strategies further enhance revenue without changing rates. Front desk staff can offer room upgrades, late check-outs, spa services, dining packages, or airport transfers at the time of booking or check-in. These ancillary revenues increase total guest spending and overall profitability. Research shows that effective upselling can significantly improve total revenue per guest while maintaining pricing consistency (Noone &amp; McGuire, 2013).</w:t>
      </w:r>
      <w:r>
        <w:br/>
      </w:r>
      <w:r>
        <w:br/>
        <w:t>Finally, operational efficiency contribut</w:t>
      </w:r>
      <w:r>
        <w:t>es indirectly to revenue maximization. Efficient housekeeping scheduling, optimized staffing, and accurate demand forecasting reduce costs and improve service quality. Higher guest satisfaction often results in repeat bookings and positive online reviews, strengthening long-term revenue performance without the need for aggressive pricing strategies.</w:t>
      </w:r>
      <w:r>
        <w:br/>
      </w:r>
      <w:r>
        <w:br/>
        <w:t>In conclusion, non-pricing revenue management tools allow hotels to maximize revenue by optimizing inventory, targeting profitable segments, managing distribut</w:t>
      </w:r>
      <w:r>
        <w:t>ion channels, encouraging ancillary spending, and improving operational efficiency. These strategies maintain rate stability while enhancing overall profitability, making them essential components of modern hospitality operations management.</w:t>
      </w:r>
      <w:r>
        <w:br/>
      </w:r>
    </w:p>
    <w:p w14:paraId="281DA65A" w14:textId="77777777" w:rsidR="00D2206C" w:rsidRDefault="00C438F4">
      <w:pPr>
        <w:pStyle w:val="Heading2"/>
      </w:pPr>
      <w:r>
        <w:t>References</w:t>
      </w:r>
    </w:p>
    <w:p w14:paraId="148388BD" w14:textId="77777777" w:rsidR="00D2206C" w:rsidRDefault="00C438F4">
      <w:r>
        <w:br/>
        <w:t>Hayes, D. K., &amp; Miller, A. A. (2011). Revenue management for the hospitality industry. Wiley.</w:t>
      </w:r>
      <w:r>
        <w:br/>
      </w:r>
      <w:r>
        <w:br/>
        <w:t>Ivanov, S., &amp; Zhechev, V. (2012). Hotel revenue management – A critical literature review. Tourism Review, 67(1), 22–34.</w:t>
      </w:r>
      <w:r>
        <w:br/>
      </w:r>
      <w:r>
        <w:br/>
      </w:r>
      <w:r>
        <w:lastRenderedPageBreak/>
        <w:t>Kimes, S. E. (2010). The future of hotel revenue management. Journal of Revenue and Pricing Management, 9(5), 395–398.</w:t>
      </w:r>
      <w:r>
        <w:br/>
      </w:r>
      <w:r>
        <w:br/>
        <w:t>Noone, B. M., &amp; McGuire, K. A. (2013). Pricing in a social world: The influence of non-price factors. Cornell Hospitality Quarterly, 54(3), 285–297.</w:t>
      </w:r>
      <w:r>
        <w:br/>
      </w:r>
    </w:p>
    <w:sectPr w:rsidR="00D2206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0736934">
    <w:abstractNumId w:val="8"/>
  </w:num>
  <w:num w:numId="2" w16cid:durableId="1477606760">
    <w:abstractNumId w:val="6"/>
  </w:num>
  <w:num w:numId="3" w16cid:durableId="325597259">
    <w:abstractNumId w:val="5"/>
  </w:num>
  <w:num w:numId="4" w16cid:durableId="346059837">
    <w:abstractNumId w:val="4"/>
  </w:num>
  <w:num w:numId="5" w16cid:durableId="2014064353">
    <w:abstractNumId w:val="7"/>
  </w:num>
  <w:num w:numId="6" w16cid:durableId="470828247">
    <w:abstractNumId w:val="3"/>
  </w:num>
  <w:num w:numId="7" w16cid:durableId="1705327962">
    <w:abstractNumId w:val="2"/>
  </w:num>
  <w:num w:numId="8" w16cid:durableId="1246721229">
    <w:abstractNumId w:val="1"/>
  </w:num>
  <w:num w:numId="9" w16cid:durableId="996878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81D98"/>
    <w:rsid w:val="0029639D"/>
    <w:rsid w:val="00326F90"/>
    <w:rsid w:val="00AA1D8D"/>
    <w:rsid w:val="00B47730"/>
    <w:rsid w:val="00C438F4"/>
    <w:rsid w:val="00CB0664"/>
    <w:rsid w:val="00D2206C"/>
    <w:rsid w:val="00DF00C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FAED8C"/>
  <w14:defaultImageDpi w14:val="300"/>
  <w15:docId w15:val="{A142428D-04A0-FD43-B3F6-31D341F7E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Manpreet Brar</cp:lastModifiedBy>
  <cp:revision>2</cp:revision>
  <dcterms:created xsi:type="dcterms:W3CDTF">2026-02-22T10:35:00Z</dcterms:created>
  <dcterms:modified xsi:type="dcterms:W3CDTF">2026-02-22T10:35:00Z</dcterms:modified>
  <cp:category/>
</cp:coreProperties>
</file>