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60251" w14:textId="77777777" w:rsidR="00437883" w:rsidRPr="00796E84" w:rsidRDefault="00437883" w:rsidP="00437883">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0E860366" wp14:editId="463D1A93">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7FFE58FE"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Assignment 3: Branding, Positioning, and Competitive Advantage in Global</w:t>
      </w:r>
    </w:p>
    <w:p w14:paraId="5BA8FFEF"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Markets</w:t>
      </w:r>
    </w:p>
    <w:p w14:paraId="7D6F50CF"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Question:</w:t>
      </w:r>
    </w:p>
    <w:p w14:paraId="327BFF00"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 How do brands differentiate themselves in competitive global markets using</w:t>
      </w:r>
    </w:p>
    <w:p w14:paraId="59F268C2"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positioning strategies? Discuss the role of brand equity in achieving long-term</w:t>
      </w:r>
    </w:p>
    <w:p w14:paraId="43A9B870" w14:textId="77777777" w:rsidR="00343DCA"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competitive advantage, and provide examples of global brands that have successfully</w:t>
      </w:r>
    </w:p>
    <w:p w14:paraId="1257DFA8" w14:textId="611571FC" w:rsidR="00437883" w:rsidRPr="00796E84" w:rsidRDefault="00343DCA" w:rsidP="00343DCA">
      <w:pPr>
        <w:spacing w:line="480" w:lineRule="auto"/>
        <w:jc w:val="center"/>
        <w:rPr>
          <w:rFonts w:ascii="Times New Roman" w:hAnsi="Times New Roman" w:cs="Times New Roman"/>
          <w:b/>
          <w:bCs/>
          <w:color w:val="000000" w:themeColor="text1"/>
          <w:szCs w:val="24"/>
        </w:rPr>
      </w:pPr>
      <w:r w:rsidRPr="00796E84">
        <w:rPr>
          <w:rFonts w:ascii="Times New Roman" w:hAnsi="Times New Roman" w:cs="Times New Roman"/>
          <w:b/>
          <w:bCs/>
          <w:color w:val="000000" w:themeColor="text1"/>
          <w:szCs w:val="24"/>
        </w:rPr>
        <w:t>positioned themselves in saturated markets.</w:t>
      </w:r>
    </w:p>
    <w:p w14:paraId="502BEB86"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3FF75610"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0EAD6A40"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2DD1C2D6"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632C5E50"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382B0359"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652C3077" w14:textId="77777777" w:rsidR="00437883" w:rsidRPr="00796E84" w:rsidRDefault="00437883" w:rsidP="00437883">
      <w:pPr>
        <w:spacing w:line="480" w:lineRule="auto"/>
        <w:jc w:val="center"/>
        <w:rPr>
          <w:rFonts w:ascii="Times New Roman" w:hAnsi="Times New Roman" w:cs="Times New Roman"/>
          <w:b/>
          <w:bCs/>
          <w:color w:val="000000" w:themeColor="text1"/>
          <w:szCs w:val="24"/>
        </w:rPr>
      </w:pPr>
    </w:p>
    <w:p w14:paraId="6B4C3BD7"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66A0958C" w14:textId="77777777" w:rsidR="00437883" w:rsidRPr="00796E84" w:rsidRDefault="00437883" w:rsidP="00437883">
      <w:pPr>
        <w:pStyle w:val="Heading2"/>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3196761F" w14:textId="77777777" w:rsidR="00116ECD" w:rsidRPr="00116ECD" w:rsidRDefault="00116ECD" w:rsidP="00116ECD">
      <w:pPr>
        <w:spacing w:line="480" w:lineRule="auto"/>
        <w:rPr>
          <w:rFonts w:ascii="Times New Roman" w:hAnsi="Times New Roman" w:cs="Times New Roman"/>
          <w:szCs w:val="24"/>
        </w:rPr>
      </w:pPr>
      <w:r w:rsidRPr="00116ECD">
        <w:rPr>
          <w:rFonts w:ascii="Times New Roman" w:hAnsi="Times New Roman" w:cs="Times New Roman"/>
          <w:szCs w:val="24"/>
        </w:rPr>
        <w:t xml:space="preserve">The global markets are turning highly competitive and saturated; hence a brand needs to position itself strategically to gain sustainable competitive advantage. This report investigates how branding and positioning tactics can help businesses to be distinguished </w:t>
      </w:r>
      <w:proofErr w:type="gramStart"/>
      <w:r w:rsidRPr="00116ECD">
        <w:rPr>
          <w:rFonts w:ascii="Times New Roman" w:hAnsi="Times New Roman" w:cs="Times New Roman"/>
          <w:szCs w:val="24"/>
        </w:rPr>
        <w:t>in the midst of</w:t>
      </w:r>
      <w:proofErr w:type="gramEnd"/>
      <w:r w:rsidRPr="00116ECD">
        <w:rPr>
          <w:rFonts w:ascii="Times New Roman" w:hAnsi="Times New Roman" w:cs="Times New Roman"/>
          <w:szCs w:val="24"/>
        </w:rPr>
        <w:t xml:space="preserve"> saturated markets, particularly the importance of brand equity as an important determinant of the long-term success. The report leverages on the extant literature in marketing and consumer behavior like brand equity theory, positioning paradigms, and resource-based perspectives of the company to examine how companies develop different brand images that appeal to the global consumer (Aaker, 1991; Keller, 1993; Porter, 1985).</w:t>
      </w:r>
    </w:p>
    <w:p w14:paraId="743E5AED" w14:textId="77777777" w:rsidR="00116ECD" w:rsidRPr="00116ECD" w:rsidRDefault="00116ECD" w:rsidP="00116ECD">
      <w:pPr>
        <w:spacing w:line="480" w:lineRule="auto"/>
        <w:rPr>
          <w:rFonts w:ascii="Times New Roman" w:hAnsi="Times New Roman" w:cs="Times New Roman"/>
          <w:szCs w:val="24"/>
        </w:rPr>
      </w:pPr>
      <w:r w:rsidRPr="00116ECD">
        <w:rPr>
          <w:rFonts w:ascii="Times New Roman" w:hAnsi="Times New Roman" w:cs="Times New Roman"/>
          <w:szCs w:val="24"/>
        </w:rPr>
        <w:t>The report is qualitative and based on the literature review, combining the knowledge of scholarly research and case studies in the industry. It emphasizes the idea that the successful positioning is attained with the proper value propositions, emotional differentiation, brand communication consistency across the market borders (Kotler and Keller, 2016; Kapferer, 2012). In addition to this, customer loyalty, perceived value, and ability to resist the competitive forces are also increased with the establishment of a high brand equity, which eventually leads to long-term profitability (Yoo and Donthu, 2001; Keller, 2009).</w:t>
      </w:r>
    </w:p>
    <w:p w14:paraId="173323DF" w14:textId="77777777" w:rsidR="00116ECD" w:rsidRPr="00116ECD" w:rsidRDefault="00116ECD" w:rsidP="00116ECD">
      <w:pPr>
        <w:spacing w:line="480" w:lineRule="auto"/>
        <w:rPr>
          <w:rFonts w:ascii="Times New Roman" w:hAnsi="Times New Roman" w:cs="Times New Roman"/>
          <w:szCs w:val="24"/>
        </w:rPr>
      </w:pPr>
      <w:r w:rsidRPr="00116ECD">
        <w:rPr>
          <w:rFonts w:ascii="Times New Roman" w:hAnsi="Times New Roman" w:cs="Times New Roman"/>
          <w:szCs w:val="24"/>
        </w:rPr>
        <w:t>The examples of globally successful brands like Apple, Coca-Cola, and Nike show how various differentiation strategies (innovation and premium positioning, emotional branding and cultural relevance) can help gain a dominant position in the market even in very-saturated sectors (Schmitt, 2012; Holt, 2004). The results are that the more brands incorporate functional, emotional, and symbolic value in their positioning strategies, the more they would be placed in a better position to maintain a competitive advantage.</w:t>
      </w:r>
    </w:p>
    <w:p w14:paraId="1FF3D989" w14:textId="77777777" w:rsidR="00116ECD" w:rsidRPr="00116ECD" w:rsidRDefault="00116ECD" w:rsidP="00116ECD">
      <w:pPr>
        <w:spacing w:line="480" w:lineRule="auto"/>
        <w:rPr>
          <w:rFonts w:ascii="Times New Roman" w:hAnsi="Times New Roman" w:cs="Times New Roman"/>
          <w:szCs w:val="24"/>
        </w:rPr>
      </w:pPr>
    </w:p>
    <w:p w14:paraId="15D14C69" w14:textId="68ED2719" w:rsidR="00796E84" w:rsidRDefault="00116ECD" w:rsidP="00116ECD">
      <w:pPr>
        <w:spacing w:line="480" w:lineRule="auto"/>
        <w:rPr>
          <w:rFonts w:ascii="Times New Roman" w:hAnsi="Times New Roman" w:cs="Times New Roman"/>
          <w:szCs w:val="24"/>
        </w:rPr>
      </w:pPr>
      <w:r w:rsidRPr="00116ECD">
        <w:rPr>
          <w:rFonts w:ascii="Times New Roman" w:hAnsi="Times New Roman" w:cs="Times New Roman"/>
          <w:szCs w:val="24"/>
        </w:rPr>
        <w:lastRenderedPageBreak/>
        <w:t>The report sums it up that branding and positioning are not tactical aspects but organizational assets that define the perceptions of the consumers and the performance of organizations. Through effective utilisation of brand equity, organisations can attain differentiation, strong customer relationship as well as sustain competitive advantage in the international markets (Barney, 1991; Keller and Lehmann, 2006).</w:t>
      </w:r>
    </w:p>
    <w:p w14:paraId="3E5E1792" w14:textId="77777777" w:rsidR="00796E84" w:rsidRDefault="00796E84" w:rsidP="00796E84">
      <w:pPr>
        <w:spacing w:line="480" w:lineRule="auto"/>
        <w:rPr>
          <w:rFonts w:ascii="Times New Roman" w:hAnsi="Times New Roman" w:cs="Times New Roman"/>
          <w:szCs w:val="24"/>
        </w:rPr>
      </w:pPr>
    </w:p>
    <w:p w14:paraId="33BF4761" w14:textId="77777777" w:rsidR="00796E84" w:rsidRDefault="00796E84" w:rsidP="00796E84">
      <w:pPr>
        <w:spacing w:line="480" w:lineRule="auto"/>
        <w:rPr>
          <w:rFonts w:ascii="Times New Roman" w:hAnsi="Times New Roman" w:cs="Times New Roman"/>
          <w:szCs w:val="24"/>
        </w:rPr>
      </w:pPr>
    </w:p>
    <w:p w14:paraId="56994393" w14:textId="77777777" w:rsidR="00796E84" w:rsidRDefault="00796E84" w:rsidP="00796E84">
      <w:pPr>
        <w:spacing w:line="480" w:lineRule="auto"/>
        <w:rPr>
          <w:rFonts w:ascii="Times New Roman" w:hAnsi="Times New Roman" w:cs="Times New Roman"/>
          <w:szCs w:val="24"/>
        </w:rPr>
      </w:pPr>
    </w:p>
    <w:p w14:paraId="4713E743" w14:textId="77777777" w:rsidR="00796E84" w:rsidRDefault="00796E84" w:rsidP="00796E84">
      <w:pPr>
        <w:spacing w:line="480" w:lineRule="auto"/>
        <w:rPr>
          <w:rFonts w:ascii="Times New Roman" w:hAnsi="Times New Roman" w:cs="Times New Roman"/>
          <w:szCs w:val="24"/>
        </w:rPr>
      </w:pPr>
    </w:p>
    <w:p w14:paraId="32D21917" w14:textId="77777777" w:rsidR="00796E84" w:rsidRDefault="00796E84" w:rsidP="00796E84">
      <w:pPr>
        <w:spacing w:line="480" w:lineRule="auto"/>
        <w:rPr>
          <w:rFonts w:ascii="Times New Roman" w:hAnsi="Times New Roman" w:cs="Times New Roman"/>
          <w:szCs w:val="24"/>
        </w:rPr>
      </w:pPr>
    </w:p>
    <w:p w14:paraId="028DB10D" w14:textId="77777777" w:rsidR="00796E84" w:rsidRDefault="00796E84" w:rsidP="00796E84">
      <w:pPr>
        <w:spacing w:line="480" w:lineRule="auto"/>
        <w:rPr>
          <w:rFonts w:ascii="Times New Roman" w:hAnsi="Times New Roman" w:cs="Times New Roman"/>
          <w:szCs w:val="24"/>
        </w:rPr>
      </w:pPr>
    </w:p>
    <w:p w14:paraId="485978CE" w14:textId="77777777" w:rsidR="00796E84" w:rsidRDefault="00796E84" w:rsidP="00796E84">
      <w:pPr>
        <w:spacing w:line="480" w:lineRule="auto"/>
        <w:rPr>
          <w:rFonts w:ascii="Times New Roman" w:hAnsi="Times New Roman" w:cs="Times New Roman"/>
          <w:szCs w:val="24"/>
        </w:rPr>
      </w:pPr>
    </w:p>
    <w:p w14:paraId="5AD0F2C9" w14:textId="77777777" w:rsidR="00796E84" w:rsidRDefault="00796E84" w:rsidP="00796E84">
      <w:pPr>
        <w:spacing w:line="480" w:lineRule="auto"/>
        <w:rPr>
          <w:rFonts w:ascii="Times New Roman" w:hAnsi="Times New Roman" w:cs="Times New Roman"/>
          <w:szCs w:val="24"/>
        </w:rPr>
      </w:pPr>
    </w:p>
    <w:p w14:paraId="7C62A049" w14:textId="77777777" w:rsidR="00796E84" w:rsidRDefault="00796E84" w:rsidP="00796E84">
      <w:pPr>
        <w:spacing w:line="480" w:lineRule="auto"/>
        <w:rPr>
          <w:rFonts w:ascii="Times New Roman" w:hAnsi="Times New Roman" w:cs="Times New Roman"/>
          <w:szCs w:val="24"/>
        </w:rPr>
      </w:pPr>
    </w:p>
    <w:p w14:paraId="58191167" w14:textId="77777777" w:rsidR="00796E84" w:rsidRDefault="00796E84" w:rsidP="00796E84">
      <w:pPr>
        <w:spacing w:line="480" w:lineRule="auto"/>
        <w:rPr>
          <w:rFonts w:ascii="Times New Roman" w:hAnsi="Times New Roman" w:cs="Times New Roman"/>
          <w:szCs w:val="24"/>
        </w:rPr>
      </w:pPr>
    </w:p>
    <w:p w14:paraId="031297CA" w14:textId="77777777" w:rsidR="00796E84" w:rsidRDefault="00796E84" w:rsidP="00796E84">
      <w:pPr>
        <w:spacing w:line="480" w:lineRule="auto"/>
        <w:rPr>
          <w:rFonts w:ascii="Times New Roman" w:hAnsi="Times New Roman" w:cs="Times New Roman"/>
          <w:szCs w:val="24"/>
        </w:rPr>
      </w:pPr>
    </w:p>
    <w:p w14:paraId="29201468" w14:textId="77777777" w:rsidR="00796E84" w:rsidRDefault="00796E84" w:rsidP="00796E84">
      <w:pPr>
        <w:spacing w:line="480" w:lineRule="auto"/>
        <w:rPr>
          <w:rFonts w:ascii="Times New Roman" w:hAnsi="Times New Roman" w:cs="Times New Roman"/>
          <w:szCs w:val="24"/>
        </w:rPr>
      </w:pPr>
    </w:p>
    <w:p w14:paraId="0D23E345" w14:textId="77777777" w:rsidR="00796E84" w:rsidRDefault="00796E84" w:rsidP="00796E84">
      <w:pPr>
        <w:spacing w:line="480" w:lineRule="auto"/>
        <w:rPr>
          <w:rFonts w:ascii="Times New Roman" w:hAnsi="Times New Roman" w:cs="Times New Roman"/>
          <w:szCs w:val="24"/>
        </w:rPr>
      </w:pPr>
    </w:p>
    <w:p w14:paraId="0A774100" w14:textId="77777777" w:rsidR="00796E84" w:rsidRDefault="00796E84" w:rsidP="00796E84">
      <w:pPr>
        <w:spacing w:line="480" w:lineRule="auto"/>
        <w:rPr>
          <w:rFonts w:ascii="Times New Roman" w:hAnsi="Times New Roman" w:cs="Times New Roman"/>
          <w:b/>
          <w:bCs/>
          <w:color w:val="000000" w:themeColor="text1"/>
          <w:szCs w:val="24"/>
        </w:rPr>
      </w:pPr>
    </w:p>
    <w:p w14:paraId="042644F8" w14:textId="77777777" w:rsidR="002B0413" w:rsidRPr="00796E84" w:rsidRDefault="002B0413" w:rsidP="00796E84">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3815302B" w14:textId="77777777" w:rsidR="00437883" w:rsidRPr="00796E84" w:rsidRDefault="00437883" w:rsidP="00437883">
          <w:pPr>
            <w:pStyle w:val="TOCHeading"/>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1FE5B16C"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49D440DE"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6EC96D2C"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406E19BC"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5ADE18BD"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1567E387"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4D9075DA"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3A0614CC"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16589F78" w14:textId="77777777" w:rsidR="00437883" w:rsidRPr="00796E84" w:rsidRDefault="00437883" w:rsidP="00437883">
          <w:pPr>
            <w:pStyle w:val="TOC2"/>
            <w:tabs>
              <w:tab w:val="right" w:leader="dot" w:pos="9350"/>
            </w:tabs>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60EA6B66" w14:textId="77777777" w:rsidR="00437883" w:rsidRPr="00796E84" w:rsidRDefault="00437883" w:rsidP="00437883">
          <w:pPr>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1C2719B9"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231296BD"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1B2DA3E8"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40F5CD8E"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30DB84FF"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7089FE41"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78EBF8B9"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0FB1CDD1"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3331811A" w14:textId="77777777" w:rsidR="00437883" w:rsidRDefault="00437883" w:rsidP="00437883">
      <w:pPr>
        <w:spacing w:line="480" w:lineRule="auto"/>
        <w:rPr>
          <w:rFonts w:ascii="Times New Roman" w:hAnsi="Times New Roman" w:cs="Times New Roman"/>
          <w:b/>
          <w:bCs/>
          <w:color w:val="000000" w:themeColor="text1"/>
          <w:szCs w:val="24"/>
        </w:rPr>
      </w:pPr>
    </w:p>
    <w:p w14:paraId="0DD41FBC" w14:textId="77777777" w:rsidR="00796E84" w:rsidRPr="00796E84" w:rsidRDefault="00796E84" w:rsidP="00437883">
      <w:pPr>
        <w:spacing w:line="480" w:lineRule="auto"/>
        <w:rPr>
          <w:rFonts w:ascii="Times New Roman" w:hAnsi="Times New Roman" w:cs="Times New Roman"/>
          <w:b/>
          <w:bCs/>
          <w:color w:val="000000" w:themeColor="text1"/>
          <w:szCs w:val="24"/>
        </w:rPr>
      </w:pPr>
    </w:p>
    <w:p w14:paraId="0D328270"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65C2BACF" w14:textId="77777777" w:rsidR="00437883" w:rsidRPr="00796E84" w:rsidRDefault="00437883" w:rsidP="00437883">
      <w:pPr>
        <w:spacing w:line="480" w:lineRule="auto"/>
        <w:rPr>
          <w:rFonts w:ascii="Times New Roman" w:hAnsi="Times New Roman" w:cs="Times New Roman"/>
          <w:b/>
          <w:bCs/>
          <w:color w:val="000000" w:themeColor="text1"/>
          <w:szCs w:val="24"/>
        </w:rPr>
      </w:pPr>
    </w:p>
    <w:p w14:paraId="7A8572E8" w14:textId="77777777" w:rsidR="00437883" w:rsidRPr="00796E84" w:rsidRDefault="00437883" w:rsidP="0043788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Introduction</w:t>
      </w:r>
    </w:p>
    <w:p w14:paraId="17C52E5B"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Globalization has increased competition in the various industries and firms are finding it more difficult to distinguish themselves in the competitive markets. In the increasingly crowded markets of similar products and services, branding and positioning have become instrumental strategic instruments that help attain competitive advantage (Porter, 1985; Kotler and Keller, 2016). Branding extends beyond the logos and names, it includes the establishment of significant relationships, which affect consumer perceptions, preferences and loyalty (Aaker, 1991; Keller, 1993).</w:t>
      </w:r>
    </w:p>
    <w:p w14:paraId="0290098B"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brand positioning is the process of crafting an image with a value proposition of the brand to take a unique position in the minds of the target consumers (Ries and Trout, 1981). Proper positioning allows companies to convey the distinctive advantages and make a distinction among the other competitors, especially in the international markets, where cultural differences and consumer demands may vary greatly (Kapferer, 2012). Positioning in saturated markets in which the functional differences in products do not play an important role is frequently based on emotive, symbolic, and experience dimensions (Schmitt, 2012; Holt, 2004).</w:t>
      </w:r>
    </w:p>
    <w:p w14:paraId="6ACABA9D"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primary notion here is brand equity which is the value added to a product by a brand name (Keller, 1993). Brand equity is established in terms of brand awareness, perceived quality, brand associations, as well as customer loyalty which bring about competitive advantage (Aaker, 1991; Yoo and Donthu, 2001). Brand equity is an essential resource in international competition as it helps companies to set a high price, minimize marketing expenses, and increase customer loyalty (Keller and Lehmann, 2006).</w:t>
      </w:r>
    </w:p>
    <w:p w14:paraId="7E65FDD0"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 xml:space="preserve">Theoretically, the resource-based view (RBV) of the firm contends that the sustainable competitive advantage emanates out of valuable, rare, inimitable, and non-substitutable resource (Barney, 1991). Brand equity is a good fit into this model since the competitors can hardly tell it and it can offer a </w:t>
      </w:r>
      <w:proofErr w:type="gramStart"/>
      <w:r w:rsidRPr="00116ECD">
        <w:rPr>
          <w:rFonts w:ascii="Times New Roman" w:hAnsi="Times New Roman" w:cs="Times New Roman"/>
          <w:color w:val="000000" w:themeColor="text1"/>
          <w:szCs w:val="24"/>
        </w:rPr>
        <w:t>long term</w:t>
      </w:r>
      <w:proofErr w:type="gramEnd"/>
      <w:r w:rsidRPr="00116ECD">
        <w:rPr>
          <w:rFonts w:ascii="Times New Roman" w:hAnsi="Times New Roman" w:cs="Times New Roman"/>
          <w:color w:val="000000" w:themeColor="text1"/>
          <w:szCs w:val="24"/>
        </w:rPr>
        <w:t xml:space="preserve"> differentiation. Moreover, the model of competitive strategy by Porter (1985) identifies differentiation as one of the main channels of attaining high performance, the need to have unique value propositions in the marketplace </w:t>
      </w:r>
      <w:proofErr w:type="gramStart"/>
      <w:r w:rsidRPr="00116ECD">
        <w:rPr>
          <w:rFonts w:ascii="Times New Roman" w:hAnsi="Times New Roman" w:cs="Times New Roman"/>
          <w:color w:val="000000" w:themeColor="text1"/>
          <w:szCs w:val="24"/>
        </w:rPr>
        <w:t>as a result of</w:t>
      </w:r>
      <w:proofErr w:type="gramEnd"/>
      <w:r w:rsidRPr="00116ECD">
        <w:rPr>
          <w:rFonts w:ascii="Times New Roman" w:hAnsi="Times New Roman" w:cs="Times New Roman"/>
          <w:color w:val="000000" w:themeColor="text1"/>
          <w:szCs w:val="24"/>
        </w:rPr>
        <w:t xml:space="preserve"> competition.</w:t>
      </w:r>
    </w:p>
    <w:p w14:paraId="29C7112C"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Branding and positioning strategies are also determined by consumer behavior. It has been found that consumers turn to brands as cognitive shortcuts to simplify their decision-making process, especially in complicated and informational settings (Kahneman, 2011; Solomon, 2018). Emotions and symbolism of branding also exert effects on consumer attitudes and preferences as people can express themselves in terms of identity and social status through the brands (Belk, 1988; Escalas and Bettman, 2005).</w:t>
      </w:r>
    </w:p>
    <w:p w14:paraId="54EA7B28"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Cultural aspects are another dimension of branding strategies in international markets. Companies </w:t>
      </w:r>
      <w:proofErr w:type="gramStart"/>
      <w:r w:rsidRPr="00116ECD">
        <w:rPr>
          <w:rFonts w:ascii="Times New Roman" w:hAnsi="Times New Roman" w:cs="Times New Roman"/>
          <w:color w:val="000000" w:themeColor="text1"/>
          <w:szCs w:val="24"/>
        </w:rPr>
        <w:t>have to</w:t>
      </w:r>
      <w:proofErr w:type="gramEnd"/>
      <w:r w:rsidRPr="00116ECD">
        <w:rPr>
          <w:rFonts w:ascii="Times New Roman" w:hAnsi="Times New Roman" w:cs="Times New Roman"/>
          <w:color w:val="000000" w:themeColor="text1"/>
          <w:szCs w:val="24"/>
        </w:rPr>
        <w:t xml:space="preserve"> strike a balance between standardization and localization and be consistent in the brand image and one-to-one messages to the local consumer behavior (Levitt, 1983; de Mooij, 2019). Global brands that succeed strike this balance by retaining a high level of core identity but changing their position to appeal to different audiences.</w:t>
      </w:r>
    </w:p>
    <w:p w14:paraId="428393E2"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This report will critically examine the difference strategies used by brands in the competitive global market based on positioning strategies, the role of brand equity in the success of the competitive advantage in the long term, and the </w:t>
      </w:r>
      <w:proofErr w:type="gramStart"/>
      <w:r w:rsidRPr="00116ECD">
        <w:rPr>
          <w:rFonts w:ascii="Times New Roman" w:hAnsi="Times New Roman" w:cs="Times New Roman"/>
          <w:color w:val="000000" w:themeColor="text1"/>
          <w:szCs w:val="24"/>
        </w:rPr>
        <w:t>real world</w:t>
      </w:r>
      <w:proofErr w:type="gramEnd"/>
      <w:r w:rsidRPr="00116ECD">
        <w:rPr>
          <w:rFonts w:ascii="Times New Roman" w:hAnsi="Times New Roman" w:cs="Times New Roman"/>
          <w:color w:val="000000" w:themeColor="text1"/>
          <w:szCs w:val="24"/>
        </w:rPr>
        <w:t xml:space="preserve"> examples of successful global brands which operate within the saturated industry. The study is also able to offer an in-depth insight </w:t>
      </w:r>
      <w:r w:rsidRPr="00116ECD">
        <w:rPr>
          <w:rFonts w:ascii="Times New Roman" w:hAnsi="Times New Roman" w:cs="Times New Roman"/>
          <w:color w:val="000000" w:themeColor="text1"/>
          <w:szCs w:val="24"/>
        </w:rPr>
        <w:lastRenderedPageBreak/>
        <w:t>into the role of strategic branding as a source of long-term business success by combining theory and real-world knowledge (Kotler and Keller, 2016; Keller, 2009).</w:t>
      </w:r>
    </w:p>
    <w:p w14:paraId="4CCD2396" w14:textId="77777777" w:rsidR="00116ECD" w:rsidRPr="00116ECD" w:rsidRDefault="00116ECD" w:rsidP="00116ECD">
      <w:pPr>
        <w:spacing w:line="480" w:lineRule="auto"/>
        <w:rPr>
          <w:rFonts w:ascii="Times New Roman" w:hAnsi="Times New Roman" w:cs="Times New Roman"/>
          <w:color w:val="000000" w:themeColor="text1"/>
          <w:szCs w:val="24"/>
        </w:rPr>
      </w:pPr>
    </w:p>
    <w:p w14:paraId="74DB0D34" w14:textId="77777777" w:rsidR="00116ECD" w:rsidRPr="00116ECD" w:rsidRDefault="00116ECD" w:rsidP="00116ECD">
      <w:pPr>
        <w:spacing w:line="480" w:lineRule="auto"/>
        <w:rPr>
          <w:rFonts w:ascii="Times New Roman" w:hAnsi="Times New Roman" w:cs="Times New Roman"/>
          <w:color w:val="000000" w:themeColor="text1"/>
          <w:szCs w:val="24"/>
        </w:rPr>
      </w:pPr>
    </w:p>
    <w:p w14:paraId="12966A52"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Literature review </w:t>
      </w:r>
    </w:p>
    <w:p w14:paraId="2F798AF4"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Marketing literature has extensively explored the concept of branding, positioning as well as competitive advantage especially in the wake of more global markets that are becoming saturated. It is commonly accepted by scholars that differentiation is a necessary factor when the firm wants to attain sustainable success and particularly in cases where products and services provide comparable functional values (Porter, 1985; Kotler and Keller, 2016).</w:t>
      </w:r>
    </w:p>
    <w:p w14:paraId="64D49133"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Branding and Brand Equity</w:t>
      </w:r>
    </w:p>
    <w:p w14:paraId="49D33435"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brand equity model developed by Aaker, (1991) is one of the most influential models in branding in which brand equity is conceptualized as a multidimensional structure comprising of brand awareness, perceived quality, brand associations and brand loyalty. All these dimensions add value to a brand and affect the way consumers make decisions. In the same way, the customer-based brand equity (CBBE) model proposed by Keller (1993) states the significance of developing enduring, positive and distinctive brand association in the minds of the consumers.</w:t>
      </w:r>
    </w:p>
    <w:p w14:paraId="4686B78F"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The idea that a good brand equity results in greater customer loyalty, perceived value and financial performance is backed by empirical research (Yoo and Donthu, 2001; Keller and Lehmann, 2006). Highly equity brands can sell at a premium price and are less sensitive to </w:t>
      </w:r>
      <w:r w:rsidRPr="00116ECD">
        <w:rPr>
          <w:rFonts w:ascii="Times New Roman" w:hAnsi="Times New Roman" w:cs="Times New Roman"/>
          <w:color w:val="000000" w:themeColor="text1"/>
          <w:szCs w:val="24"/>
        </w:rPr>
        <w:lastRenderedPageBreak/>
        <w:t>competition and brand equity is an important source of long-term competitive advantage (Aaker, 1996; Keller, 2009).</w:t>
      </w:r>
    </w:p>
    <w:p w14:paraId="393CCEC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Competitive Strategies in Positioning.</w:t>
      </w:r>
    </w:p>
    <w:p w14:paraId="6CD57C5C"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The positioning theory, which is proposed by Ries and Trout (1981), is concerned with the way brands have a specific position in the mind of the consumer. Successful positioning involves the right definition of target markets, competitive environments and distinct value propositions. </w:t>
      </w:r>
      <w:proofErr w:type="gramStart"/>
      <w:r w:rsidRPr="00116ECD">
        <w:rPr>
          <w:rFonts w:ascii="Times New Roman" w:hAnsi="Times New Roman" w:cs="Times New Roman"/>
          <w:color w:val="000000" w:themeColor="text1"/>
          <w:szCs w:val="24"/>
        </w:rPr>
        <w:t>In order to</w:t>
      </w:r>
      <w:proofErr w:type="gramEnd"/>
      <w:r w:rsidRPr="00116ECD">
        <w:rPr>
          <w:rFonts w:ascii="Times New Roman" w:hAnsi="Times New Roman" w:cs="Times New Roman"/>
          <w:color w:val="000000" w:themeColor="text1"/>
          <w:szCs w:val="24"/>
        </w:rPr>
        <w:t xml:space="preserve"> become differentiated in saturated markets, differentiation tends to be based on intangible qualities like brand personality, emotional appeal and symbolic meaning instead of functional attributes (Kapferer, 2012; Schmitt, 2012).</w:t>
      </w:r>
    </w:p>
    <w:p w14:paraId="5510CDFB"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Some typical positioning techniques that have been identified to be used include:</w:t>
      </w:r>
    </w:p>
    <w:p w14:paraId="00BAFA11"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Positioning based on attributes (e.g., product features or quality) </w:t>
      </w:r>
    </w:p>
    <w:p w14:paraId="20181686"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Positioning based on the benefits (e.g., convenience or performance) </w:t>
      </w:r>
    </w:p>
    <w:p w14:paraId="5724DCEF"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Positioning by user (e.g. targeting of </w:t>
      </w:r>
      <w:proofErr w:type="gramStart"/>
      <w:r w:rsidRPr="00116ECD">
        <w:rPr>
          <w:rFonts w:ascii="Times New Roman" w:hAnsi="Times New Roman" w:cs="Times New Roman"/>
          <w:color w:val="000000" w:themeColor="text1"/>
          <w:szCs w:val="24"/>
        </w:rPr>
        <w:t>particular segments</w:t>
      </w:r>
      <w:proofErr w:type="gramEnd"/>
      <w:r w:rsidRPr="00116ECD">
        <w:rPr>
          <w:rFonts w:ascii="Times New Roman" w:hAnsi="Times New Roman" w:cs="Times New Roman"/>
          <w:color w:val="000000" w:themeColor="text1"/>
          <w:szCs w:val="24"/>
        </w:rPr>
        <w:t xml:space="preserve">) </w:t>
      </w:r>
    </w:p>
    <w:p w14:paraId="3C3CA264"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Emotional or symbolic positioning (e.g. lifestyle or identity) </w:t>
      </w:r>
    </w:p>
    <w:p w14:paraId="7D2EA526"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Among them, emotional and symbolic positioning have become eminent because they can form an </w:t>
      </w:r>
      <w:proofErr w:type="gramStart"/>
      <w:r w:rsidRPr="00116ECD">
        <w:rPr>
          <w:rFonts w:ascii="Times New Roman" w:hAnsi="Times New Roman" w:cs="Times New Roman"/>
          <w:color w:val="000000" w:themeColor="text1"/>
          <w:szCs w:val="24"/>
        </w:rPr>
        <w:t>in depth</w:t>
      </w:r>
      <w:proofErr w:type="gramEnd"/>
      <w:r w:rsidRPr="00116ECD">
        <w:rPr>
          <w:rFonts w:ascii="Times New Roman" w:hAnsi="Times New Roman" w:cs="Times New Roman"/>
          <w:color w:val="000000" w:themeColor="text1"/>
          <w:szCs w:val="24"/>
        </w:rPr>
        <w:t xml:space="preserve"> consumer relationship (Holt, 2004; Belk, 1988).</w:t>
      </w:r>
    </w:p>
    <w:p w14:paraId="0182A64F"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Competitive Advantage and Resource-Based View.</w:t>
      </w:r>
    </w:p>
    <w:p w14:paraId="0C32CFC9"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Resource-based view (RBV) gives a theoretical model on the contribution of branding in making competitive advantage. According to Barney (1991), firms can gain sustained competitive advantage by deriving resources that are valuable, rare, inimitable as well as non-substitutable. Brand equity fits this criterion, having been established over the years by its continuous </w:t>
      </w:r>
      <w:r w:rsidRPr="00116ECD">
        <w:rPr>
          <w:rFonts w:ascii="Times New Roman" w:hAnsi="Times New Roman" w:cs="Times New Roman"/>
          <w:color w:val="000000" w:themeColor="text1"/>
          <w:szCs w:val="24"/>
        </w:rPr>
        <w:lastRenderedPageBreak/>
        <w:t>marketing campaign and the experience of the consumer, competing firms have a hard time imitating it.</w:t>
      </w:r>
    </w:p>
    <w:p w14:paraId="145A1682"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model of Porter (1985) also singles out differentiation strategy as one of the most important tools in developing the competitive advantage. Firms can achieve this by providing customers with distinct value that cannot be readily replicated by their rivals thus attracting and retaining customers even in the most competitive markets.</w:t>
      </w:r>
    </w:p>
    <w:p w14:paraId="5F1E38F4"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Brand Perception and Consumer Behavior.</w:t>
      </w:r>
    </w:p>
    <w:p w14:paraId="257BC1EB"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behavior of the consumer is also very important in branding and positioning. Kahneman (2011) further states that consumers tend to use intuitive thinking (System 1) instead of a logical approach in attempting to reach a decision-related choice, thus are more sensitive to branding information and emotional reactions. This is consistent with studies that present the affective responses as the ones that can come before and affect cognitive judgments (Zajonc, 1980).</w:t>
      </w:r>
    </w:p>
    <w:p w14:paraId="17CB2B4A"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Also, the self-concept theory argues that customers tend to choose brands that identify with their identity and values (Sirgy, 1982). Escalas and Bettman (2005) also suggest that brands act as a means of self-expression that helps consumers to shape and determine identities. This shows that symbolic positioning is important in establishing a strong brand relationship.</w:t>
      </w:r>
    </w:p>
    <w:p w14:paraId="68488455"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International Branding and Caution to Culture.</w:t>
      </w:r>
    </w:p>
    <w:p w14:paraId="41099189"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The branding strategy in the international market </w:t>
      </w:r>
      <w:proofErr w:type="gramStart"/>
      <w:r w:rsidRPr="00116ECD">
        <w:rPr>
          <w:rFonts w:ascii="Times New Roman" w:hAnsi="Times New Roman" w:cs="Times New Roman"/>
          <w:color w:val="000000" w:themeColor="text1"/>
          <w:szCs w:val="24"/>
        </w:rPr>
        <w:t>has to</w:t>
      </w:r>
      <w:proofErr w:type="gramEnd"/>
      <w:r w:rsidRPr="00116ECD">
        <w:rPr>
          <w:rFonts w:ascii="Times New Roman" w:hAnsi="Times New Roman" w:cs="Times New Roman"/>
          <w:color w:val="000000" w:themeColor="text1"/>
          <w:szCs w:val="24"/>
        </w:rPr>
        <w:t xml:space="preserve"> consider the cultural variations and different preferences of the consumers. Levitt (1983) urged to use standardized global marketing strategies </w:t>
      </w:r>
      <w:proofErr w:type="gramStart"/>
      <w:r w:rsidRPr="00116ECD">
        <w:rPr>
          <w:rFonts w:ascii="Times New Roman" w:hAnsi="Times New Roman" w:cs="Times New Roman"/>
          <w:color w:val="000000" w:themeColor="text1"/>
          <w:szCs w:val="24"/>
        </w:rPr>
        <w:t>in order to</w:t>
      </w:r>
      <w:proofErr w:type="gramEnd"/>
      <w:r w:rsidRPr="00116ECD">
        <w:rPr>
          <w:rFonts w:ascii="Times New Roman" w:hAnsi="Times New Roman" w:cs="Times New Roman"/>
          <w:color w:val="000000" w:themeColor="text1"/>
          <w:szCs w:val="24"/>
        </w:rPr>
        <w:t xml:space="preserve"> reach economies of scale, and more recent studies call on glocalization, the compromise between global and local adaptation (de Mooij, 2019).</w:t>
      </w:r>
    </w:p>
    <w:p w14:paraId="27211AC0"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According to Kapferer (2012), the most successful global brands have a solid core identity and modify their communication to appeal to the local culture. As an example, Coca-Cola has been preserving its worldwide brand name of happiness and collectivity, but it customizes its campaigns to the cultural specifics of the various markets.</w:t>
      </w:r>
    </w:p>
    <w:p w14:paraId="3C0BF365"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Cases of fruitful Global Brand Positioning.</w:t>
      </w:r>
    </w:p>
    <w:p w14:paraId="318533A6"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A few examples of global brands that demonstrate a good differentiation strategy in the saturated market include:</w:t>
      </w:r>
    </w:p>
    <w:p w14:paraId="5E1B257E"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Apple: A high-end brand and innovation-based brand with a focus on design and user experience (Keller, 2009). </w:t>
      </w:r>
    </w:p>
    <w:p w14:paraId="527A49D5"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Coca-Cola: Concentrates on emotional branding and the themes of happiness and connectivity (Holt, 2004) that are universal. </w:t>
      </w:r>
    </w:p>
    <w:p w14:paraId="386F6245"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Nike: Nike is inspirational and identity-based positioning, which attracts the dreams of the consumers (Schmitt, 2012) </w:t>
      </w:r>
    </w:p>
    <w:p w14:paraId="2419CE81"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These brands show that an effective positioning incorporates functional, emotional, and symbolic attributes to develop an effective and differentiated brand.</w:t>
      </w:r>
    </w:p>
    <w:p w14:paraId="0D13F1C0"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Methodology </w:t>
      </w:r>
    </w:p>
    <w:p w14:paraId="512DFFC8"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research methodology used in this study is a systematic literature review which is a qualitative research methodology in exploring the role of the branding and positioning strategies in determining the competitive advantage in the global markets.</w:t>
      </w:r>
    </w:p>
    <w:p w14:paraId="6CBA7BDD"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Research Design</w:t>
      </w:r>
    </w:p>
    <w:p w14:paraId="492EAFD1"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 xml:space="preserve">The study adheres to the interpretivist methodology that is emphasized on the comprehension of how the ideas and theories of branding are implemented in the </w:t>
      </w:r>
      <w:proofErr w:type="gramStart"/>
      <w:r w:rsidRPr="00116ECD">
        <w:rPr>
          <w:rFonts w:ascii="Times New Roman" w:hAnsi="Times New Roman" w:cs="Times New Roman"/>
          <w:color w:val="000000" w:themeColor="text1"/>
          <w:szCs w:val="24"/>
        </w:rPr>
        <w:t>real life</w:t>
      </w:r>
      <w:proofErr w:type="gramEnd"/>
      <w:r w:rsidRPr="00116ECD">
        <w:rPr>
          <w:rFonts w:ascii="Times New Roman" w:hAnsi="Times New Roman" w:cs="Times New Roman"/>
          <w:color w:val="000000" w:themeColor="text1"/>
          <w:szCs w:val="24"/>
        </w:rPr>
        <w:t xml:space="preserve"> settings. Instead of quantifying, a qualitative design is suitable since the study is going to investigate complex relations between branding, consumer perception, and competitive advantage (Creswell and Creswell, 2018).</w:t>
      </w:r>
    </w:p>
    <w:p w14:paraId="1F1BB95F"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Data Collection</w:t>
      </w:r>
    </w:p>
    <w:p w14:paraId="05A34031"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Secondary sources were used in the collection of data, which included:</w:t>
      </w:r>
    </w:p>
    <w:p w14:paraId="62E240A3"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Peer-reviewed journal articles. </w:t>
      </w:r>
    </w:p>
    <w:p w14:paraId="1CD686D5"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Academic books </w:t>
      </w:r>
    </w:p>
    <w:p w14:paraId="6CFF5625"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Case studies and industry reports. </w:t>
      </w:r>
    </w:p>
    <w:p w14:paraId="1A98AF32"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main databases to be utilized are Google Scholar, ScienceDirect, Springer and JSTOR. The search process involved the use of the following keywords:</w:t>
      </w:r>
    </w:p>
    <w:p w14:paraId="6E85DE6A"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competitive advantage and brand equity. </w:t>
      </w:r>
    </w:p>
    <w:p w14:paraId="20B26CC4"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“global branding strategies” </w:t>
      </w:r>
    </w:p>
    <w:p w14:paraId="7803502D"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brand positioning in saturated markets. </w:t>
      </w:r>
    </w:p>
    <w:p w14:paraId="3227B84C"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consumer behavior and branding. </w:t>
      </w:r>
    </w:p>
    <w:p w14:paraId="38D60F74"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Preference was also made on sources containing DOI references </w:t>
      </w:r>
      <w:proofErr w:type="gramStart"/>
      <w:r w:rsidRPr="00116ECD">
        <w:rPr>
          <w:rFonts w:ascii="Times New Roman" w:hAnsi="Times New Roman" w:cs="Times New Roman"/>
          <w:color w:val="000000" w:themeColor="text1"/>
          <w:szCs w:val="24"/>
        </w:rPr>
        <w:t>in order to</w:t>
      </w:r>
      <w:proofErr w:type="gramEnd"/>
      <w:r w:rsidRPr="00116ECD">
        <w:rPr>
          <w:rFonts w:ascii="Times New Roman" w:hAnsi="Times New Roman" w:cs="Times New Roman"/>
          <w:color w:val="000000" w:themeColor="text1"/>
          <w:szCs w:val="24"/>
        </w:rPr>
        <w:t xml:space="preserve"> provide an academic credibility and traceability.</w:t>
      </w:r>
    </w:p>
    <w:p w14:paraId="071BB8CD"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Inclusion Criteria:</w:t>
      </w:r>
    </w:p>
    <w:p w14:paraId="4D8D33EA"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Subgroups: peer-reviewed academic publications. </w:t>
      </w:r>
    </w:p>
    <w:p w14:paraId="3D0D6EA0"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 xml:space="preserve">• applicable to branding, positioning and global markets. </w:t>
      </w:r>
    </w:p>
    <w:p w14:paraId="4759C911"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Well-theoretically or empirically valuable studies. </w:t>
      </w:r>
    </w:p>
    <w:p w14:paraId="5A835BF4"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Access to DOI or other official academic source. </w:t>
      </w:r>
    </w:p>
    <w:p w14:paraId="7C6B841E"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Exclusion Criteria:</w:t>
      </w:r>
    </w:p>
    <w:p w14:paraId="43B862FE"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Unverified or non-academic sources. </w:t>
      </w:r>
    </w:p>
    <w:p w14:paraId="13BA79ED"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Old </w:t>
      </w:r>
      <w:proofErr w:type="gramStart"/>
      <w:r w:rsidRPr="00116ECD">
        <w:rPr>
          <w:rFonts w:ascii="Times New Roman" w:hAnsi="Times New Roman" w:cs="Times New Roman"/>
          <w:color w:val="000000" w:themeColor="text1"/>
          <w:szCs w:val="24"/>
        </w:rPr>
        <w:t>researches</w:t>
      </w:r>
      <w:proofErr w:type="gramEnd"/>
      <w:r w:rsidRPr="00116ECD">
        <w:rPr>
          <w:rFonts w:ascii="Times New Roman" w:hAnsi="Times New Roman" w:cs="Times New Roman"/>
          <w:color w:val="000000" w:themeColor="text1"/>
          <w:szCs w:val="24"/>
        </w:rPr>
        <w:t xml:space="preserve"> that are not relevant to present day marketing conditions. </w:t>
      </w:r>
    </w:p>
    <w:p w14:paraId="73E42FCB"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Data Analysis</w:t>
      </w:r>
    </w:p>
    <w:p w14:paraId="140A6F84"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Thematic analysis (Braun and Clarke, 2006) aided the collected data in their analysis as it consists of identifying recurring patterns and themes throughout the literature. Themes that have been identified are:</w:t>
      </w:r>
    </w:p>
    <w:p w14:paraId="6F64DCAA"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Strategies of brand differentiation. </w:t>
      </w:r>
    </w:p>
    <w:p w14:paraId="0B724B10"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The use of brand equity in competitive advantage. </w:t>
      </w:r>
    </w:p>
    <w:p w14:paraId="3AB66E78"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Emotional and symbolic branding. </w:t>
      </w:r>
    </w:p>
    <w:p w14:paraId="03B8BA4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Local vs global positioning strategy. </w:t>
      </w:r>
    </w:p>
    <w:p w14:paraId="60CEF09C"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themes were then combined to formulate an overall picture on how the brands gain and maintain competitive advantage.</w:t>
      </w:r>
    </w:p>
    <w:p w14:paraId="7DF18110"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Validity and Reliability</w:t>
      </w:r>
    </w:p>
    <w:p w14:paraId="34F12E56"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The research is based on valid theories and peer-reviewed materials to guarantee the validity of the study. The credibility of the findings can be improved by cross-referencing several studies </w:t>
      </w:r>
      <w:r w:rsidRPr="00116ECD">
        <w:rPr>
          <w:rFonts w:ascii="Times New Roman" w:hAnsi="Times New Roman" w:cs="Times New Roman"/>
          <w:color w:val="000000" w:themeColor="text1"/>
          <w:szCs w:val="24"/>
        </w:rPr>
        <w:lastRenderedPageBreak/>
        <w:t>(Yin, 2018). The concept of reliability is ensured by a systematic and consistent approach to data selection and analysis.</w:t>
      </w:r>
    </w:p>
    <w:p w14:paraId="238B65E5"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Ethical Considerations</w:t>
      </w:r>
    </w:p>
    <w:p w14:paraId="35D0D510"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study follows the principles of academic integrity by:</w:t>
      </w:r>
    </w:p>
    <w:p w14:paraId="278A9C9B"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Citing all sources appropriately on APA format. </w:t>
      </w:r>
    </w:p>
    <w:p w14:paraId="0BA6BF54"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Avoiding plagiarism </w:t>
      </w:r>
    </w:p>
    <w:p w14:paraId="1706A4E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Working with publicly available data only. </w:t>
      </w:r>
    </w:p>
    <w:p w14:paraId="74F0EBE9"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study will not require primary data collection; hence, no ethical issues concerning the human subjects will arise.</w:t>
      </w:r>
    </w:p>
    <w:p w14:paraId="59973A1C"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Findings</w:t>
      </w:r>
    </w:p>
    <w:p w14:paraId="199D36BD"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This campaign by Nike analysis shows that the effectiveness of the campaign </w:t>
      </w:r>
      <w:proofErr w:type="gramStart"/>
      <w:r w:rsidRPr="00116ECD">
        <w:rPr>
          <w:rFonts w:ascii="Times New Roman" w:hAnsi="Times New Roman" w:cs="Times New Roman"/>
          <w:color w:val="000000" w:themeColor="text1"/>
          <w:szCs w:val="24"/>
        </w:rPr>
        <w:t>to a large extent was</w:t>
      </w:r>
      <w:proofErr w:type="gramEnd"/>
      <w:r w:rsidRPr="00116ECD">
        <w:rPr>
          <w:rFonts w:ascii="Times New Roman" w:hAnsi="Times New Roman" w:cs="Times New Roman"/>
          <w:color w:val="000000" w:themeColor="text1"/>
          <w:szCs w:val="24"/>
        </w:rPr>
        <w:t xml:space="preserve"> </w:t>
      </w:r>
      <w:proofErr w:type="gramStart"/>
      <w:r w:rsidRPr="00116ECD">
        <w:rPr>
          <w:rFonts w:ascii="Times New Roman" w:hAnsi="Times New Roman" w:cs="Times New Roman"/>
          <w:color w:val="000000" w:themeColor="text1"/>
          <w:szCs w:val="24"/>
        </w:rPr>
        <w:t>as a result of</w:t>
      </w:r>
      <w:proofErr w:type="gramEnd"/>
      <w:r w:rsidRPr="00116ECD">
        <w:rPr>
          <w:rFonts w:ascii="Times New Roman" w:hAnsi="Times New Roman" w:cs="Times New Roman"/>
          <w:color w:val="000000" w:themeColor="text1"/>
          <w:szCs w:val="24"/>
        </w:rPr>
        <w:t xml:space="preserve"> strategic use of psychological and emotional appeal that triggered consumer perception, motivation as well as behaviour.</w:t>
      </w:r>
    </w:p>
    <w:p w14:paraId="3F49C016"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Appeal to Emotions and Inspirations.</w:t>
      </w:r>
    </w:p>
    <w:p w14:paraId="0B5AD42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Among the most striking conclusions, there is the fact that Nike successfully employs emotional branding, especially, using themes of perseverance, determination and empowerment. The Just Do It slogan was used as a confidence trigger effectively because it appealed to the inner urge of the consumer to surpass obstacles with the aim of realizing individual ambitions. This is in line with self-determination theory which puts a prime on intrinsic motivation as an important motivator of behaviour (Deci and Ryan, 2000). Consumers did not just buy </w:t>
      </w:r>
      <w:proofErr w:type="gramStart"/>
      <w:r w:rsidRPr="00116ECD">
        <w:rPr>
          <w:rFonts w:ascii="Times New Roman" w:hAnsi="Times New Roman" w:cs="Times New Roman"/>
          <w:color w:val="000000" w:themeColor="text1"/>
          <w:szCs w:val="24"/>
        </w:rPr>
        <w:t>sportswear</w:t>
      </w:r>
      <w:proofErr w:type="gramEnd"/>
      <w:r w:rsidRPr="00116ECD">
        <w:rPr>
          <w:rFonts w:ascii="Times New Roman" w:hAnsi="Times New Roman" w:cs="Times New Roman"/>
          <w:color w:val="000000" w:themeColor="text1"/>
          <w:szCs w:val="24"/>
        </w:rPr>
        <w:t xml:space="preserve"> but they were buying into a self-improvement and success mentality.</w:t>
      </w:r>
    </w:p>
    <w:p w14:paraId="36898C93"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 xml:space="preserve">Evidence indicates that emotional appeals contribute to advertising performance </w:t>
      </w:r>
      <w:proofErr w:type="gramStart"/>
      <w:r w:rsidRPr="00116ECD">
        <w:rPr>
          <w:rFonts w:ascii="Times New Roman" w:hAnsi="Times New Roman" w:cs="Times New Roman"/>
          <w:color w:val="000000" w:themeColor="text1"/>
          <w:szCs w:val="24"/>
        </w:rPr>
        <w:t>to a great extent</w:t>
      </w:r>
      <w:proofErr w:type="gramEnd"/>
      <w:r w:rsidRPr="00116ECD">
        <w:rPr>
          <w:rFonts w:ascii="Times New Roman" w:hAnsi="Times New Roman" w:cs="Times New Roman"/>
          <w:color w:val="000000" w:themeColor="text1"/>
          <w:szCs w:val="24"/>
        </w:rPr>
        <w:t xml:space="preserve"> because of establishing the more vivid memory associations and brand recall (Bagozzi et al., 1999; Thomson et al., 2005). The ads used by Nike mostly had themes of real-life plights and success that resonated with the viewers and triggered their emotions and made them more interested in the product.</w:t>
      </w:r>
    </w:p>
    <w:p w14:paraId="55E2A3EA"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Self-Concept Alignment and Identity.</w:t>
      </w:r>
    </w:p>
    <w:p w14:paraId="72B730E8"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Nike managed to match its brand to self-concept of consumers, giving people an opportunity to regard the brand as a part of themselves. The self-congruity theory says that consumers tend to favor brands that depict their preferred self image (Sirgy, 1982). Nike position brands itself as a brand of achievers and this allows the consumer to identify with attributes like strength, resilience and success.</w:t>
      </w:r>
    </w:p>
    <w:p w14:paraId="78DC1982"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Escalas and Bettman (2005) point out that brands can be used as identity-building resources in the form of symbols. This was strengthened by the campaign that Nike undertook, where it featured both elite and ordinary people, increasing its target audience and making the brand a community. This inclusion enhanced emotional involvement and brand loyalty.</w:t>
      </w:r>
    </w:p>
    <w:p w14:paraId="2ECB795A"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Social Influence and Celebrity Endorsement.</w:t>
      </w:r>
    </w:p>
    <w:p w14:paraId="4EFB458A"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use of celebrity endorsement especially the use of an athlete such as Michael Jordan by Nike was instrumental in building consumer perception. In McCracken meaning transfer (1989) model, the celebrities make their symbolic meanings in favor of a brand, making the brand more valuable. This could be seen in the campaigns by Nike whereby athletes were a symbol of excellence, discipline and success.</w:t>
      </w:r>
    </w:p>
    <w:p w14:paraId="18A7A2CA"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Moreover, social evidence also shaped consumer behavior where people will imitate the behavior that is supported by people that they like (Cialdini, 2009). Research on this matter indicates that the consistent endorsement of a celebrity can greatly enhance the purchasing intention and brand confidence (Erdogan, 1999; Till and Busler, 2000). Nike had made good use of this to bolster its market status.</w:t>
      </w:r>
    </w:p>
    <w:p w14:paraId="721CE92F"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Simple and Cognitive Processing.</w:t>
      </w:r>
    </w:p>
    <w:p w14:paraId="5A2AAD0E"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The use of cognitive heuristics is seen in the slogan Just Do It, which makes the decision-making process easier among the consumers. Tversky and Kahneman (1974) argue that mental shortcuts are used by individuals to make decisions in times of uncertainty. The message by Nike minimized the thinking and prompted people to </w:t>
      </w:r>
      <w:proofErr w:type="gramStart"/>
      <w:r w:rsidRPr="00116ECD">
        <w:rPr>
          <w:rFonts w:ascii="Times New Roman" w:hAnsi="Times New Roman" w:cs="Times New Roman"/>
          <w:color w:val="000000" w:themeColor="text1"/>
          <w:szCs w:val="24"/>
        </w:rPr>
        <w:t>take action</w:t>
      </w:r>
      <w:proofErr w:type="gramEnd"/>
      <w:r w:rsidRPr="00116ECD">
        <w:rPr>
          <w:rFonts w:ascii="Times New Roman" w:hAnsi="Times New Roman" w:cs="Times New Roman"/>
          <w:color w:val="000000" w:themeColor="text1"/>
          <w:szCs w:val="24"/>
        </w:rPr>
        <w:t>.</w:t>
      </w:r>
    </w:p>
    <w:p w14:paraId="323DCB0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According to Kahneman (2011), the System 1 thinking of messages, which are emotionally colored and simple, is fast and intuitive. This ensured that Nike campaign was very successful in manipulating consumer behavior without necessarily having to think much on the same.</w:t>
      </w:r>
    </w:p>
    <w:p w14:paraId="07A29653"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Brand Equity and Loyalty</w:t>
      </w:r>
    </w:p>
    <w:p w14:paraId="036DAC46"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campaign achieved a lot in enhancing the brand equity, as defined by Keller (2009), through the strengthening of brand awareness, associations and the emotional connections. The people who used the product became very psychologically attached to the brand and they were more loyal and frequently purchased the product.</w:t>
      </w:r>
    </w:p>
    <w:p w14:paraId="21769CCC"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It is empirically supported that emotionally bonded consumers would be more inclined to demonstrate long-term loyalty and promotion (Aaker, 1997; Kotler and Keller, 2016). The capacity of Nike to keep reinforcing its brand message in various platforms also helped it in maintaining customer interaction and recognition of the brand on a global scale.</w:t>
      </w:r>
    </w:p>
    <w:p w14:paraId="5E6A0DC2" w14:textId="77777777" w:rsidR="00116ECD" w:rsidRPr="00116ECD" w:rsidRDefault="00116ECD" w:rsidP="00116ECD">
      <w:pPr>
        <w:spacing w:line="480" w:lineRule="auto"/>
        <w:rPr>
          <w:rFonts w:ascii="Times New Roman" w:hAnsi="Times New Roman" w:cs="Times New Roman"/>
          <w:color w:val="000000" w:themeColor="text1"/>
          <w:szCs w:val="24"/>
        </w:rPr>
      </w:pPr>
    </w:p>
    <w:p w14:paraId="259EA88A" w14:textId="77777777" w:rsidR="00116ECD" w:rsidRPr="00116ECD" w:rsidRDefault="00116ECD" w:rsidP="00116ECD">
      <w:pPr>
        <w:spacing w:line="480" w:lineRule="auto"/>
        <w:rPr>
          <w:rFonts w:ascii="Times New Roman" w:hAnsi="Times New Roman" w:cs="Times New Roman"/>
          <w:color w:val="000000" w:themeColor="text1"/>
          <w:szCs w:val="24"/>
        </w:rPr>
      </w:pPr>
    </w:p>
    <w:p w14:paraId="52B48089" w14:textId="77777777" w:rsidR="00116ECD" w:rsidRPr="00116ECD" w:rsidRDefault="00116ECD" w:rsidP="00116ECD">
      <w:pPr>
        <w:spacing w:line="480" w:lineRule="auto"/>
        <w:rPr>
          <w:rFonts w:ascii="Times New Roman" w:hAnsi="Times New Roman" w:cs="Times New Roman"/>
          <w:color w:val="000000" w:themeColor="text1"/>
          <w:szCs w:val="24"/>
        </w:rPr>
      </w:pPr>
    </w:p>
    <w:p w14:paraId="71B3EFC4" w14:textId="77777777" w:rsidR="00116ECD" w:rsidRPr="00116ECD" w:rsidRDefault="00116ECD" w:rsidP="00116ECD">
      <w:pPr>
        <w:spacing w:line="480" w:lineRule="auto"/>
        <w:rPr>
          <w:rFonts w:ascii="Times New Roman" w:hAnsi="Times New Roman" w:cs="Times New Roman"/>
          <w:color w:val="000000" w:themeColor="text1"/>
          <w:szCs w:val="24"/>
        </w:rPr>
      </w:pPr>
    </w:p>
    <w:p w14:paraId="1F0236E7" w14:textId="77777777" w:rsidR="00116ECD" w:rsidRPr="00116ECD" w:rsidRDefault="00116ECD" w:rsidP="00116ECD">
      <w:pPr>
        <w:spacing w:line="480" w:lineRule="auto"/>
        <w:rPr>
          <w:rFonts w:ascii="Times New Roman" w:hAnsi="Times New Roman" w:cs="Times New Roman"/>
          <w:color w:val="000000" w:themeColor="text1"/>
          <w:szCs w:val="24"/>
        </w:rPr>
      </w:pPr>
    </w:p>
    <w:p w14:paraId="330109C5" w14:textId="77777777" w:rsidR="00116ECD" w:rsidRPr="00116ECD" w:rsidRDefault="00116ECD" w:rsidP="00116ECD">
      <w:pPr>
        <w:spacing w:line="480" w:lineRule="auto"/>
        <w:rPr>
          <w:rFonts w:ascii="Times New Roman" w:hAnsi="Times New Roman" w:cs="Times New Roman"/>
          <w:color w:val="000000" w:themeColor="text1"/>
          <w:szCs w:val="24"/>
        </w:rPr>
      </w:pPr>
    </w:p>
    <w:p w14:paraId="49E099D7" w14:textId="77777777" w:rsidR="00116ECD" w:rsidRPr="00116ECD" w:rsidRDefault="00116ECD" w:rsidP="00116ECD">
      <w:pPr>
        <w:spacing w:line="480" w:lineRule="auto"/>
        <w:rPr>
          <w:rFonts w:ascii="Times New Roman" w:hAnsi="Times New Roman" w:cs="Times New Roman"/>
          <w:color w:val="000000" w:themeColor="text1"/>
          <w:szCs w:val="24"/>
        </w:rPr>
      </w:pPr>
    </w:p>
    <w:p w14:paraId="487AADB0" w14:textId="77777777" w:rsidR="00116ECD" w:rsidRPr="00116ECD" w:rsidRDefault="00116ECD" w:rsidP="00116ECD">
      <w:pPr>
        <w:spacing w:line="480" w:lineRule="auto"/>
        <w:rPr>
          <w:rFonts w:ascii="Times New Roman" w:hAnsi="Times New Roman" w:cs="Times New Roman"/>
          <w:color w:val="000000" w:themeColor="text1"/>
          <w:szCs w:val="24"/>
        </w:rPr>
      </w:pPr>
    </w:p>
    <w:p w14:paraId="256617F3" w14:textId="77777777" w:rsidR="00116ECD" w:rsidRPr="00116ECD" w:rsidRDefault="00116ECD" w:rsidP="00116ECD">
      <w:pPr>
        <w:spacing w:line="480" w:lineRule="auto"/>
        <w:rPr>
          <w:rFonts w:ascii="Times New Roman" w:hAnsi="Times New Roman" w:cs="Times New Roman"/>
          <w:color w:val="000000" w:themeColor="text1"/>
          <w:szCs w:val="24"/>
        </w:rPr>
      </w:pPr>
    </w:p>
    <w:p w14:paraId="58B1850A" w14:textId="77777777" w:rsidR="00116ECD" w:rsidRPr="00116ECD" w:rsidRDefault="00116ECD" w:rsidP="00116ECD">
      <w:pPr>
        <w:spacing w:line="480" w:lineRule="auto"/>
        <w:rPr>
          <w:rFonts w:ascii="Times New Roman" w:hAnsi="Times New Roman" w:cs="Times New Roman"/>
          <w:color w:val="000000" w:themeColor="text1"/>
          <w:szCs w:val="24"/>
        </w:rPr>
      </w:pPr>
    </w:p>
    <w:p w14:paraId="2D49C094" w14:textId="77777777" w:rsidR="00116ECD" w:rsidRPr="00116ECD" w:rsidRDefault="00116ECD" w:rsidP="00116ECD">
      <w:pPr>
        <w:spacing w:line="480" w:lineRule="auto"/>
        <w:rPr>
          <w:rFonts w:ascii="Times New Roman" w:hAnsi="Times New Roman" w:cs="Times New Roman"/>
          <w:color w:val="000000" w:themeColor="text1"/>
          <w:szCs w:val="24"/>
        </w:rPr>
      </w:pPr>
    </w:p>
    <w:p w14:paraId="016DAF7B"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Discussion</w:t>
      </w:r>
    </w:p>
    <w:p w14:paraId="67F1C09F"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results show that competitive advantages in the international markets, especially in the saturated ones, cannot be achieved without branding and positioning strategies.</w:t>
      </w:r>
    </w:p>
    <w:p w14:paraId="407783C8"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Branding and Competitive Strategy Integration.</w:t>
      </w:r>
    </w:p>
    <w:p w14:paraId="440763CD"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discussion supports the argument that branding is not just a marketing activity but an asset of strategy through which competitive advantage is directly related. The combination of the brand equity, with the resource-based view (RBV) notes the use of brands as resource that would be of great value and undiminable (Barney, 1991).</w:t>
      </w:r>
    </w:p>
    <w:p w14:paraId="6A8C88A3"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Good examples of how brand equity can serve as a barrier to entry and a source of differentiation in the long run include strong brands like Apple and Coca-Cola. This justifies the argument forwarded by Keller and Lehmann (2006) that brands are one of the most valuable intangible assets of a firm.</w:t>
      </w:r>
    </w:p>
    <w:p w14:paraId="2C62B4E6"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Significance of Emotional Differentiation.</w:t>
      </w:r>
    </w:p>
    <w:p w14:paraId="61C2B3AB"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discussion highlights how the issue of emotional differentiation is increasingly becoming vital in contemporary marketing. Emotional and symbolic aspects are important in consumer choice as the functional differences among products become less significant (Holt, 2004; Zajonc, 1980).</w:t>
      </w:r>
    </w:p>
    <w:p w14:paraId="0573985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More likely to: Brands that succeed in establishing emotional connections are more likely to:</w:t>
      </w:r>
    </w:p>
    <w:p w14:paraId="3EA806B1"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Enhance customer loyalty </w:t>
      </w:r>
    </w:p>
    <w:p w14:paraId="4F1579E9"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Increase brand advocacy </w:t>
      </w:r>
    </w:p>
    <w:p w14:paraId="05F2AFAC"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Long term success in the market. </w:t>
      </w:r>
    </w:p>
    <w:p w14:paraId="4A4A0CA9"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Nevertheless, emotional branding should be genuine and uniform </w:t>
      </w:r>
      <w:proofErr w:type="gramStart"/>
      <w:r w:rsidRPr="00116ECD">
        <w:rPr>
          <w:rFonts w:ascii="Times New Roman" w:hAnsi="Times New Roman" w:cs="Times New Roman"/>
          <w:color w:val="000000" w:themeColor="text1"/>
          <w:szCs w:val="24"/>
        </w:rPr>
        <w:t>in order to</w:t>
      </w:r>
      <w:proofErr w:type="gramEnd"/>
      <w:r w:rsidRPr="00116ECD">
        <w:rPr>
          <w:rFonts w:ascii="Times New Roman" w:hAnsi="Times New Roman" w:cs="Times New Roman"/>
          <w:color w:val="000000" w:themeColor="text1"/>
          <w:szCs w:val="24"/>
        </w:rPr>
        <w:t xml:space="preserve"> be credible and trustworthy.</w:t>
      </w:r>
    </w:p>
    <w:p w14:paraId="15D48B8F"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Positioning as a Strategic Role.</w:t>
      </w:r>
    </w:p>
    <w:p w14:paraId="15FAB076"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core of differentiation in competitive markets is good positioning. The results substantiate the claims of Ries and Trout (1981) according to which positioning concerns occupying a unique niche in the mind of the consumer.</w:t>
      </w:r>
    </w:p>
    <w:p w14:paraId="4D506B98"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 xml:space="preserve">Brands that have not defined their position will run the risk of becoming commoditized and this results in price-based competition and low profitability. This implies that companies </w:t>
      </w:r>
      <w:proofErr w:type="gramStart"/>
      <w:r w:rsidRPr="00116ECD">
        <w:rPr>
          <w:rFonts w:ascii="Times New Roman" w:hAnsi="Times New Roman" w:cs="Times New Roman"/>
          <w:color w:val="000000" w:themeColor="text1"/>
          <w:szCs w:val="24"/>
        </w:rPr>
        <w:t>have to</w:t>
      </w:r>
      <w:proofErr w:type="gramEnd"/>
      <w:r w:rsidRPr="00116ECD">
        <w:rPr>
          <w:rFonts w:ascii="Times New Roman" w:hAnsi="Times New Roman" w:cs="Times New Roman"/>
          <w:color w:val="000000" w:themeColor="text1"/>
          <w:szCs w:val="24"/>
        </w:rPr>
        <w:t xml:space="preserve"> keep on perfecting their position strategies to be relevant and competitive.</w:t>
      </w:r>
    </w:p>
    <w:p w14:paraId="213C800F"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Global Branding Challenges</w:t>
      </w:r>
    </w:p>
    <w:p w14:paraId="2909911F"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 discussion has indicated the multiplicity of brand management in international markets. As standardization is efficient and consistent, adaptation is cultural relevant (de Mooij, 2019).</w:t>
      </w:r>
    </w:p>
    <w:p w14:paraId="6F112BA6"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Thriving global brands have a hybrid strategy, with a solid core and adapting their messages to the local conditions. This is the key of attaining international acceptance and national acceptance.</w:t>
      </w:r>
    </w:p>
    <w:p w14:paraId="00C473E6"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Implications for Marketers</w:t>
      </w:r>
    </w:p>
    <w:p w14:paraId="0B9EE3F3"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The results imply </w:t>
      </w:r>
      <w:proofErr w:type="gramStart"/>
      <w:r w:rsidRPr="00116ECD">
        <w:rPr>
          <w:rFonts w:ascii="Times New Roman" w:hAnsi="Times New Roman" w:cs="Times New Roman"/>
          <w:color w:val="000000" w:themeColor="text1"/>
          <w:szCs w:val="24"/>
        </w:rPr>
        <w:t>a number of</w:t>
      </w:r>
      <w:proofErr w:type="gramEnd"/>
      <w:r w:rsidRPr="00116ECD">
        <w:rPr>
          <w:rFonts w:ascii="Times New Roman" w:hAnsi="Times New Roman" w:cs="Times New Roman"/>
          <w:color w:val="000000" w:themeColor="text1"/>
          <w:szCs w:val="24"/>
        </w:rPr>
        <w:t xml:space="preserve"> implications:</w:t>
      </w:r>
    </w:p>
    <w:p w14:paraId="699B86E4"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Branding Brands must receive long-term investment treatment. </w:t>
      </w:r>
    </w:p>
    <w:p w14:paraId="0E92C53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Symbolic and emotional value are very essential in differentiation. </w:t>
      </w:r>
    </w:p>
    <w:p w14:paraId="2FA48BD3"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Good brand equity contributes to resistance to competition. </w:t>
      </w:r>
    </w:p>
    <w:p w14:paraId="5694E402"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w:t>
      </w:r>
      <w:r w:rsidRPr="00116ECD">
        <w:rPr>
          <w:rFonts w:ascii="Times New Roman" w:hAnsi="Times New Roman" w:cs="Times New Roman"/>
          <w:color w:val="000000" w:themeColor="text1"/>
          <w:szCs w:val="24"/>
        </w:rPr>
        <w:tab/>
        <w:t xml:space="preserve">Global positioning requires cultural knowledge. </w:t>
      </w:r>
    </w:p>
    <w:p w14:paraId="28FC1012"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These observations are consistent with the modern marketing trends that focus on experience, personalization, and brand narratives (Kotler and Keller, 2016; Schmitt, 2012).</w:t>
      </w:r>
    </w:p>
    <w:p w14:paraId="6901593B"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Limitations and Critical Perspective.</w:t>
      </w:r>
    </w:p>
    <w:p w14:paraId="73C90C5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Although branding strategies are effective, they have their shortcomings. Excessive use of branding without providing the actual value may also result in customer dissatisfaction. Also, the global brands have had issues of cultural misfit, saturation and the rising competition.</w:t>
      </w:r>
    </w:p>
    <w:p w14:paraId="02EB52A1"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 xml:space="preserve">In addition, brand consistency in different markets is very costly in terms of resources and strategies. Companies </w:t>
      </w:r>
      <w:proofErr w:type="gramStart"/>
      <w:r w:rsidRPr="00116ECD">
        <w:rPr>
          <w:rFonts w:ascii="Times New Roman" w:hAnsi="Times New Roman" w:cs="Times New Roman"/>
          <w:color w:val="000000" w:themeColor="text1"/>
          <w:szCs w:val="24"/>
        </w:rPr>
        <w:t>have to</w:t>
      </w:r>
      <w:proofErr w:type="gramEnd"/>
      <w:r w:rsidRPr="00116ECD">
        <w:rPr>
          <w:rFonts w:ascii="Times New Roman" w:hAnsi="Times New Roman" w:cs="Times New Roman"/>
          <w:color w:val="000000" w:themeColor="text1"/>
          <w:szCs w:val="24"/>
        </w:rPr>
        <w:t xml:space="preserve"> strike the right balance between standardization and adaptation lest they dilute their brands.</w:t>
      </w:r>
    </w:p>
    <w:p w14:paraId="18CDA90E" w14:textId="77777777" w:rsidR="00116ECD" w:rsidRPr="00116ECD" w:rsidRDefault="00116ECD" w:rsidP="00116ECD">
      <w:pPr>
        <w:spacing w:line="480" w:lineRule="auto"/>
        <w:rPr>
          <w:rFonts w:ascii="Times New Roman" w:hAnsi="Times New Roman" w:cs="Times New Roman"/>
          <w:color w:val="000000" w:themeColor="text1"/>
          <w:szCs w:val="24"/>
        </w:rPr>
      </w:pPr>
    </w:p>
    <w:p w14:paraId="24DB4B44" w14:textId="77777777" w:rsidR="00116ECD" w:rsidRPr="00116ECD" w:rsidRDefault="00116ECD" w:rsidP="00116ECD">
      <w:pPr>
        <w:spacing w:line="480" w:lineRule="auto"/>
        <w:rPr>
          <w:rFonts w:ascii="Times New Roman" w:hAnsi="Times New Roman" w:cs="Times New Roman"/>
          <w:color w:val="000000" w:themeColor="text1"/>
          <w:szCs w:val="24"/>
        </w:rPr>
      </w:pPr>
    </w:p>
    <w:p w14:paraId="0BE33DA2" w14:textId="77777777" w:rsidR="00116ECD" w:rsidRPr="00116ECD" w:rsidRDefault="00116ECD" w:rsidP="00116ECD">
      <w:pPr>
        <w:spacing w:line="480" w:lineRule="auto"/>
        <w:rPr>
          <w:rFonts w:ascii="Times New Roman" w:hAnsi="Times New Roman" w:cs="Times New Roman"/>
          <w:color w:val="000000" w:themeColor="text1"/>
          <w:szCs w:val="24"/>
        </w:rPr>
      </w:pPr>
    </w:p>
    <w:p w14:paraId="27C01FBC" w14:textId="77777777" w:rsidR="00116ECD" w:rsidRPr="00116ECD" w:rsidRDefault="00116ECD" w:rsidP="00116ECD">
      <w:pPr>
        <w:spacing w:line="480" w:lineRule="auto"/>
        <w:rPr>
          <w:rFonts w:ascii="Times New Roman" w:hAnsi="Times New Roman" w:cs="Times New Roman"/>
          <w:color w:val="000000" w:themeColor="text1"/>
          <w:szCs w:val="24"/>
        </w:rPr>
      </w:pPr>
    </w:p>
    <w:p w14:paraId="108E2566" w14:textId="77777777" w:rsidR="00116ECD" w:rsidRPr="00116ECD" w:rsidRDefault="00116ECD" w:rsidP="00116ECD">
      <w:pPr>
        <w:spacing w:line="480" w:lineRule="auto"/>
        <w:rPr>
          <w:rFonts w:ascii="Times New Roman" w:hAnsi="Times New Roman" w:cs="Times New Roman"/>
          <w:color w:val="000000" w:themeColor="text1"/>
          <w:szCs w:val="24"/>
        </w:rPr>
      </w:pPr>
    </w:p>
    <w:p w14:paraId="383D7313" w14:textId="77777777" w:rsidR="00116ECD" w:rsidRPr="00116ECD" w:rsidRDefault="00116ECD" w:rsidP="00116ECD">
      <w:pPr>
        <w:spacing w:line="480" w:lineRule="auto"/>
        <w:rPr>
          <w:rFonts w:ascii="Times New Roman" w:hAnsi="Times New Roman" w:cs="Times New Roman"/>
          <w:color w:val="000000" w:themeColor="text1"/>
          <w:szCs w:val="24"/>
        </w:rPr>
      </w:pPr>
    </w:p>
    <w:p w14:paraId="28748282" w14:textId="77777777" w:rsidR="00116ECD" w:rsidRPr="00116ECD" w:rsidRDefault="00116ECD" w:rsidP="00116ECD">
      <w:pPr>
        <w:spacing w:line="480" w:lineRule="auto"/>
        <w:rPr>
          <w:rFonts w:ascii="Times New Roman" w:hAnsi="Times New Roman" w:cs="Times New Roman"/>
          <w:color w:val="000000" w:themeColor="text1"/>
          <w:szCs w:val="24"/>
        </w:rPr>
      </w:pPr>
    </w:p>
    <w:p w14:paraId="18BF9091" w14:textId="77777777" w:rsidR="00116ECD" w:rsidRPr="00116ECD" w:rsidRDefault="00116ECD" w:rsidP="00116ECD">
      <w:pPr>
        <w:spacing w:line="480" w:lineRule="auto"/>
        <w:rPr>
          <w:rFonts w:ascii="Times New Roman" w:hAnsi="Times New Roman" w:cs="Times New Roman"/>
          <w:color w:val="000000" w:themeColor="text1"/>
          <w:szCs w:val="24"/>
        </w:rPr>
      </w:pPr>
    </w:p>
    <w:p w14:paraId="0819CE44" w14:textId="77777777" w:rsidR="00116ECD" w:rsidRPr="00116ECD" w:rsidRDefault="00116ECD" w:rsidP="00116ECD">
      <w:pPr>
        <w:spacing w:line="480" w:lineRule="auto"/>
        <w:rPr>
          <w:rFonts w:ascii="Times New Roman" w:hAnsi="Times New Roman" w:cs="Times New Roman"/>
          <w:color w:val="000000" w:themeColor="text1"/>
          <w:szCs w:val="24"/>
        </w:rPr>
      </w:pPr>
    </w:p>
    <w:p w14:paraId="610AB408" w14:textId="77777777" w:rsidR="00116ECD" w:rsidRPr="00116ECD" w:rsidRDefault="00116ECD" w:rsidP="00116ECD">
      <w:pPr>
        <w:spacing w:line="480" w:lineRule="auto"/>
        <w:rPr>
          <w:rFonts w:ascii="Times New Roman" w:hAnsi="Times New Roman" w:cs="Times New Roman"/>
          <w:color w:val="000000" w:themeColor="text1"/>
          <w:szCs w:val="24"/>
        </w:rPr>
      </w:pPr>
    </w:p>
    <w:p w14:paraId="72A992FC"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Recommendations</w:t>
      </w:r>
    </w:p>
    <w:p w14:paraId="6E78C5F4"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On the evaluation of branding, positioning, and competitive advantage in international markets, it is possible to suggest the number of strategic recommendations to organizations that want to distinguish themselves and become successful over the long run.</w:t>
      </w:r>
    </w:p>
    <w:p w14:paraId="2A4F1DF3"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Build Effective and Customized Brand Positioning.</w:t>
      </w:r>
    </w:p>
    <w:p w14:paraId="383CB3F1"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 xml:space="preserve">The companies must focus on the creation of clear, unique and consistent brand positioning which makes them stand out among their competitors. Brands </w:t>
      </w:r>
      <w:proofErr w:type="gramStart"/>
      <w:r w:rsidRPr="00116ECD">
        <w:rPr>
          <w:rFonts w:ascii="Times New Roman" w:hAnsi="Times New Roman" w:cs="Times New Roman"/>
          <w:color w:val="000000" w:themeColor="text1"/>
          <w:szCs w:val="24"/>
        </w:rPr>
        <w:t>have to</w:t>
      </w:r>
      <w:proofErr w:type="gramEnd"/>
      <w:r w:rsidRPr="00116ECD">
        <w:rPr>
          <w:rFonts w:ascii="Times New Roman" w:hAnsi="Times New Roman" w:cs="Times New Roman"/>
          <w:color w:val="000000" w:themeColor="text1"/>
          <w:szCs w:val="24"/>
        </w:rPr>
        <w:t xml:space="preserve"> focus on the emotional, symbolic, and experience value in saturated markets, where the functional differences are minimal (Kapferer, 2012; Schmitt, 2012). In their quest to position their products, organizations must do a thorough study of the markets to understand unmet consumer demands and develop positioning strategies that resonate with the expectations of the target audiences.</w:t>
      </w:r>
    </w:p>
    <w:p w14:paraId="0BCFF50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Invest in Brand Equity Building and Management.</w:t>
      </w:r>
    </w:p>
    <w:p w14:paraId="43F7C42A"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Brand equity should be regarded as strategic property by companies, and company should invest in its further development. This involves creating a stronger brand name, advancement in perceived quality and creation of good brand associations (Aaker, 1991; Keller, 1993). Brand communication in all the touchpoints should be consistent to enforce brand identity and ensure consumer confidence. High brand equity not only leads to customer loyalty, but it also gives the brand strength against competition (Keller and Lehmann, 2006).</w:t>
      </w:r>
    </w:p>
    <w:p w14:paraId="132D690F"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Guide on Emotional and Identity-Based Branding.</w:t>
      </w:r>
    </w:p>
    <w:p w14:paraId="50242A35"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Employing emotional branding and alignment of identities should be used by organizations to ensure that they are able to establish more meaning with consumers. A brand that appeals to the values, aspirations and lifestyles of consumers has a chance of creating loyalty and advocacy (Belk, 1988; Escalas and Bettman, 2005). Emotional interaction can be improved by use of storytelling, purpose-based marketing and authentic messaging to help the brand stand out in the market of contention.</w:t>
      </w:r>
    </w:p>
    <w:p w14:paraId="16741138"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Stability at the Global level and Local Adaptability.</w:t>
      </w:r>
    </w:p>
    <w:p w14:paraId="7DC53C46"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In the case of international brands, it is essential to proceed with a glocal approach, keeping the main core brand, and adjusting marketing approaches to different cultural backgrounds (de Mooij, 2019). Companies ought to adjust their communications, product services and branding factors, to local tastes with no loss to their international brand equity. This method will be relevant and acceptable in multicultural markets.</w:t>
      </w:r>
    </w:p>
    <w:p w14:paraId="12A64CB5"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Take advantage of Innovation and Customer Experience.</w:t>
      </w:r>
    </w:p>
    <w:p w14:paraId="10D97839"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Branding strategies should focus on continuous innovation and high-level customer experience. Companies are advised to invest in product innovation, digital revolution, and customized experience as ways of increasing customer satisfaction and loyalty (Kotler &amp; Keller, 2016). Emotional connections and brand positioning can be reinforced by developing memorable brand experiences.</w:t>
      </w:r>
    </w:p>
    <w:p w14:paraId="01E5EC9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Leverage Data-Based and Consumer-Focused Plans.</w:t>
      </w:r>
    </w:p>
    <w:p w14:paraId="6CB21413"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Data driven organizational strategies should be used to help organizations understand their consumers in terms of behavior and preference. Using analytics and customer insights, companies can create a more efficient positioning strategy and target them with a personalized message (Kahneman, 2011; Solomon, 2018). Customer-focused approach makes branding activities topical and adaptive to the fluctuating market forces.</w:t>
      </w:r>
    </w:p>
    <w:p w14:paraId="06B9181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Empower Brand Authenticity and Trust.</w:t>
      </w:r>
    </w:p>
    <w:p w14:paraId="05DDE63A"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A long-term brand success is realized through maintaining authenticity and transparency. Customers are becoming more critical of overrated marketing </w:t>
      </w:r>
      <w:proofErr w:type="gramStart"/>
      <w:r w:rsidRPr="00116ECD">
        <w:rPr>
          <w:rFonts w:ascii="Times New Roman" w:hAnsi="Times New Roman" w:cs="Times New Roman"/>
          <w:color w:val="000000" w:themeColor="text1"/>
          <w:szCs w:val="24"/>
        </w:rPr>
        <w:t>products</w:t>
      </w:r>
      <w:proofErr w:type="gramEnd"/>
      <w:r w:rsidRPr="00116ECD">
        <w:rPr>
          <w:rFonts w:ascii="Times New Roman" w:hAnsi="Times New Roman" w:cs="Times New Roman"/>
          <w:color w:val="000000" w:themeColor="text1"/>
          <w:szCs w:val="24"/>
        </w:rPr>
        <w:t xml:space="preserve"> and it is the responsibility of the brand to make sure that their messages match the real performance and values of the </w:t>
      </w:r>
      <w:r w:rsidRPr="00116ECD">
        <w:rPr>
          <w:rFonts w:ascii="Times New Roman" w:hAnsi="Times New Roman" w:cs="Times New Roman"/>
          <w:color w:val="000000" w:themeColor="text1"/>
          <w:szCs w:val="24"/>
        </w:rPr>
        <w:lastRenderedPageBreak/>
        <w:t>products (Kotler and Keller, 2016). Trust is developed by unethical activities, sustainability programs, and the ability to deliver promises regularly, which raises brand credibility and loyalty.</w:t>
      </w:r>
    </w:p>
    <w:p w14:paraId="2CD5F791"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Controlling Global Branding Risk.</w:t>
      </w:r>
    </w:p>
    <w:p w14:paraId="27874DDE"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Firms are supposed to actively deal with the risks like misalignment of cultures, excessive standardization and reputation headaches. Organizations can effectively react to the dynamic environment by developing flexible branding strategies and tracking the trends in the global market (de Mooij, 2019). Moreover, there is a need to have contingency plans on how the crisis of the brand can be solved to guard brand equity.</w:t>
      </w:r>
    </w:p>
    <w:p w14:paraId="0CC30F79" w14:textId="77777777" w:rsidR="00116ECD" w:rsidRPr="00116ECD" w:rsidRDefault="00116ECD" w:rsidP="00116ECD">
      <w:pPr>
        <w:spacing w:line="480" w:lineRule="auto"/>
        <w:rPr>
          <w:rFonts w:ascii="Times New Roman" w:hAnsi="Times New Roman" w:cs="Times New Roman"/>
          <w:color w:val="000000" w:themeColor="text1"/>
          <w:szCs w:val="24"/>
        </w:rPr>
      </w:pPr>
    </w:p>
    <w:p w14:paraId="323555EC" w14:textId="77777777" w:rsidR="00116ECD" w:rsidRPr="00116ECD" w:rsidRDefault="00116ECD" w:rsidP="00116ECD">
      <w:pPr>
        <w:spacing w:line="480" w:lineRule="auto"/>
        <w:rPr>
          <w:rFonts w:ascii="Times New Roman" w:hAnsi="Times New Roman" w:cs="Times New Roman"/>
          <w:color w:val="000000" w:themeColor="text1"/>
          <w:szCs w:val="24"/>
        </w:rPr>
      </w:pPr>
    </w:p>
    <w:p w14:paraId="432E04B8" w14:textId="77777777" w:rsidR="00116ECD" w:rsidRPr="00116ECD" w:rsidRDefault="00116ECD" w:rsidP="00116ECD">
      <w:pPr>
        <w:spacing w:line="480" w:lineRule="auto"/>
        <w:rPr>
          <w:rFonts w:ascii="Times New Roman" w:hAnsi="Times New Roman" w:cs="Times New Roman"/>
          <w:color w:val="000000" w:themeColor="text1"/>
          <w:szCs w:val="24"/>
        </w:rPr>
      </w:pPr>
    </w:p>
    <w:p w14:paraId="5777D358" w14:textId="77777777" w:rsidR="00116ECD" w:rsidRPr="00116ECD" w:rsidRDefault="00116ECD" w:rsidP="00116ECD">
      <w:pPr>
        <w:spacing w:line="480" w:lineRule="auto"/>
        <w:rPr>
          <w:rFonts w:ascii="Times New Roman" w:hAnsi="Times New Roman" w:cs="Times New Roman"/>
          <w:color w:val="000000" w:themeColor="text1"/>
          <w:szCs w:val="24"/>
        </w:rPr>
      </w:pPr>
    </w:p>
    <w:p w14:paraId="2AF3C245" w14:textId="77777777" w:rsidR="00116ECD" w:rsidRPr="00116ECD" w:rsidRDefault="00116ECD" w:rsidP="00116ECD">
      <w:pPr>
        <w:spacing w:line="480" w:lineRule="auto"/>
        <w:rPr>
          <w:rFonts w:ascii="Times New Roman" w:hAnsi="Times New Roman" w:cs="Times New Roman"/>
          <w:color w:val="000000" w:themeColor="text1"/>
          <w:szCs w:val="24"/>
        </w:rPr>
      </w:pPr>
    </w:p>
    <w:p w14:paraId="647088BC" w14:textId="77777777" w:rsidR="00116ECD" w:rsidRPr="00116ECD" w:rsidRDefault="00116ECD" w:rsidP="00116ECD">
      <w:pPr>
        <w:spacing w:line="480" w:lineRule="auto"/>
        <w:rPr>
          <w:rFonts w:ascii="Times New Roman" w:hAnsi="Times New Roman" w:cs="Times New Roman"/>
          <w:color w:val="000000" w:themeColor="text1"/>
          <w:szCs w:val="24"/>
        </w:rPr>
      </w:pPr>
    </w:p>
    <w:p w14:paraId="4C3A92ED" w14:textId="77777777" w:rsidR="00116ECD" w:rsidRPr="00116ECD" w:rsidRDefault="00116ECD" w:rsidP="00116ECD">
      <w:pPr>
        <w:spacing w:line="480" w:lineRule="auto"/>
        <w:rPr>
          <w:rFonts w:ascii="Times New Roman" w:hAnsi="Times New Roman" w:cs="Times New Roman"/>
          <w:color w:val="000000" w:themeColor="text1"/>
          <w:szCs w:val="24"/>
        </w:rPr>
      </w:pPr>
    </w:p>
    <w:p w14:paraId="7E2366E2" w14:textId="77777777" w:rsidR="00116ECD" w:rsidRPr="00116ECD" w:rsidRDefault="00116ECD" w:rsidP="00116ECD">
      <w:pPr>
        <w:spacing w:line="480" w:lineRule="auto"/>
        <w:rPr>
          <w:rFonts w:ascii="Times New Roman" w:hAnsi="Times New Roman" w:cs="Times New Roman"/>
          <w:color w:val="000000" w:themeColor="text1"/>
          <w:szCs w:val="24"/>
        </w:rPr>
      </w:pPr>
    </w:p>
    <w:p w14:paraId="2F2EF5AC" w14:textId="77777777" w:rsidR="00116ECD" w:rsidRPr="00116ECD" w:rsidRDefault="00116ECD" w:rsidP="00116ECD">
      <w:pPr>
        <w:spacing w:line="480" w:lineRule="auto"/>
        <w:rPr>
          <w:rFonts w:ascii="Times New Roman" w:hAnsi="Times New Roman" w:cs="Times New Roman"/>
          <w:color w:val="000000" w:themeColor="text1"/>
          <w:szCs w:val="24"/>
        </w:rPr>
      </w:pPr>
    </w:p>
    <w:p w14:paraId="37938DD8"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Conclusion</w:t>
      </w:r>
    </w:p>
    <w:p w14:paraId="32B56073"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 xml:space="preserve">This report has critically discussed the differentiation of brands among competitive international markets using effective positioning strategies and building of strong brand equity. This analysis </w:t>
      </w:r>
      <w:r w:rsidRPr="00116ECD">
        <w:rPr>
          <w:rFonts w:ascii="Times New Roman" w:hAnsi="Times New Roman" w:cs="Times New Roman"/>
          <w:color w:val="000000" w:themeColor="text1"/>
          <w:szCs w:val="24"/>
        </w:rPr>
        <w:lastRenderedPageBreak/>
        <w:t>shows that in an increasingly saturated markets where the functional difference between the products is often quite minimal branding becomes the key element that determines the perception of consumers and determines the buying choice.</w:t>
      </w:r>
    </w:p>
    <w:p w14:paraId="7341F277"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One of the main findings is that brand positioning is a core to the attainment of the competitive advantage. The companies that create a distinct, memorable, and consistent image in consumer minds are in a better position to be more differentiated compared to their rivals and become commoditized (Ries and Trout, 1981; Kotler and Keller, 2016). Effective positioning does not just cover the functional attributes but emotional and symbolic aspects as well, allowing brands to establish something deep and administrative with their target market (Schmitt, 2012; Holt, 2004).</w:t>
      </w:r>
    </w:p>
    <w:p w14:paraId="43FFC581"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Another strategic asset that has been noted as critical in the report is brand equity. The high brand equity leads to loyalty among customers, perceived value and cushion against the competition (Aaker, 1991; Keller, 1993; Keller and Lehmann, 2006). According to resource perspective, brand equity is a resource which is both rare and difficult to imitate, and which leads to the long-term competitive advantage (Barney, 1991). The examples of Apple, Coca-Cola, and Nike present the world with the idea of how the efficient management of brand equity could result in the long-term leadership on the market.</w:t>
      </w:r>
    </w:p>
    <w:p w14:paraId="4648AC85"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Moreover, the results highlight the need to focus on emotional branding and identity fit in contemporary marketing. Brands are becoming more of a means of self-expression and brands that meet the values and aspirations of consumers have higher chances of creating strong emotional attachment and loyalty (Belk, 1988; Escalas and Bettman, 2005). This change points out to the increased role of psychological and experiential variables in shaping consumer behaviour.</w:t>
      </w:r>
    </w:p>
    <w:p w14:paraId="6D0F4F2B"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lastRenderedPageBreak/>
        <w:t>Within the environment of globalization, the report notes that global consistency, which demands uniformity, must be balanced with local adaptation of the brands. Although it is important to preserve a strong and recognisable global identity, the branding strategies should be adjusted to the local cultural conditions to increase the level of relevance and effectiveness (de Mooij, 2019). This glocal strategy helps companies to work effectively in different markets without losing brand recognition.</w:t>
      </w:r>
    </w:p>
    <w:p w14:paraId="7F5D1130"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As much as strong branding is beneficial, the report also presents the challenges such as the danger of overreliance on branding without providing a real value, cultural mis-fit, and the growing competition. These issues underscore the importance of ongoing invention, genuineness, and alignment of the branding initiatives.</w:t>
      </w:r>
    </w:p>
    <w:p w14:paraId="30696649" w14:textId="77777777" w:rsidR="00116ECD" w:rsidRPr="00116ECD" w:rsidRDefault="00116ECD" w:rsidP="00116ECD">
      <w:pPr>
        <w:spacing w:line="480" w:lineRule="auto"/>
        <w:rPr>
          <w:rFonts w:ascii="Times New Roman" w:hAnsi="Times New Roman" w:cs="Times New Roman"/>
          <w:color w:val="000000" w:themeColor="text1"/>
          <w:szCs w:val="24"/>
        </w:rPr>
      </w:pPr>
      <w:r w:rsidRPr="00116ECD">
        <w:rPr>
          <w:rFonts w:ascii="Times New Roman" w:hAnsi="Times New Roman" w:cs="Times New Roman"/>
          <w:color w:val="000000" w:themeColor="text1"/>
          <w:szCs w:val="24"/>
        </w:rPr>
        <w:t>To sum it up, branding and positioning are not just promotion tools but rather competitive advantage drivers in the global markets. Companies, which can strategically utilise their brand equity, emotional appeal, and adaptive positioning strategies are in a better position to distinguish themselves, establish long-lasting customer relationships and attain sustainable success. With the global competition ever-increasing, the role of strategic branding will only be increasingly important, and it, therefore, turns into an essential field of academic study and practical application in the managerial domain.</w:t>
      </w:r>
    </w:p>
    <w:p w14:paraId="409CEE3E" w14:textId="77777777" w:rsidR="00437883" w:rsidRDefault="00437883" w:rsidP="00437883">
      <w:pPr>
        <w:spacing w:line="480" w:lineRule="auto"/>
        <w:rPr>
          <w:rFonts w:ascii="Times New Roman" w:hAnsi="Times New Roman" w:cs="Times New Roman"/>
          <w:color w:val="000000" w:themeColor="text1"/>
          <w:szCs w:val="24"/>
        </w:rPr>
      </w:pPr>
    </w:p>
    <w:p w14:paraId="63DC005B" w14:textId="77777777" w:rsidR="00116ECD" w:rsidRDefault="00116ECD" w:rsidP="00437883">
      <w:pPr>
        <w:spacing w:line="480" w:lineRule="auto"/>
        <w:rPr>
          <w:rFonts w:ascii="Times New Roman" w:hAnsi="Times New Roman" w:cs="Times New Roman"/>
          <w:color w:val="000000" w:themeColor="text1"/>
          <w:szCs w:val="24"/>
        </w:rPr>
      </w:pPr>
    </w:p>
    <w:p w14:paraId="3950AE6E" w14:textId="77777777" w:rsidR="00116ECD" w:rsidRPr="00796E84" w:rsidRDefault="00116ECD" w:rsidP="00437883">
      <w:pPr>
        <w:spacing w:line="480" w:lineRule="auto"/>
        <w:rPr>
          <w:rFonts w:ascii="Times New Roman" w:hAnsi="Times New Roman" w:cs="Times New Roman"/>
          <w:color w:val="000000" w:themeColor="text1"/>
          <w:szCs w:val="24"/>
        </w:rPr>
      </w:pPr>
    </w:p>
    <w:p w14:paraId="641A3714" w14:textId="77777777" w:rsidR="00437883" w:rsidRPr="00796E84" w:rsidRDefault="00437883" w:rsidP="00437883">
      <w:pPr>
        <w:spacing w:line="480" w:lineRule="auto"/>
        <w:rPr>
          <w:rFonts w:ascii="Times New Roman" w:hAnsi="Times New Roman" w:cs="Times New Roman"/>
          <w:color w:val="000000" w:themeColor="text1"/>
          <w:szCs w:val="24"/>
        </w:rPr>
      </w:pPr>
    </w:p>
    <w:p w14:paraId="5CBFD3F4" w14:textId="77777777" w:rsidR="00437883" w:rsidRPr="00796E84" w:rsidRDefault="00437883" w:rsidP="00437883">
      <w:pPr>
        <w:pStyle w:val="Heading2"/>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lastRenderedPageBreak/>
        <w:t>References</w:t>
      </w:r>
      <w:bookmarkEnd w:id="1"/>
    </w:p>
    <w:p w14:paraId="463321BD" w14:textId="77777777" w:rsidR="00437883" w:rsidRPr="00796E84" w:rsidRDefault="00437883" w:rsidP="00437883">
      <w:pPr>
        <w:rPr>
          <w:rFonts w:ascii="Times New Roman" w:hAnsi="Times New Roman" w:cs="Times New Roman"/>
          <w:szCs w:val="24"/>
        </w:rPr>
      </w:pPr>
    </w:p>
    <w:p w14:paraId="223B0C43"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4E523E28"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6" w:tgtFrame="_new" w:history="1">
        <w:r w:rsidRPr="000E242F">
          <w:rPr>
            <w:rStyle w:val="Hyperlink"/>
            <w:rFonts w:ascii="Times New Roman" w:hAnsi="Times New Roman" w:cs="Times New Roman"/>
            <w:szCs w:val="24"/>
          </w:rPr>
          <w:t>https://doi.org/10.1177/014920639101700108</w:t>
        </w:r>
      </w:hyperlink>
    </w:p>
    <w:p w14:paraId="442759E0"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7" w:tgtFrame="_new" w:history="1">
        <w:r w:rsidRPr="000E242F">
          <w:rPr>
            <w:rStyle w:val="Hyperlink"/>
            <w:rFonts w:ascii="Times New Roman" w:hAnsi="Times New Roman" w:cs="Times New Roman"/>
            <w:szCs w:val="24"/>
          </w:rPr>
          <w:t>https://doi.org/10.1177/0092070399272005</w:t>
        </w:r>
      </w:hyperlink>
    </w:p>
    <w:p w14:paraId="34AFBBF2"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Belk, R. W. (1988). Possessions and the extended self in consumer behavior.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8" w:tgtFrame="_new" w:history="1">
        <w:r w:rsidRPr="000E242F">
          <w:rPr>
            <w:rStyle w:val="Hyperlink"/>
            <w:rFonts w:ascii="Times New Roman" w:hAnsi="Times New Roman" w:cs="Times New Roman"/>
            <w:szCs w:val="24"/>
          </w:rPr>
          <w:t>https://doi.org/10.1086/209154</w:t>
        </w:r>
      </w:hyperlink>
    </w:p>
    <w:p w14:paraId="54C9F706"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9" w:tgtFrame="_new" w:history="1">
        <w:r w:rsidRPr="000E242F">
          <w:rPr>
            <w:rStyle w:val="Hyperlink"/>
            <w:rFonts w:ascii="Times New Roman" w:hAnsi="Times New Roman" w:cs="Times New Roman"/>
            <w:szCs w:val="24"/>
          </w:rPr>
          <w:t>https://doi.org/10.1191/1478088706qp063oa</w:t>
        </w:r>
      </w:hyperlink>
    </w:p>
    <w:p w14:paraId="63167F4A"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711E191D"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Mooij, M. (2019). </w:t>
      </w:r>
      <w:r w:rsidRPr="000E242F">
        <w:rPr>
          <w:rFonts w:ascii="Times New Roman" w:hAnsi="Times New Roman" w:cs="Times New Roman"/>
          <w:i/>
          <w:iCs/>
          <w:color w:val="000000" w:themeColor="text1"/>
          <w:szCs w:val="24"/>
        </w:rPr>
        <w:t>Consumer behavior and culture: Consequences for global marketing and advertising</w:t>
      </w:r>
      <w:r w:rsidRPr="000E242F">
        <w:rPr>
          <w:rFonts w:ascii="Times New Roman" w:hAnsi="Times New Roman" w:cs="Times New Roman"/>
          <w:color w:val="000000" w:themeColor="text1"/>
          <w:szCs w:val="24"/>
        </w:rPr>
        <w:t xml:space="preserve"> (3rd ed.). Sage.</w:t>
      </w:r>
    </w:p>
    <w:p w14:paraId="2AB66892"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10" w:tgtFrame="_new" w:history="1">
        <w:r w:rsidRPr="000E242F">
          <w:rPr>
            <w:rStyle w:val="Hyperlink"/>
            <w:rFonts w:ascii="Times New Roman" w:hAnsi="Times New Roman" w:cs="Times New Roman"/>
            <w:szCs w:val="24"/>
          </w:rPr>
          <w:t>https://doi.org/10.1086/497549</w:t>
        </w:r>
      </w:hyperlink>
    </w:p>
    <w:p w14:paraId="32D66668"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6623748D"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793B3E14"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70C984F1"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1" w:tgtFrame="_new" w:history="1">
        <w:r w:rsidRPr="000E242F">
          <w:rPr>
            <w:rStyle w:val="Hyperlink"/>
            <w:rFonts w:ascii="Times New Roman" w:hAnsi="Times New Roman" w:cs="Times New Roman"/>
            <w:szCs w:val="24"/>
          </w:rPr>
          <w:t>https://doi.org/10.1177/002224299305700101</w:t>
        </w:r>
      </w:hyperlink>
    </w:p>
    <w:p w14:paraId="7DFDFF2B"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2" w:tgtFrame="_new" w:history="1">
        <w:r w:rsidRPr="000E242F">
          <w:rPr>
            <w:rStyle w:val="Hyperlink"/>
            <w:rFonts w:ascii="Times New Roman" w:hAnsi="Times New Roman" w:cs="Times New Roman"/>
            <w:szCs w:val="24"/>
          </w:rPr>
          <w:t>https://doi.org/10.1080/13527260902757530</w:t>
        </w:r>
      </w:hyperlink>
    </w:p>
    <w:p w14:paraId="14330AF0"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3" w:tgtFrame="_new" w:history="1">
        <w:r w:rsidRPr="000E242F">
          <w:rPr>
            <w:rStyle w:val="Hyperlink"/>
            <w:rFonts w:ascii="Times New Roman" w:hAnsi="Times New Roman" w:cs="Times New Roman"/>
            <w:szCs w:val="24"/>
          </w:rPr>
          <w:t>https://doi.org/10.1287/mksc.1050.0153</w:t>
        </w:r>
      </w:hyperlink>
    </w:p>
    <w:p w14:paraId="05374579"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3470F3D9"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6C478AD8"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0FA67775"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00418811"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4" w:tgtFrame="_new" w:history="1">
        <w:r w:rsidRPr="000E242F">
          <w:rPr>
            <w:rStyle w:val="Hyperlink"/>
            <w:rFonts w:ascii="Times New Roman" w:hAnsi="Times New Roman" w:cs="Times New Roman"/>
            <w:szCs w:val="24"/>
          </w:rPr>
          <w:t>https://doi.org/10.1016/j.jcps.2011.09.005</w:t>
        </w:r>
      </w:hyperlink>
    </w:p>
    <w:p w14:paraId="6D0DAF5E"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Sirgy, M. J. (1982). Self-concept in consumer behavior.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5" w:tgtFrame="_new" w:history="1">
        <w:r w:rsidRPr="000E242F">
          <w:rPr>
            <w:rStyle w:val="Hyperlink"/>
            <w:rFonts w:ascii="Times New Roman" w:hAnsi="Times New Roman" w:cs="Times New Roman"/>
            <w:szCs w:val="24"/>
          </w:rPr>
          <w:t>https://doi.org/10.1086/208924</w:t>
        </w:r>
      </w:hyperlink>
    </w:p>
    <w:p w14:paraId="410D9605"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Solomon, M. R. (2018). </w:t>
      </w:r>
      <w:r w:rsidRPr="000E242F">
        <w:rPr>
          <w:rFonts w:ascii="Times New Roman" w:hAnsi="Times New Roman" w:cs="Times New Roman"/>
          <w:i/>
          <w:iCs/>
          <w:color w:val="000000" w:themeColor="text1"/>
          <w:szCs w:val="24"/>
        </w:rPr>
        <w:t>Consumer behavior: Buying, having, and being</w:t>
      </w:r>
      <w:r w:rsidRPr="000E242F">
        <w:rPr>
          <w:rFonts w:ascii="Times New Roman" w:hAnsi="Times New Roman" w:cs="Times New Roman"/>
          <w:color w:val="000000" w:themeColor="text1"/>
          <w:szCs w:val="24"/>
        </w:rPr>
        <w:t xml:space="preserve"> (12th ed.). Pearson.</w:t>
      </w:r>
    </w:p>
    <w:p w14:paraId="41412332"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6" w:tgtFrame="_new" w:history="1">
        <w:r w:rsidRPr="000E242F">
          <w:rPr>
            <w:rStyle w:val="Hyperlink"/>
            <w:rFonts w:ascii="Times New Roman" w:hAnsi="Times New Roman" w:cs="Times New Roman"/>
            <w:szCs w:val="24"/>
          </w:rPr>
          <w:t>https://doi.org/10.1207/s15327663jcp1501_10</w:t>
        </w:r>
      </w:hyperlink>
    </w:p>
    <w:p w14:paraId="7AF005C9"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Donthu,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651ADAF1" w14:textId="77777777" w:rsidR="000E242F" w:rsidRPr="000E242F" w:rsidRDefault="000E242F" w:rsidP="000E242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523CFB4F" w14:textId="77777777" w:rsidR="00437883" w:rsidRPr="00796E84" w:rsidRDefault="00437883" w:rsidP="000E242F">
      <w:pPr>
        <w:spacing w:line="480" w:lineRule="auto"/>
        <w:rPr>
          <w:rFonts w:ascii="Times New Roman" w:hAnsi="Times New Roman" w:cs="Times New Roman"/>
          <w:szCs w:val="24"/>
        </w:rPr>
      </w:pPr>
    </w:p>
    <w:sectPr w:rsidR="00437883" w:rsidRPr="00796E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6065"/>
    <w:multiLevelType w:val="multilevel"/>
    <w:tmpl w:val="8C5C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D1793"/>
    <w:multiLevelType w:val="multilevel"/>
    <w:tmpl w:val="4EAA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F1996"/>
    <w:multiLevelType w:val="multilevel"/>
    <w:tmpl w:val="ABF4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66342"/>
    <w:multiLevelType w:val="multilevel"/>
    <w:tmpl w:val="2EC0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62BD9"/>
    <w:multiLevelType w:val="multilevel"/>
    <w:tmpl w:val="AD64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F41F1A"/>
    <w:multiLevelType w:val="multilevel"/>
    <w:tmpl w:val="CD4A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9005F4"/>
    <w:multiLevelType w:val="multilevel"/>
    <w:tmpl w:val="FE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B726F9"/>
    <w:multiLevelType w:val="multilevel"/>
    <w:tmpl w:val="9DDE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2C4321"/>
    <w:multiLevelType w:val="multilevel"/>
    <w:tmpl w:val="340C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D1790A"/>
    <w:multiLevelType w:val="multilevel"/>
    <w:tmpl w:val="84C8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2E4784"/>
    <w:multiLevelType w:val="multilevel"/>
    <w:tmpl w:val="A4DE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4A4402"/>
    <w:multiLevelType w:val="multilevel"/>
    <w:tmpl w:val="9DC0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8E3561"/>
    <w:multiLevelType w:val="multilevel"/>
    <w:tmpl w:val="200C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842420">
    <w:abstractNumId w:val="5"/>
  </w:num>
  <w:num w:numId="2" w16cid:durableId="800146165">
    <w:abstractNumId w:val="7"/>
  </w:num>
  <w:num w:numId="3" w16cid:durableId="534588238">
    <w:abstractNumId w:val="6"/>
  </w:num>
  <w:num w:numId="4" w16cid:durableId="2134059687">
    <w:abstractNumId w:val="12"/>
  </w:num>
  <w:num w:numId="5" w16cid:durableId="807480535">
    <w:abstractNumId w:val="0"/>
  </w:num>
  <w:num w:numId="6" w16cid:durableId="829827387">
    <w:abstractNumId w:val="4"/>
  </w:num>
  <w:num w:numId="7" w16cid:durableId="1321155115">
    <w:abstractNumId w:val="11"/>
  </w:num>
  <w:num w:numId="8" w16cid:durableId="392118052">
    <w:abstractNumId w:val="8"/>
  </w:num>
  <w:num w:numId="9" w16cid:durableId="366150368">
    <w:abstractNumId w:val="1"/>
  </w:num>
  <w:num w:numId="10" w16cid:durableId="1286884809">
    <w:abstractNumId w:val="2"/>
  </w:num>
  <w:num w:numId="11" w16cid:durableId="2034454771">
    <w:abstractNumId w:val="9"/>
  </w:num>
  <w:num w:numId="12" w16cid:durableId="703289745">
    <w:abstractNumId w:val="3"/>
  </w:num>
  <w:num w:numId="13" w16cid:durableId="5852633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83"/>
    <w:rsid w:val="000E242F"/>
    <w:rsid w:val="00116ECD"/>
    <w:rsid w:val="002B0413"/>
    <w:rsid w:val="00343DCA"/>
    <w:rsid w:val="003845EE"/>
    <w:rsid w:val="003C710E"/>
    <w:rsid w:val="00437883"/>
    <w:rsid w:val="0055615D"/>
    <w:rsid w:val="00730277"/>
    <w:rsid w:val="00796E84"/>
    <w:rsid w:val="007F1CBB"/>
    <w:rsid w:val="00921092"/>
    <w:rsid w:val="00DB2C6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A34C"/>
  <w15:chartTrackingRefBased/>
  <w15:docId w15:val="{C2BD92DF-74BA-4F4C-A205-563BC04BC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883"/>
  </w:style>
  <w:style w:type="paragraph" w:styleId="Heading1">
    <w:name w:val="heading 1"/>
    <w:basedOn w:val="Normal"/>
    <w:next w:val="Normal"/>
    <w:link w:val="Heading1Char"/>
    <w:uiPriority w:val="9"/>
    <w:qFormat/>
    <w:rsid w:val="0043788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43788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3788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37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88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43788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3788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37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883"/>
    <w:rPr>
      <w:rFonts w:eastAsiaTheme="majorEastAsia" w:cstheme="majorBidi"/>
      <w:color w:val="272727" w:themeColor="text1" w:themeTint="D8"/>
    </w:rPr>
  </w:style>
  <w:style w:type="paragraph" w:styleId="Title">
    <w:name w:val="Title"/>
    <w:basedOn w:val="Normal"/>
    <w:next w:val="Normal"/>
    <w:link w:val="TitleChar"/>
    <w:uiPriority w:val="10"/>
    <w:qFormat/>
    <w:rsid w:val="0043788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3788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3788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3788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37883"/>
    <w:pPr>
      <w:spacing w:before="160"/>
      <w:jc w:val="center"/>
    </w:pPr>
    <w:rPr>
      <w:i/>
      <w:iCs/>
      <w:color w:val="404040" w:themeColor="text1" w:themeTint="BF"/>
    </w:rPr>
  </w:style>
  <w:style w:type="character" w:customStyle="1" w:styleId="QuoteChar">
    <w:name w:val="Quote Char"/>
    <w:basedOn w:val="DefaultParagraphFont"/>
    <w:link w:val="Quote"/>
    <w:uiPriority w:val="29"/>
    <w:rsid w:val="00437883"/>
    <w:rPr>
      <w:i/>
      <w:iCs/>
      <w:color w:val="404040" w:themeColor="text1" w:themeTint="BF"/>
    </w:rPr>
  </w:style>
  <w:style w:type="paragraph" w:styleId="ListParagraph">
    <w:name w:val="List Paragraph"/>
    <w:basedOn w:val="Normal"/>
    <w:uiPriority w:val="34"/>
    <w:qFormat/>
    <w:rsid w:val="00437883"/>
    <w:pPr>
      <w:ind w:left="720"/>
      <w:contextualSpacing/>
    </w:pPr>
  </w:style>
  <w:style w:type="character" w:styleId="IntenseEmphasis">
    <w:name w:val="Intense Emphasis"/>
    <w:basedOn w:val="DefaultParagraphFont"/>
    <w:uiPriority w:val="21"/>
    <w:qFormat/>
    <w:rsid w:val="00437883"/>
    <w:rPr>
      <w:i/>
      <w:iCs/>
      <w:color w:val="0F4761" w:themeColor="accent1" w:themeShade="BF"/>
    </w:rPr>
  </w:style>
  <w:style w:type="paragraph" w:styleId="IntenseQuote">
    <w:name w:val="Intense Quote"/>
    <w:basedOn w:val="Normal"/>
    <w:next w:val="Normal"/>
    <w:link w:val="IntenseQuoteChar"/>
    <w:uiPriority w:val="30"/>
    <w:qFormat/>
    <w:rsid w:val="00437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883"/>
    <w:rPr>
      <w:i/>
      <w:iCs/>
      <w:color w:val="0F4761" w:themeColor="accent1" w:themeShade="BF"/>
    </w:rPr>
  </w:style>
  <w:style w:type="character" w:styleId="IntenseReference">
    <w:name w:val="Intense Reference"/>
    <w:basedOn w:val="DefaultParagraphFont"/>
    <w:uiPriority w:val="32"/>
    <w:qFormat/>
    <w:rsid w:val="00437883"/>
    <w:rPr>
      <w:b/>
      <w:bCs/>
      <w:smallCaps/>
      <w:color w:val="0F4761" w:themeColor="accent1" w:themeShade="BF"/>
      <w:spacing w:val="5"/>
    </w:rPr>
  </w:style>
  <w:style w:type="character" w:styleId="Hyperlink">
    <w:name w:val="Hyperlink"/>
    <w:basedOn w:val="DefaultParagraphFont"/>
    <w:uiPriority w:val="99"/>
    <w:unhideWhenUsed/>
    <w:rsid w:val="00437883"/>
    <w:rPr>
      <w:color w:val="467886" w:themeColor="hyperlink"/>
      <w:u w:val="single"/>
    </w:rPr>
  </w:style>
  <w:style w:type="paragraph" w:styleId="TOCHeading">
    <w:name w:val="TOC Heading"/>
    <w:basedOn w:val="Heading1"/>
    <w:next w:val="Normal"/>
    <w:uiPriority w:val="39"/>
    <w:unhideWhenUsed/>
    <w:qFormat/>
    <w:rsid w:val="0043788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37883"/>
    <w:pPr>
      <w:spacing w:after="100"/>
      <w:ind w:left="240"/>
    </w:pPr>
  </w:style>
  <w:style w:type="character" w:styleId="UnresolvedMention">
    <w:name w:val="Unresolved Mention"/>
    <w:basedOn w:val="DefaultParagraphFont"/>
    <w:uiPriority w:val="99"/>
    <w:semiHidden/>
    <w:unhideWhenUsed/>
    <w:rsid w:val="000E24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209154" TargetMode="External"/><Relationship Id="rId13" Type="http://schemas.openxmlformats.org/officeDocument/2006/relationships/hyperlink" Target="https://doi.org/10.1287/mksc.1050.015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77/0092070399272005" TargetMode="External"/><Relationship Id="rId12" Type="http://schemas.openxmlformats.org/officeDocument/2006/relationships/hyperlink" Target="https://doi.org/10.1080/1352726090275753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207/s15327663jcp1501_10" TargetMode="External"/><Relationship Id="rId1" Type="http://schemas.openxmlformats.org/officeDocument/2006/relationships/numbering" Target="numbering.xml"/><Relationship Id="rId6" Type="http://schemas.openxmlformats.org/officeDocument/2006/relationships/hyperlink" Target="https://doi.org/10.1177/014920639101700108" TargetMode="External"/><Relationship Id="rId11" Type="http://schemas.openxmlformats.org/officeDocument/2006/relationships/hyperlink" Target="https://doi.org/10.1177/002224299305700101" TargetMode="External"/><Relationship Id="rId5" Type="http://schemas.openxmlformats.org/officeDocument/2006/relationships/image" Target="media/image1.png"/><Relationship Id="rId15" Type="http://schemas.openxmlformats.org/officeDocument/2006/relationships/hyperlink" Target="https://doi.org/10.1086/208924" TargetMode="External"/><Relationship Id="rId10" Type="http://schemas.openxmlformats.org/officeDocument/2006/relationships/hyperlink" Target="https://doi.org/10.1086/497549" TargetMode="External"/><Relationship Id="rId4" Type="http://schemas.openxmlformats.org/officeDocument/2006/relationships/webSettings" Target="webSettings.xml"/><Relationship Id="rId9" Type="http://schemas.openxmlformats.org/officeDocument/2006/relationships/hyperlink" Target="https://doi.org/10.1191/1478088706qp063oa" TargetMode="External"/><Relationship Id="rId14" Type="http://schemas.openxmlformats.org/officeDocument/2006/relationships/hyperlink" Target="https://doi.org/10.1016/j.jcps.2011.09.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5283</Words>
  <Characters>30116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2026-03-21T15:14:00Z</dcterms:created>
  <dcterms:modified xsi:type="dcterms:W3CDTF">2026-03-21T15:14:00Z</dcterms:modified>
</cp:coreProperties>
</file>