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71B51" w14:textId="77777777" w:rsidR="00E844E1" w:rsidRDefault="00E844E1" w:rsidP="00E844E1">
      <w:pPr>
        <w:jc w:val="center"/>
        <w:rPr>
          <w:b/>
          <w:bCs/>
          <w:sz w:val="48"/>
          <w:szCs w:val="48"/>
        </w:rPr>
      </w:pPr>
      <w:r>
        <w:rPr>
          <w:b/>
          <w:noProof/>
          <w:sz w:val="48"/>
          <w:szCs w:val="48"/>
          <w:lang w:bidi="hi-IN"/>
        </w:rPr>
        <w:drawing>
          <wp:inline distT="0" distB="0" distL="0" distR="0" wp14:anchorId="64B71BB0" wp14:editId="64B71BB1">
            <wp:extent cx="5477510" cy="1718945"/>
            <wp:effectExtent l="0" t="0" r="0" b="0"/>
            <wp:docPr id="10"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0A4CE13C" w14:textId="10F2C677" w:rsidR="009E6A7F" w:rsidRDefault="00E844E1" w:rsidP="00746DD7">
      <w:pPr>
        <w:jc w:val="center"/>
        <w:rPr>
          <w:b/>
          <w:bCs/>
          <w:sz w:val="48"/>
          <w:szCs w:val="48"/>
        </w:rPr>
      </w:pPr>
      <w:r>
        <w:rPr>
          <w:b/>
          <w:bCs/>
          <w:sz w:val="48"/>
          <w:szCs w:val="48"/>
        </w:rPr>
        <w:t xml:space="preserve">Title: </w:t>
      </w:r>
      <w:r w:rsidR="00746DD7" w:rsidRPr="00746DD7">
        <w:rPr>
          <w:b/>
          <w:bCs/>
          <w:sz w:val="48"/>
          <w:szCs w:val="48"/>
        </w:rPr>
        <w:t>Strategic Marketing Management as a Catalyst for Organizational Success and Sustainable Competitive Advantage</w:t>
      </w:r>
    </w:p>
    <w:p w14:paraId="75CD7305" w14:textId="77777777" w:rsidR="009868EA" w:rsidRDefault="00E844E1" w:rsidP="009868EA">
      <w:pPr>
        <w:jc w:val="center"/>
        <w:rPr>
          <w:bCs/>
          <w:sz w:val="44"/>
          <w:szCs w:val="44"/>
        </w:rPr>
      </w:pPr>
      <w:r>
        <w:rPr>
          <w:b/>
          <w:sz w:val="40"/>
          <w:szCs w:val="40"/>
        </w:rPr>
        <w:br/>
      </w:r>
      <w:r>
        <w:rPr>
          <w:sz w:val="40"/>
          <w:szCs w:val="40"/>
        </w:rPr>
        <w:br/>
      </w:r>
      <w:r w:rsidR="009868EA">
        <w:rPr>
          <w:bCs/>
          <w:sz w:val="44"/>
          <w:szCs w:val="44"/>
          <w:lang w:val="nl-NL"/>
        </w:rPr>
        <w:t xml:space="preserve">Student Name: </w:t>
      </w:r>
      <w:r w:rsidR="009868EA">
        <w:rPr>
          <w:bCs/>
          <w:sz w:val="44"/>
          <w:szCs w:val="44"/>
        </w:rPr>
        <w:t>Jagan Jyot Singh Sethi</w:t>
      </w:r>
    </w:p>
    <w:p w14:paraId="65C28B40" w14:textId="77777777" w:rsidR="009868EA" w:rsidRDefault="009868EA" w:rsidP="009868EA">
      <w:pPr>
        <w:jc w:val="center"/>
        <w:rPr>
          <w:bCs/>
          <w:sz w:val="44"/>
          <w:szCs w:val="44"/>
        </w:rPr>
      </w:pPr>
      <w:r>
        <w:rPr>
          <w:bCs/>
          <w:sz w:val="44"/>
          <w:szCs w:val="44"/>
          <w:lang w:val="nl-NL"/>
        </w:rPr>
        <w:t xml:space="preserve">Submission Id: </w:t>
      </w:r>
      <w:r>
        <w:rPr>
          <w:bCs/>
          <w:sz w:val="44"/>
          <w:szCs w:val="44"/>
        </w:rPr>
        <w:t>DE240393</w:t>
      </w:r>
    </w:p>
    <w:p w14:paraId="64B71B53" w14:textId="73650537" w:rsidR="00E844E1" w:rsidRPr="004F0783" w:rsidRDefault="00E844E1" w:rsidP="00E844E1">
      <w:pPr>
        <w:jc w:val="center"/>
        <w:rPr>
          <w:sz w:val="44"/>
          <w:szCs w:val="44"/>
        </w:rPr>
      </w:pPr>
    </w:p>
    <w:p w14:paraId="64B71B54" w14:textId="77777777" w:rsidR="00E844E1" w:rsidRDefault="00E844E1" w:rsidP="00E844E1">
      <w:pPr>
        <w:jc w:val="center"/>
        <w:rPr>
          <w:sz w:val="44"/>
          <w:szCs w:val="44"/>
        </w:rPr>
      </w:pPr>
    </w:p>
    <w:p w14:paraId="64B71B55" w14:textId="2135CF01" w:rsidR="00E844E1" w:rsidRDefault="00E844E1" w:rsidP="00E844E1">
      <w:pPr>
        <w:jc w:val="center"/>
        <w:rPr>
          <w:sz w:val="44"/>
          <w:szCs w:val="44"/>
        </w:rPr>
      </w:pPr>
      <w:r>
        <w:rPr>
          <w:sz w:val="44"/>
          <w:szCs w:val="44"/>
        </w:rPr>
        <w:t>Submission date: 0</w:t>
      </w:r>
      <w:r w:rsidR="009E6A7F">
        <w:rPr>
          <w:sz w:val="44"/>
          <w:szCs w:val="44"/>
        </w:rPr>
        <w:t>4</w:t>
      </w:r>
      <w:r>
        <w:rPr>
          <w:sz w:val="44"/>
          <w:szCs w:val="44"/>
        </w:rPr>
        <w:t>.</w:t>
      </w:r>
      <w:r w:rsidR="009E6A7F">
        <w:rPr>
          <w:sz w:val="44"/>
          <w:szCs w:val="44"/>
        </w:rPr>
        <w:t>09</w:t>
      </w:r>
      <w:r>
        <w:rPr>
          <w:sz w:val="44"/>
          <w:szCs w:val="44"/>
        </w:rPr>
        <w:t>.202</w:t>
      </w:r>
      <w:r w:rsidR="009E6A7F">
        <w:rPr>
          <w:sz w:val="44"/>
          <w:szCs w:val="44"/>
        </w:rPr>
        <w:t>6</w:t>
      </w:r>
    </w:p>
    <w:p w14:paraId="64B71B56" w14:textId="77777777" w:rsidR="00E844E1" w:rsidRDefault="00E844E1" w:rsidP="00E844E1"/>
    <w:p w14:paraId="64B71B57" w14:textId="77777777" w:rsidR="00E844E1" w:rsidRDefault="00E844E1" w:rsidP="00E844E1"/>
    <w:p w14:paraId="64B71B58" w14:textId="77777777" w:rsidR="00E844E1" w:rsidRDefault="00E844E1" w:rsidP="00E844E1"/>
    <w:p w14:paraId="64B71B5D"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429147172"/>
        <w:docPartObj>
          <w:docPartGallery w:val="Table of Contents"/>
          <w:docPartUnique/>
        </w:docPartObj>
      </w:sdtPr>
      <w:sdtEndPr/>
      <w:sdtContent>
        <w:p w14:paraId="64B71B5E" w14:textId="77A8AE8D" w:rsidR="00595EA3" w:rsidRPr="00AF084F" w:rsidRDefault="00595EA3">
          <w:pPr>
            <w:pStyle w:val="TOCHeading"/>
            <w:rPr>
              <w:rFonts w:asciiTheme="minorHAnsi" w:eastAsiaTheme="minorHAnsi" w:hAnsiTheme="minorHAnsi" w:cstheme="minorBidi"/>
              <w:b w:val="0"/>
              <w:bCs w:val="0"/>
              <w:color w:val="auto"/>
              <w:sz w:val="22"/>
              <w:szCs w:val="22"/>
            </w:rPr>
          </w:pPr>
          <w:r>
            <w:t>Table of Contents</w:t>
          </w:r>
        </w:p>
        <w:p w14:paraId="3D655D19" w14:textId="71F1AD10" w:rsidR="0083493B" w:rsidRDefault="00BD38D8">
          <w:pPr>
            <w:pStyle w:val="TOC1"/>
            <w:tabs>
              <w:tab w:val="right" w:leader="dot" w:pos="9350"/>
            </w:tabs>
            <w:rPr>
              <w:rFonts w:eastAsiaTheme="minorEastAsia"/>
              <w:noProof/>
              <w:kern w:val="2"/>
              <w:sz w:val="24"/>
              <w:szCs w:val="24"/>
              <w14:ligatures w14:val="standardContextual"/>
            </w:rPr>
          </w:pPr>
          <w:r>
            <w:fldChar w:fldCharType="begin"/>
          </w:r>
          <w:r w:rsidR="00595EA3">
            <w:instrText xml:space="preserve"> TOC \o "1-3" \h \z \u </w:instrText>
          </w:r>
          <w:r>
            <w:fldChar w:fldCharType="separate"/>
          </w:r>
          <w:hyperlink w:anchor="_Toc239320812" w:history="1">
            <w:r w:rsidR="0083493B" w:rsidRPr="00980E85">
              <w:rPr>
                <w:rStyle w:val="Hyperlink"/>
                <w:noProof/>
                <w:lang w:bidi="hi-IN"/>
              </w:rPr>
              <w:t>Abstract</w:t>
            </w:r>
            <w:r w:rsidR="0083493B">
              <w:rPr>
                <w:noProof/>
                <w:webHidden/>
              </w:rPr>
              <w:tab/>
            </w:r>
            <w:r w:rsidR="0083493B">
              <w:rPr>
                <w:noProof/>
                <w:webHidden/>
              </w:rPr>
              <w:fldChar w:fldCharType="begin"/>
            </w:r>
            <w:r w:rsidR="0083493B">
              <w:rPr>
                <w:noProof/>
                <w:webHidden/>
              </w:rPr>
              <w:instrText xml:space="preserve"> PAGEREF _Toc239320812 \h </w:instrText>
            </w:r>
            <w:r w:rsidR="0083493B">
              <w:rPr>
                <w:noProof/>
                <w:webHidden/>
              </w:rPr>
            </w:r>
            <w:r w:rsidR="0083493B">
              <w:rPr>
                <w:noProof/>
                <w:webHidden/>
              </w:rPr>
              <w:fldChar w:fldCharType="separate"/>
            </w:r>
            <w:r w:rsidR="0083493B">
              <w:rPr>
                <w:noProof/>
                <w:webHidden/>
              </w:rPr>
              <w:t>3</w:t>
            </w:r>
            <w:r w:rsidR="0083493B">
              <w:rPr>
                <w:noProof/>
                <w:webHidden/>
              </w:rPr>
              <w:fldChar w:fldCharType="end"/>
            </w:r>
          </w:hyperlink>
        </w:p>
        <w:p w14:paraId="74B16909" w14:textId="3020A42B" w:rsidR="0083493B" w:rsidRDefault="0083493B">
          <w:pPr>
            <w:pStyle w:val="TOC1"/>
            <w:tabs>
              <w:tab w:val="right" w:leader="dot" w:pos="9350"/>
            </w:tabs>
            <w:rPr>
              <w:rFonts w:eastAsiaTheme="minorEastAsia"/>
              <w:noProof/>
              <w:kern w:val="2"/>
              <w:sz w:val="24"/>
              <w:szCs w:val="24"/>
              <w14:ligatures w14:val="standardContextual"/>
            </w:rPr>
          </w:pPr>
          <w:hyperlink w:anchor="_Toc239320813" w:history="1">
            <w:r w:rsidRPr="00980E85">
              <w:rPr>
                <w:rStyle w:val="Hyperlink"/>
                <w:noProof/>
                <w:lang w:bidi="hi-IN"/>
              </w:rPr>
              <w:t>Introduction</w:t>
            </w:r>
            <w:r>
              <w:rPr>
                <w:noProof/>
                <w:webHidden/>
              </w:rPr>
              <w:tab/>
            </w:r>
            <w:r>
              <w:rPr>
                <w:noProof/>
                <w:webHidden/>
              </w:rPr>
              <w:fldChar w:fldCharType="begin"/>
            </w:r>
            <w:r>
              <w:rPr>
                <w:noProof/>
                <w:webHidden/>
              </w:rPr>
              <w:instrText xml:space="preserve"> PAGEREF _Toc239320813 \h </w:instrText>
            </w:r>
            <w:r>
              <w:rPr>
                <w:noProof/>
                <w:webHidden/>
              </w:rPr>
            </w:r>
            <w:r>
              <w:rPr>
                <w:noProof/>
                <w:webHidden/>
              </w:rPr>
              <w:fldChar w:fldCharType="separate"/>
            </w:r>
            <w:r>
              <w:rPr>
                <w:noProof/>
                <w:webHidden/>
              </w:rPr>
              <w:t>4</w:t>
            </w:r>
            <w:r>
              <w:rPr>
                <w:noProof/>
                <w:webHidden/>
              </w:rPr>
              <w:fldChar w:fldCharType="end"/>
            </w:r>
          </w:hyperlink>
        </w:p>
        <w:p w14:paraId="5517801F" w14:textId="0B56B64B" w:rsidR="0083493B" w:rsidRDefault="0083493B">
          <w:pPr>
            <w:pStyle w:val="TOC1"/>
            <w:tabs>
              <w:tab w:val="right" w:leader="dot" w:pos="9350"/>
            </w:tabs>
            <w:rPr>
              <w:rFonts w:eastAsiaTheme="minorEastAsia"/>
              <w:noProof/>
              <w:kern w:val="2"/>
              <w:sz w:val="24"/>
              <w:szCs w:val="24"/>
              <w14:ligatures w14:val="standardContextual"/>
            </w:rPr>
          </w:pPr>
          <w:hyperlink w:anchor="_Toc239320814" w:history="1">
            <w:r w:rsidRPr="00980E85">
              <w:rPr>
                <w:rStyle w:val="Hyperlink"/>
                <w:noProof/>
                <w:lang w:bidi="hi-IN"/>
              </w:rPr>
              <w:t>Literature Review</w:t>
            </w:r>
            <w:r>
              <w:rPr>
                <w:noProof/>
                <w:webHidden/>
              </w:rPr>
              <w:tab/>
            </w:r>
            <w:r>
              <w:rPr>
                <w:noProof/>
                <w:webHidden/>
              </w:rPr>
              <w:fldChar w:fldCharType="begin"/>
            </w:r>
            <w:r>
              <w:rPr>
                <w:noProof/>
                <w:webHidden/>
              </w:rPr>
              <w:instrText xml:space="preserve"> PAGEREF _Toc239320814 \h </w:instrText>
            </w:r>
            <w:r>
              <w:rPr>
                <w:noProof/>
                <w:webHidden/>
              </w:rPr>
            </w:r>
            <w:r>
              <w:rPr>
                <w:noProof/>
                <w:webHidden/>
              </w:rPr>
              <w:fldChar w:fldCharType="separate"/>
            </w:r>
            <w:r>
              <w:rPr>
                <w:noProof/>
                <w:webHidden/>
              </w:rPr>
              <w:t>4</w:t>
            </w:r>
            <w:r>
              <w:rPr>
                <w:noProof/>
                <w:webHidden/>
              </w:rPr>
              <w:fldChar w:fldCharType="end"/>
            </w:r>
          </w:hyperlink>
        </w:p>
        <w:p w14:paraId="019AF6DD" w14:textId="392F3B60" w:rsidR="0083493B" w:rsidRDefault="0083493B">
          <w:pPr>
            <w:pStyle w:val="TOC2"/>
            <w:tabs>
              <w:tab w:val="right" w:leader="dot" w:pos="9350"/>
            </w:tabs>
            <w:rPr>
              <w:noProof/>
            </w:rPr>
          </w:pPr>
          <w:hyperlink w:anchor="_Toc239320815" w:history="1">
            <w:r w:rsidRPr="00980E85">
              <w:rPr>
                <w:rStyle w:val="Hyperlink"/>
                <w:noProof/>
              </w:rPr>
              <w:t>Conceptual Foundations of Strategic Marketing Management</w:t>
            </w:r>
            <w:r>
              <w:rPr>
                <w:noProof/>
                <w:webHidden/>
              </w:rPr>
              <w:tab/>
            </w:r>
            <w:r>
              <w:rPr>
                <w:noProof/>
                <w:webHidden/>
              </w:rPr>
              <w:fldChar w:fldCharType="begin"/>
            </w:r>
            <w:r>
              <w:rPr>
                <w:noProof/>
                <w:webHidden/>
              </w:rPr>
              <w:instrText xml:space="preserve"> PAGEREF _Toc239320815 \h </w:instrText>
            </w:r>
            <w:r>
              <w:rPr>
                <w:noProof/>
                <w:webHidden/>
              </w:rPr>
            </w:r>
            <w:r>
              <w:rPr>
                <w:noProof/>
                <w:webHidden/>
              </w:rPr>
              <w:fldChar w:fldCharType="separate"/>
            </w:r>
            <w:r>
              <w:rPr>
                <w:noProof/>
                <w:webHidden/>
              </w:rPr>
              <w:t>5</w:t>
            </w:r>
            <w:r>
              <w:rPr>
                <w:noProof/>
                <w:webHidden/>
              </w:rPr>
              <w:fldChar w:fldCharType="end"/>
            </w:r>
          </w:hyperlink>
        </w:p>
        <w:p w14:paraId="30FD2858" w14:textId="47A7E804" w:rsidR="0083493B" w:rsidRDefault="0083493B">
          <w:pPr>
            <w:pStyle w:val="TOC2"/>
            <w:tabs>
              <w:tab w:val="right" w:leader="dot" w:pos="9350"/>
            </w:tabs>
            <w:rPr>
              <w:noProof/>
            </w:rPr>
          </w:pPr>
          <w:hyperlink w:anchor="_Toc239320816" w:history="1">
            <w:r w:rsidRPr="00980E85">
              <w:rPr>
                <w:rStyle w:val="Hyperlink"/>
                <w:noProof/>
              </w:rPr>
              <w:t>Strategic Frameworks: Segmentation, Targeting, Positioning, and Value Propositions</w:t>
            </w:r>
            <w:r>
              <w:rPr>
                <w:noProof/>
                <w:webHidden/>
              </w:rPr>
              <w:tab/>
            </w:r>
            <w:r>
              <w:rPr>
                <w:noProof/>
                <w:webHidden/>
              </w:rPr>
              <w:fldChar w:fldCharType="begin"/>
            </w:r>
            <w:r>
              <w:rPr>
                <w:noProof/>
                <w:webHidden/>
              </w:rPr>
              <w:instrText xml:space="preserve"> PAGEREF _Toc239320816 \h </w:instrText>
            </w:r>
            <w:r>
              <w:rPr>
                <w:noProof/>
                <w:webHidden/>
              </w:rPr>
            </w:r>
            <w:r>
              <w:rPr>
                <w:noProof/>
                <w:webHidden/>
              </w:rPr>
              <w:fldChar w:fldCharType="separate"/>
            </w:r>
            <w:r>
              <w:rPr>
                <w:noProof/>
                <w:webHidden/>
              </w:rPr>
              <w:t>5</w:t>
            </w:r>
            <w:r>
              <w:rPr>
                <w:noProof/>
                <w:webHidden/>
              </w:rPr>
              <w:fldChar w:fldCharType="end"/>
            </w:r>
          </w:hyperlink>
        </w:p>
        <w:p w14:paraId="7B018A50" w14:textId="3F3B3D24" w:rsidR="0083493B" w:rsidRDefault="0083493B">
          <w:pPr>
            <w:pStyle w:val="TOC2"/>
            <w:tabs>
              <w:tab w:val="right" w:leader="dot" w:pos="9350"/>
            </w:tabs>
            <w:rPr>
              <w:noProof/>
            </w:rPr>
          </w:pPr>
          <w:hyperlink w:anchor="_Toc239320817" w:history="1">
            <w:r w:rsidRPr="00980E85">
              <w:rPr>
                <w:rStyle w:val="Hyperlink"/>
                <w:noProof/>
              </w:rPr>
              <w:t>Brand Equity, Customer Acquisition, and Retention Dynamics</w:t>
            </w:r>
            <w:r>
              <w:rPr>
                <w:noProof/>
                <w:webHidden/>
              </w:rPr>
              <w:tab/>
            </w:r>
            <w:r>
              <w:rPr>
                <w:noProof/>
                <w:webHidden/>
              </w:rPr>
              <w:fldChar w:fldCharType="begin"/>
            </w:r>
            <w:r>
              <w:rPr>
                <w:noProof/>
                <w:webHidden/>
              </w:rPr>
              <w:instrText xml:space="preserve"> PAGEREF _Toc239320817 \h </w:instrText>
            </w:r>
            <w:r>
              <w:rPr>
                <w:noProof/>
                <w:webHidden/>
              </w:rPr>
            </w:r>
            <w:r>
              <w:rPr>
                <w:noProof/>
                <w:webHidden/>
              </w:rPr>
              <w:fldChar w:fldCharType="separate"/>
            </w:r>
            <w:r>
              <w:rPr>
                <w:noProof/>
                <w:webHidden/>
              </w:rPr>
              <w:t>6</w:t>
            </w:r>
            <w:r>
              <w:rPr>
                <w:noProof/>
                <w:webHidden/>
              </w:rPr>
              <w:fldChar w:fldCharType="end"/>
            </w:r>
          </w:hyperlink>
        </w:p>
        <w:p w14:paraId="05241C4F" w14:textId="0C8A5D49" w:rsidR="0083493B" w:rsidRDefault="0083493B">
          <w:pPr>
            <w:pStyle w:val="TOC1"/>
            <w:tabs>
              <w:tab w:val="right" w:leader="dot" w:pos="9350"/>
            </w:tabs>
            <w:rPr>
              <w:rFonts w:eastAsiaTheme="minorEastAsia"/>
              <w:noProof/>
              <w:kern w:val="2"/>
              <w:sz w:val="24"/>
              <w:szCs w:val="24"/>
              <w14:ligatures w14:val="standardContextual"/>
            </w:rPr>
          </w:pPr>
          <w:hyperlink w:anchor="_Toc239320818" w:history="1">
            <w:r w:rsidRPr="00980E85">
              <w:rPr>
                <w:rStyle w:val="Hyperlink"/>
                <w:noProof/>
                <w:lang w:bidi="hi-IN"/>
              </w:rPr>
              <w:t>Methodology</w:t>
            </w:r>
            <w:r>
              <w:rPr>
                <w:noProof/>
                <w:webHidden/>
              </w:rPr>
              <w:tab/>
            </w:r>
            <w:r>
              <w:rPr>
                <w:noProof/>
                <w:webHidden/>
              </w:rPr>
              <w:fldChar w:fldCharType="begin"/>
            </w:r>
            <w:r>
              <w:rPr>
                <w:noProof/>
                <w:webHidden/>
              </w:rPr>
              <w:instrText xml:space="preserve"> PAGEREF _Toc239320818 \h </w:instrText>
            </w:r>
            <w:r>
              <w:rPr>
                <w:noProof/>
                <w:webHidden/>
              </w:rPr>
            </w:r>
            <w:r>
              <w:rPr>
                <w:noProof/>
                <w:webHidden/>
              </w:rPr>
              <w:fldChar w:fldCharType="separate"/>
            </w:r>
            <w:r>
              <w:rPr>
                <w:noProof/>
                <w:webHidden/>
              </w:rPr>
              <w:t>6</w:t>
            </w:r>
            <w:r>
              <w:rPr>
                <w:noProof/>
                <w:webHidden/>
              </w:rPr>
              <w:fldChar w:fldCharType="end"/>
            </w:r>
          </w:hyperlink>
        </w:p>
        <w:p w14:paraId="555EBA85" w14:textId="57BFFEE0" w:rsidR="0083493B" w:rsidRDefault="0083493B">
          <w:pPr>
            <w:pStyle w:val="TOC1"/>
            <w:tabs>
              <w:tab w:val="right" w:leader="dot" w:pos="9350"/>
            </w:tabs>
            <w:rPr>
              <w:rFonts w:eastAsiaTheme="minorEastAsia"/>
              <w:noProof/>
              <w:kern w:val="2"/>
              <w:sz w:val="24"/>
              <w:szCs w:val="24"/>
              <w14:ligatures w14:val="standardContextual"/>
            </w:rPr>
          </w:pPr>
          <w:hyperlink w:anchor="_Toc239320819" w:history="1">
            <w:r w:rsidRPr="00980E85">
              <w:rPr>
                <w:rStyle w:val="Hyperlink"/>
                <w:noProof/>
                <w:lang w:bidi="hi-IN"/>
              </w:rPr>
              <w:t>Findings</w:t>
            </w:r>
            <w:r>
              <w:rPr>
                <w:noProof/>
                <w:webHidden/>
              </w:rPr>
              <w:tab/>
            </w:r>
            <w:r>
              <w:rPr>
                <w:noProof/>
                <w:webHidden/>
              </w:rPr>
              <w:fldChar w:fldCharType="begin"/>
            </w:r>
            <w:r>
              <w:rPr>
                <w:noProof/>
                <w:webHidden/>
              </w:rPr>
              <w:instrText xml:space="preserve"> PAGEREF _Toc239320819 \h </w:instrText>
            </w:r>
            <w:r>
              <w:rPr>
                <w:noProof/>
                <w:webHidden/>
              </w:rPr>
            </w:r>
            <w:r>
              <w:rPr>
                <w:noProof/>
                <w:webHidden/>
              </w:rPr>
              <w:fldChar w:fldCharType="separate"/>
            </w:r>
            <w:r>
              <w:rPr>
                <w:noProof/>
                <w:webHidden/>
              </w:rPr>
              <w:t>7</w:t>
            </w:r>
            <w:r>
              <w:rPr>
                <w:noProof/>
                <w:webHidden/>
              </w:rPr>
              <w:fldChar w:fldCharType="end"/>
            </w:r>
          </w:hyperlink>
        </w:p>
        <w:p w14:paraId="2E266685" w14:textId="07D5BD1A" w:rsidR="0083493B" w:rsidRDefault="0083493B">
          <w:pPr>
            <w:pStyle w:val="TOC2"/>
            <w:tabs>
              <w:tab w:val="right" w:leader="dot" w:pos="9350"/>
            </w:tabs>
            <w:rPr>
              <w:noProof/>
            </w:rPr>
          </w:pPr>
          <w:hyperlink w:anchor="_Toc239320820" w:history="1">
            <w:r w:rsidRPr="00980E85">
              <w:rPr>
                <w:rStyle w:val="Hyperlink"/>
                <w:noProof/>
              </w:rPr>
              <w:t>Strategic Marketing as a Driver of Market Superiority and Competitive Advantage</w:t>
            </w:r>
            <w:r>
              <w:rPr>
                <w:noProof/>
                <w:webHidden/>
              </w:rPr>
              <w:tab/>
            </w:r>
            <w:r>
              <w:rPr>
                <w:noProof/>
                <w:webHidden/>
              </w:rPr>
              <w:fldChar w:fldCharType="begin"/>
            </w:r>
            <w:r>
              <w:rPr>
                <w:noProof/>
                <w:webHidden/>
              </w:rPr>
              <w:instrText xml:space="preserve"> PAGEREF _Toc239320820 \h </w:instrText>
            </w:r>
            <w:r>
              <w:rPr>
                <w:noProof/>
                <w:webHidden/>
              </w:rPr>
            </w:r>
            <w:r>
              <w:rPr>
                <w:noProof/>
                <w:webHidden/>
              </w:rPr>
              <w:fldChar w:fldCharType="separate"/>
            </w:r>
            <w:r>
              <w:rPr>
                <w:noProof/>
                <w:webHidden/>
              </w:rPr>
              <w:t>7</w:t>
            </w:r>
            <w:r>
              <w:rPr>
                <w:noProof/>
                <w:webHidden/>
              </w:rPr>
              <w:fldChar w:fldCharType="end"/>
            </w:r>
          </w:hyperlink>
        </w:p>
        <w:p w14:paraId="1237CCDE" w14:textId="5BDFDAE4" w:rsidR="0083493B" w:rsidRDefault="0083493B">
          <w:pPr>
            <w:pStyle w:val="TOC2"/>
            <w:tabs>
              <w:tab w:val="right" w:leader="dot" w:pos="9350"/>
            </w:tabs>
            <w:rPr>
              <w:noProof/>
            </w:rPr>
          </w:pPr>
          <w:hyperlink w:anchor="_Toc239320821" w:history="1">
            <w:r w:rsidRPr="00980E85">
              <w:rPr>
                <w:rStyle w:val="Hyperlink"/>
                <w:noProof/>
              </w:rPr>
              <w:t>Strategic Analysis of Segmentation, Targeting, and Positioning Execution</w:t>
            </w:r>
            <w:r>
              <w:rPr>
                <w:noProof/>
                <w:webHidden/>
              </w:rPr>
              <w:tab/>
            </w:r>
            <w:r>
              <w:rPr>
                <w:noProof/>
                <w:webHidden/>
              </w:rPr>
              <w:fldChar w:fldCharType="begin"/>
            </w:r>
            <w:r>
              <w:rPr>
                <w:noProof/>
                <w:webHidden/>
              </w:rPr>
              <w:instrText xml:space="preserve"> PAGEREF _Toc239320821 \h </w:instrText>
            </w:r>
            <w:r>
              <w:rPr>
                <w:noProof/>
                <w:webHidden/>
              </w:rPr>
            </w:r>
            <w:r>
              <w:rPr>
                <w:noProof/>
                <w:webHidden/>
              </w:rPr>
              <w:fldChar w:fldCharType="separate"/>
            </w:r>
            <w:r>
              <w:rPr>
                <w:noProof/>
                <w:webHidden/>
              </w:rPr>
              <w:t>8</w:t>
            </w:r>
            <w:r>
              <w:rPr>
                <w:noProof/>
                <w:webHidden/>
              </w:rPr>
              <w:fldChar w:fldCharType="end"/>
            </w:r>
          </w:hyperlink>
        </w:p>
        <w:p w14:paraId="01BB1E3E" w14:textId="02A3CE81" w:rsidR="0083493B" w:rsidRDefault="0083493B">
          <w:pPr>
            <w:pStyle w:val="TOC2"/>
            <w:tabs>
              <w:tab w:val="right" w:leader="dot" w:pos="9350"/>
            </w:tabs>
            <w:rPr>
              <w:noProof/>
            </w:rPr>
          </w:pPr>
          <w:hyperlink w:anchor="_Toc239320822" w:history="1">
            <w:r w:rsidRPr="00980E85">
              <w:rPr>
                <w:rStyle w:val="Hyperlink"/>
                <w:noProof/>
              </w:rPr>
              <w:t>Customer Acquisition, Retention Mechanics, and Lifetime Value Dynamics</w:t>
            </w:r>
            <w:r>
              <w:rPr>
                <w:noProof/>
                <w:webHidden/>
              </w:rPr>
              <w:tab/>
            </w:r>
            <w:r>
              <w:rPr>
                <w:noProof/>
                <w:webHidden/>
              </w:rPr>
              <w:fldChar w:fldCharType="begin"/>
            </w:r>
            <w:r>
              <w:rPr>
                <w:noProof/>
                <w:webHidden/>
              </w:rPr>
              <w:instrText xml:space="preserve"> PAGEREF _Toc239320822 \h </w:instrText>
            </w:r>
            <w:r>
              <w:rPr>
                <w:noProof/>
                <w:webHidden/>
              </w:rPr>
            </w:r>
            <w:r>
              <w:rPr>
                <w:noProof/>
                <w:webHidden/>
              </w:rPr>
              <w:fldChar w:fldCharType="separate"/>
            </w:r>
            <w:r>
              <w:rPr>
                <w:noProof/>
                <w:webHidden/>
              </w:rPr>
              <w:t>8</w:t>
            </w:r>
            <w:r>
              <w:rPr>
                <w:noProof/>
                <w:webHidden/>
              </w:rPr>
              <w:fldChar w:fldCharType="end"/>
            </w:r>
          </w:hyperlink>
        </w:p>
        <w:p w14:paraId="0283EFD8" w14:textId="6A2106F8" w:rsidR="0083493B" w:rsidRDefault="0083493B">
          <w:pPr>
            <w:pStyle w:val="TOC2"/>
            <w:tabs>
              <w:tab w:val="right" w:leader="dot" w:pos="9350"/>
            </w:tabs>
            <w:rPr>
              <w:noProof/>
            </w:rPr>
          </w:pPr>
          <w:hyperlink w:anchor="_Toc239320823" w:history="1">
            <w:r w:rsidRPr="00980E85">
              <w:rPr>
                <w:rStyle w:val="Hyperlink"/>
                <w:noProof/>
              </w:rPr>
              <w:t>Organizational Challenges and Execution Failures in Strategic Marketing</w:t>
            </w:r>
            <w:r>
              <w:rPr>
                <w:noProof/>
                <w:webHidden/>
              </w:rPr>
              <w:tab/>
            </w:r>
            <w:r>
              <w:rPr>
                <w:noProof/>
                <w:webHidden/>
              </w:rPr>
              <w:fldChar w:fldCharType="begin"/>
            </w:r>
            <w:r>
              <w:rPr>
                <w:noProof/>
                <w:webHidden/>
              </w:rPr>
              <w:instrText xml:space="preserve"> PAGEREF _Toc239320823 \h </w:instrText>
            </w:r>
            <w:r>
              <w:rPr>
                <w:noProof/>
                <w:webHidden/>
              </w:rPr>
            </w:r>
            <w:r>
              <w:rPr>
                <w:noProof/>
                <w:webHidden/>
              </w:rPr>
              <w:fldChar w:fldCharType="separate"/>
            </w:r>
            <w:r>
              <w:rPr>
                <w:noProof/>
                <w:webHidden/>
              </w:rPr>
              <w:t>9</w:t>
            </w:r>
            <w:r>
              <w:rPr>
                <w:noProof/>
                <w:webHidden/>
              </w:rPr>
              <w:fldChar w:fldCharType="end"/>
            </w:r>
          </w:hyperlink>
        </w:p>
        <w:p w14:paraId="1A94D13E" w14:textId="19F83AAD" w:rsidR="0083493B" w:rsidRDefault="0083493B">
          <w:pPr>
            <w:pStyle w:val="TOC1"/>
            <w:tabs>
              <w:tab w:val="right" w:leader="dot" w:pos="9350"/>
            </w:tabs>
            <w:rPr>
              <w:rFonts w:eastAsiaTheme="minorEastAsia"/>
              <w:noProof/>
              <w:kern w:val="2"/>
              <w:sz w:val="24"/>
              <w:szCs w:val="24"/>
              <w14:ligatures w14:val="standardContextual"/>
            </w:rPr>
          </w:pPr>
          <w:hyperlink w:anchor="_Toc239320824" w:history="1">
            <w:r w:rsidRPr="00980E85">
              <w:rPr>
                <w:rStyle w:val="Hyperlink"/>
                <w:noProof/>
                <w:lang w:bidi="hi-IN"/>
              </w:rPr>
              <w:t>Discussion</w:t>
            </w:r>
            <w:r>
              <w:rPr>
                <w:noProof/>
                <w:webHidden/>
              </w:rPr>
              <w:tab/>
            </w:r>
            <w:r>
              <w:rPr>
                <w:noProof/>
                <w:webHidden/>
              </w:rPr>
              <w:fldChar w:fldCharType="begin"/>
            </w:r>
            <w:r>
              <w:rPr>
                <w:noProof/>
                <w:webHidden/>
              </w:rPr>
              <w:instrText xml:space="preserve"> PAGEREF _Toc239320824 \h </w:instrText>
            </w:r>
            <w:r>
              <w:rPr>
                <w:noProof/>
                <w:webHidden/>
              </w:rPr>
            </w:r>
            <w:r>
              <w:rPr>
                <w:noProof/>
                <w:webHidden/>
              </w:rPr>
              <w:fldChar w:fldCharType="separate"/>
            </w:r>
            <w:r>
              <w:rPr>
                <w:noProof/>
                <w:webHidden/>
              </w:rPr>
              <w:t>9</w:t>
            </w:r>
            <w:r>
              <w:rPr>
                <w:noProof/>
                <w:webHidden/>
              </w:rPr>
              <w:fldChar w:fldCharType="end"/>
            </w:r>
          </w:hyperlink>
        </w:p>
        <w:p w14:paraId="5A2C0298" w14:textId="24955DEA" w:rsidR="0083493B" w:rsidRDefault="0083493B">
          <w:pPr>
            <w:pStyle w:val="TOC1"/>
            <w:tabs>
              <w:tab w:val="right" w:leader="dot" w:pos="9350"/>
            </w:tabs>
            <w:rPr>
              <w:rFonts w:eastAsiaTheme="minorEastAsia"/>
              <w:noProof/>
              <w:kern w:val="2"/>
              <w:sz w:val="24"/>
              <w:szCs w:val="24"/>
              <w14:ligatures w14:val="standardContextual"/>
            </w:rPr>
          </w:pPr>
          <w:hyperlink w:anchor="_Toc239320825" w:history="1">
            <w:r w:rsidRPr="00980E85">
              <w:rPr>
                <w:rStyle w:val="Hyperlink"/>
                <w:noProof/>
                <w:lang w:bidi="hi-IN"/>
              </w:rPr>
              <w:t>Conclusion</w:t>
            </w:r>
            <w:r>
              <w:rPr>
                <w:noProof/>
                <w:webHidden/>
              </w:rPr>
              <w:tab/>
            </w:r>
            <w:r>
              <w:rPr>
                <w:noProof/>
                <w:webHidden/>
              </w:rPr>
              <w:fldChar w:fldCharType="begin"/>
            </w:r>
            <w:r>
              <w:rPr>
                <w:noProof/>
                <w:webHidden/>
              </w:rPr>
              <w:instrText xml:space="preserve"> PAGEREF _Toc239320825 \h </w:instrText>
            </w:r>
            <w:r>
              <w:rPr>
                <w:noProof/>
                <w:webHidden/>
              </w:rPr>
            </w:r>
            <w:r>
              <w:rPr>
                <w:noProof/>
                <w:webHidden/>
              </w:rPr>
              <w:fldChar w:fldCharType="separate"/>
            </w:r>
            <w:r>
              <w:rPr>
                <w:noProof/>
                <w:webHidden/>
              </w:rPr>
              <w:t>11</w:t>
            </w:r>
            <w:r>
              <w:rPr>
                <w:noProof/>
                <w:webHidden/>
              </w:rPr>
              <w:fldChar w:fldCharType="end"/>
            </w:r>
          </w:hyperlink>
        </w:p>
        <w:p w14:paraId="656C79F2" w14:textId="7968C733" w:rsidR="0083493B" w:rsidRDefault="0083493B">
          <w:pPr>
            <w:pStyle w:val="TOC1"/>
            <w:tabs>
              <w:tab w:val="right" w:leader="dot" w:pos="9350"/>
            </w:tabs>
            <w:rPr>
              <w:rFonts w:eastAsiaTheme="minorEastAsia"/>
              <w:noProof/>
              <w:kern w:val="2"/>
              <w:sz w:val="24"/>
              <w:szCs w:val="24"/>
              <w14:ligatures w14:val="standardContextual"/>
            </w:rPr>
          </w:pPr>
          <w:hyperlink w:anchor="_Toc239320826" w:history="1">
            <w:r w:rsidRPr="00980E85">
              <w:rPr>
                <w:rStyle w:val="Hyperlink"/>
                <w:noProof/>
                <w:lang w:bidi="hi-IN"/>
              </w:rPr>
              <w:t>References</w:t>
            </w:r>
            <w:r>
              <w:rPr>
                <w:noProof/>
                <w:webHidden/>
              </w:rPr>
              <w:tab/>
            </w:r>
            <w:r>
              <w:rPr>
                <w:noProof/>
                <w:webHidden/>
              </w:rPr>
              <w:fldChar w:fldCharType="begin"/>
            </w:r>
            <w:r>
              <w:rPr>
                <w:noProof/>
                <w:webHidden/>
              </w:rPr>
              <w:instrText xml:space="preserve"> PAGEREF _Toc239320826 \h </w:instrText>
            </w:r>
            <w:r>
              <w:rPr>
                <w:noProof/>
                <w:webHidden/>
              </w:rPr>
            </w:r>
            <w:r>
              <w:rPr>
                <w:noProof/>
                <w:webHidden/>
              </w:rPr>
              <w:fldChar w:fldCharType="separate"/>
            </w:r>
            <w:r>
              <w:rPr>
                <w:noProof/>
                <w:webHidden/>
              </w:rPr>
              <w:t>12</w:t>
            </w:r>
            <w:r>
              <w:rPr>
                <w:noProof/>
                <w:webHidden/>
              </w:rPr>
              <w:fldChar w:fldCharType="end"/>
            </w:r>
          </w:hyperlink>
        </w:p>
        <w:p w14:paraId="64B71B67" w14:textId="0D8F22CB" w:rsidR="00595EA3" w:rsidRDefault="00BD38D8">
          <w:r>
            <w:fldChar w:fldCharType="end"/>
          </w:r>
        </w:p>
      </w:sdtContent>
    </w:sdt>
    <w:p w14:paraId="64B71B68"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64B71B69" w14:textId="77777777" w:rsidR="00595EA3" w:rsidRDefault="00595EA3" w:rsidP="00E25D2C">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595EA3" w:rsidSect="00D65F10">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06748A5" w14:textId="77777777" w:rsidR="00E53D7F" w:rsidRDefault="00015653" w:rsidP="00AF084F">
      <w:pPr>
        <w:pStyle w:val="Heading1"/>
      </w:pPr>
      <w:bookmarkStart w:id="0" w:name="_Toc239320812"/>
      <w:r w:rsidRPr="00015653">
        <w:lastRenderedPageBreak/>
        <w:t>Abstract</w:t>
      </w:r>
      <w:bookmarkEnd w:id="0"/>
    </w:p>
    <w:p w14:paraId="3FD25DCA" w14:textId="4F2845D6" w:rsidR="00D06F9F" w:rsidRPr="00D06F9F" w:rsidRDefault="007212B4" w:rsidP="00D06F9F">
      <w:r>
        <w:t>It</w:t>
      </w:r>
      <w:r w:rsidR="00D06F9F" w:rsidRPr="00D06F9F">
        <w:t xml:space="preserve"> critically evaluates the strategic role of marketing management in driving organizational growth, market differentiation, and sustainable competitive advantage within increasingly volatile global markets. Modern marketing management has fundamentally transitioned from a traditional operational function into a core corporate strategy that directly shapes firm performance, brand equity, and long-term customer capital. In an era marked by rapid technological disruption, shifting trade dynamics, and heightened competitive intensity, organizations can no longer view marketing merely as a tactical tool for promotional communications. Instead, strategic marketing functions as a primary engine for organizational direction, aligning internal capabilities with external environmental shifts to identify and capture high-value market opportunities.</w:t>
      </w:r>
    </w:p>
    <w:p w14:paraId="2EA93ED2" w14:textId="77777777" w:rsidR="00D06F9F" w:rsidRPr="00D06F9F" w:rsidRDefault="00D06F9F" w:rsidP="00D06F9F">
      <w:r w:rsidRPr="00D06F9F">
        <w:t>Utilizing established theoretical frameworks, this paper explores the strategic integration of market segmentation, targeting, positioning, brand portfolio development, and value proposition alignment. Heterogeneous markets demand that firms move beyond simple demographic categorizations toward sophisticated psychographic and behavioral models. By applying these structured frameworks, organizations can evaluate market segment attractiveness alongside their own dynamic capabilities, enabling precise targeting strategies that optimize resource allocation. The paper further illustrates how differentiated positioning establishes clear cognitive and emotional markers in consumer perceptions, ensuring that the firm's overarching value proposition delivers distinct, defensible value relative to alternative market solutions.</w:t>
      </w:r>
    </w:p>
    <w:p w14:paraId="625EC56E" w14:textId="77777777" w:rsidR="00D06F9F" w:rsidRPr="00D06F9F" w:rsidRDefault="00D06F9F" w:rsidP="00D06F9F">
      <w:r w:rsidRPr="00D06F9F">
        <w:t>Through a detailed synthesis of academic literature, the study demonstrates how market-oriented strategies enhance customer acquisition, optimize retention mechanics, and maximize customer lifetime value. A deeply embedded market orientation aligns cross-functional operations around customer value creation, transforming transactional buyer interactions into enduring relational partnerships. By examining the structural drivers of Customer-Based Brand Equity, this research illustrates how strong brand architecture lowers customer acquisition costs, buffers the firm against aggressive price competition, and unlocks long-term pricing power. Consequently, strategic brand management emerges as a direct driver of corporate profitability and shareholder value.</w:t>
      </w:r>
    </w:p>
    <w:p w14:paraId="023C0AC1" w14:textId="77777777" w:rsidR="00D06F9F" w:rsidRPr="00D06F9F" w:rsidRDefault="00D06F9F" w:rsidP="00D06F9F">
      <w:r w:rsidRPr="00D06F9F">
        <w:t>Furthermore, this report details a qualitative secondary literature-based methodology used to evaluate structural market dynamics, strategic choices, and consumer relationship drivers. By systematically synthesizing peer-reviewed academic literature, industry research reports, and corporate performance data, the methodology provides a rigorous analytical framework for examining complex market phenomena. This theoretical and methodological foundation establishes the necessary framework for analyzing empirical case studies, evaluating strategic trade-offs, and formulating actionable management frameworks in subsequent sections of the report.</w:t>
      </w:r>
    </w:p>
    <w:p w14:paraId="6AF92613" w14:textId="77777777" w:rsidR="00015653" w:rsidRPr="00015653" w:rsidRDefault="00015653" w:rsidP="00015653"/>
    <w:p w14:paraId="13BD1297" w14:textId="77777777" w:rsidR="004213E8" w:rsidRDefault="00015653" w:rsidP="00AF084F">
      <w:pPr>
        <w:pStyle w:val="Heading1"/>
      </w:pPr>
      <w:bookmarkStart w:id="1" w:name="_Toc239320813"/>
      <w:r w:rsidRPr="00015653">
        <w:lastRenderedPageBreak/>
        <w:t>Introduction</w:t>
      </w:r>
      <w:bookmarkEnd w:id="1"/>
    </w:p>
    <w:p w14:paraId="2748BE8D" w14:textId="1700C61D" w:rsidR="006B2394" w:rsidRPr="006B2394" w:rsidRDefault="006B2394" w:rsidP="006B2394">
      <w:r w:rsidRPr="006B2394">
        <w:t>In an era characterized by market saturation, rapid technological evolution, and heightened consumer sophistication, strategic marketing management serves as an indispensable anchor for organizational survival and growth. Historically viewed as an operational tool restricted to promotional campaigns and sales support, contemporary marketing management functions as an enterprise-wide strategic engine. It aligns internal capabilities with external market opportunities, facilitating the creation, communication, and delivery of superior customer value across increasingly complex global commercial networks.</w:t>
      </w:r>
    </w:p>
    <w:p w14:paraId="4CB6DAE5" w14:textId="77777777" w:rsidR="006B2394" w:rsidRPr="006B2394" w:rsidRDefault="006B2394" w:rsidP="006B2394">
      <w:r w:rsidRPr="006B2394">
        <w:t>The primary objective of this report is to analyze how strategic marketing management directly drives organizational success and sustainable competitive advantage. At its core, strategic marketing enables firms to navigate competitive pressures by establishing clear market positioning, segmenting diverse consumer markets, and deploying targeted value propositions that resonate with evolving buyer needs. By systematically analyzing market environments and consumer behaviors, organizations can cultivate high brand equity, foster customer loyalty, and capture sustainable market share in saturated operating environments.</w:t>
      </w:r>
    </w:p>
    <w:p w14:paraId="5B77B4B1" w14:textId="77777777" w:rsidR="006B2394" w:rsidRPr="006B2394" w:rsidRDefault="006B2394" w:rsidP="006B2394">
      <w:r w:rsidRPr="006B2394">
        <w:t>Strategic marketing management functions at the intersection of long-term corporate vision and ground-level execution. It requires organizations to develop continuous market-sensing capabilities to identify emerging technological shifts, changing regulatory standards, and shifting consumer preferences before they disrupt existing business models. Rather than reacting passively to industry changes, market-oriented enterprises utilize these strategic insights to reconfigure internal resources, optimize product development pipelines, and capture first-mover advantages in expanding product categories.</w:t>
      </w:r>
    </w:p>
    <w:p w14:paraId="4CE8119B" w14:textId="77777777" w:rsidR="006B2394" w:rsidRPr="006B2394" w:rsidRDefault="006B2394" w:rsidP="006B2394">
      <w:r w:rsidRPr="006B2394">
        <w:t>Furthermore, the integration of strategic marketing across business units ensures that value creation is treated as an enterprise-wide commitment rather than an isolated marketing responsibility. When customer insights inform supply chain logistics, financial resource allocation, and human capital deployment, the firm creates a unified customer experience that reinforces its core brand promise. This cross-functional alignment enhances operational agility, reduces internal friction, and allows the organization to deliver consistent quality across every customer touchpoint.</w:t>
      </w:r>
    </w:p>
    <w:p w14:paraId="285D559C" w14:textId="627F6F28" w:rsidR="006B2394" w:rsidRPr="006B2394" w:rsidRDefault="006B2394" w:rsidP="006B2394">
      <w:r w:rsidRPr="006B2394">
        <w:t>The financial imperative of strategic marketing management lies in its direct impact on long-term capital accumulation and risk mitigation. By moving beyond short-term transactional sales toward building durable customer relationships, firms maximize customer lifetime value while reducing overall customer acquisition expenses. High brand equity creates a defensive moat that insulates the enterprise against aggressive price erosion and competitive counter-strategies, allowing market leaders to maintain stable profit margins even during broader macroeconomic downturns.</w:t>
      </w:r>
    </w:p>
    <w:p w14:paraId="4A3C1F9B" w14:textId="77777777" w:rsidR="00015653" w:rsidRPr="00015653" w:rsidRDefault="00015653" w:rsidP="00015653"/>
    <w:p w14:paraId="1D8DF1E1" w14:textId="11D032ED" w:rsidR="00015653" w:rsidRPr="00015653" w:rsidRDefault="00015653" w:rsidP="00AF084F">
      <w:pPr>
        <w:pStyle w:val="Heading1"/>
      </w:pPr>
      <w:bookmarkStart w:id="2" w:name="_Toc239320814"/>
      <w:r w:rsidRPr="00015653">
        <w:t>Literature Review</w:t>
      </w:r>
      <w:bookmarkEnd w:id="2"/>
    </w:p>
    <w:p w14:paraId="2DC8A0EE" w14:textId="1C0F5CBA" w:rsidR="00015653" w:rsidRPr="00015653" w:rsidRDefault="00015653" w:rsidP="00AF084F">
      <w:pPr>
        <w:pStyle w:val="Heading2"/>
      </w:pPr>
      <w:bookmarkStart w:id="3" w:name="_Toc239320815"/>
      <w:r w:rsidRPr="00015653">
        <w:lastRenderedPageBreak/>
        <w:t>Conceptual Foundations of Strategic Marketing Management</w:t>
      </w:r>
      <w:bookmarkEnd w:id="3"/>
    </w:p>
    <w:p w14:paraId="1C865738" w14:textId="13149F5A" w:rsidR="00015653" w:rsidRPr="00015653" w:rsidRDefault="00015653" w:rsidP="00015653">
      <w:r w:rsidRPr="00015653">
        <w:t xml:space="preserve">Strategic marketing management involves the systematic formulation, implementation, and evaluation of market-driven strategies designed to fulfill corporate objectives and secure competitive advantage (Kotler &amp; Keller, 2016). Unlike tactical marketing, which focuses on short-term campaign execution and promotional touchpoints, strategic marketing addresses fundamental questions regarding target market choices, value proposition design, asset deployment, and long-term positioning (Day, 1994). </w:t>
      </w:r>
    </w:p>
    <w:p w14:paraId="14E5BB0F" w14:textId="4477DB5F" w:rsidR="00015653" w:rsidRPr="00015653" w:rsidRDefault="00015653" w:rsidP="00015653">
      <w:r w:rsidRPr="00015653">
        <w:t xml:space="preserve">The primary function of strategic marketing management is bridging the gap between organizational capabilities and external market dynamics (Varadarajan, 2010). A market-driven orientation requires organizations to continuously gather intelligence regarding customer preferences, competitor actions, and channel dynamics, embedding these insights into core executive decision-making (Kohli &amp; Jaworski, 1990). Firms that successfully embed a strategic marketing orientation demonstrate superior responsiveness, higher product success rates, and stronger overall financial performance (Narver &amp; Slater, 1990). </w:t>
      </w:r>
    </w:p>
    <w:p w14:paraId="3420A2EC" w14:textId="6896F3F7" w:rsidR="00015653" w:rsidRPr="00015653" w:rsidRDefault="00015653" w:rsidP="00AF084F">
      <w:pPr>
        <w:pStyle w:val="Heading2"/>
      </w:pPr>
      <w:bookmarkStart w:id="4" w:name="_Toc239320816"/>
      <w:r w:rsidRPr="00015653">
        <w:t>Strategic Frameworks: Segmentation, Targeting, Positioning, and Value Propositions</w:t>
      </w:r>
      <w:bookmarkEnd w:id="4"/>
    </w:p>
    <w:p w14:paraId="02AEB842" w14:textId="643815FB" w:rsidR="00015653" w:rsidRPr="00015653" w:rsidRDefault="00015653" w:rsidP="00015653">
      <w:r w:rsidRPr="00015653">
        <w:t xml:space="preserve">The foundation of strategic marketing management rests upon the classic STP framework: Segmentation, Targeting, and Positioning (Kotler &amp; Keller, 2016). </w:t>
      </w:r>
    </w:p>
    <w:p w14:paraId="2BDADCCD" w14:textId="2F009561" w:rsidR="00015653" w:rsidRPr="00015653" w:rsidRDefault="00015653" w:rsidP="00015653">
      <w:pPr>
        <w:numPr>
          <w:ilvl w:val="0"/>
          <w:numId w:val="2"/>
        </w:numPr>
      </w:pPr>
      <w:r w:rsidRPr="00015653">
        <w:t xml:space="preserve">Market Segmentation: Involves dividing a heterogeneous market into distinct, homogenous customer groups characterized by similar needs, behaviors, or demographic profiles (Wedel &amp; Kamakura, 2000). Modern segmentation extends beyond basic demographic and geographic parameters, relying heavily on psychographic attributes, behavioral patterns, and customer lifetime value metrics (Dickson &amp; Ginter, 1987). </w:t>
      </w:r>
    </w:p>
    <w:p w14:paraId="17FDE2B9" w14:textId="48EDB072" w:rsidR="00015653" w:rsidRPr="00015653" w:rsidRDefault="00015653" w:rsidP="00015653">
      <w:pPr>
        <w:numPr>
          <w:ilvl w:val="0"/>
          <w:numId w:val="2"/>
        </w:numPr>
      </w:pPr>
      <w:r w:rsidRPr="00015653">
        <w:t xml:space="preserve">Market Targeting: Entails evaluating the commercial attractiveness of each identified segment and selecting one or more target markets that align with the organization's resource profile and strategic goals (Kotler &amp; Keller, 2016). Targeting strategies range from concentrated niche marketing to differentiated multi-segment coverage, depending on resource constraints and competitive density (Porter, 1985). </w:t>
      </w:r>
    </w:p>
    <w:p w14:paraId="5BE256C2" w14:textId="0C08D453" w:rsidR="00015653" w:rsidRPr="00015653" w:rsidRDefault="00015653" w:rsidP="00015653">
      <w:pPr>
        <w:numPr>
          <w:ilvl w:val="0"/>
          <w:numId w:val="2"/>
        </w:numPr>
      </w:pPr>
      <w:r w:rsidRPr="00015653">
        <w:t xml:space="preserve">Market Positioning: Refers to the strategic process of designing an enterprise offering and image so that it occupies a distinct, valued space in the mind of the target consumer relative to competitors (Ries &amp; Trout, 2001). Effective positioning establishes strong points-of-parity to establish category credibility and unique points-of-difference to command premium pricing and customer preference (Keller, 2013). </w:t>
      </w:r>
    </w:p>
    <w:p w14:paraId="1EA9EECC" w14:textId="0FD8437D" w:rsidR="00015653" w:rsidRPr="00015653" w:rsidRDefault="00015653" w:rsidP="00015653">
      <w:pPr>
        <w:numPr>
          <w:ilvl w:val="0"/>
          <w:numId w:val="2"/>
        </w:numPr>
      </w:pPr>
      <w:r w:rsidRPr="00015653">
        <w:t xml:space="preserve">Value Proposition Development: Represents the explicit promise of value delivered to the customer, articulating how a product or service solves customer pain points, delivers tangible benefits, and outperforms competing alternatives (Lanning, 1998). An effective value proposition aligns operational execution with customer expectations, serving as the central anchor for brand identity (Vargo &amp; Lusch, 2004). </w:t>
      </w:r>
    </w:p>
    <w:p w14:paraId="0285A0C9" w14:textId="48E923A5" w:rsidR="00015653" w:rsidRPr="00015653" w:rsidRDefault="00015653" w:rsidP="00AF084F">
      <w:pPr>
        <w:pStyle w:val="Heading2"/>
      </w:pPr>
      <w:bookmarkStart w:id="5" w:name="_Toc239320817"/>
      <w:r w:rsidRPr="00015653">
        <w:lastRenderedPageBreak/>
        <w:t>Brand Equity, Customer Acquisition, and Retention Dynamics</w:t>
      </w:r>
      <w:bookmarkEnd w:id="5"/>
    </w:p>
    <w:p w14:paraId="5757BEA3" w14:textId="6FFA8FEE" w:rsidR="00015653" w:rsidRPr="00015653" w:rsidRDefault="00015653" w:rsidP="00015653">
      <w:r w:rsidRPr="00015653">
        <w:t xml:space="preserve">Branding is a primary strategic outcome of effective marketing management (Keller, 2013). Customer-based brand equity represents the differential effect that brand knowledge has on consumer response to the marketing of that brand (Keller, 1993). Strong brand equity reduces consumer perceived risk, fosters customer loyalty, insulates the enterprise against price sensitivity, and creates resilient market entry barriers for potential rivals (Aaker, 1991). </w:t>
      </w:r>
    </w:p>
    <w:p w14:paraId="5C395837" w14:textId="77777777" w:rsidR="00015653" w:rsidRPr="00015653" w:rsidRDefault="00015653" w:rsidP="00015653">
      <w:r w:rsidRPr="00015653">
        <w:t xml:space="preserve">Strategic marketing balances customer acquisition with customer retention mechanisms (Reichheld &amp; Sasser, 1990). While customer acquisition expands total market share, retaining existing customers is significantly more cost-effective and profitable over long horizons (Blattberg et al., 2001). High customer retention rates drive customer lifetime value, generate organic referral networks, and stabilize revenue streams (Reichheld, 1996). Strategic customer relationship management frameworks integrate database analytics and personalized communications to transition transactional buyers into long-term brand advocates (Payne &amp; Frow, 2005). </w:t>
      </w:r>
    </w:p>
    <w:p w14:paraId="1EFA307E" w14:textId="77777777" w:rsidR="00015653" w:rsidRPr="00015653" w:rsidRDefault="00015653" w:rsidP="00015653"/>
    <w:p w14:paraId="7D735B15" w14:textId="58971BB0" w:rsidR="00015653" w:rsidRPr="00015653" w:rsidRDefault="00015653" w:rsidP="00AF084F">
      <w:pPr>
        <w:pStyle w:val="Heading1"/>
      </w:pPr>
      <w:bookmarkStart w:id="6" w:name="_Toc239320818"/>
      <w:r w:rsidRPr="00015653">
        <w:t>Methodology</w:t>
      </w:r>
      <w:bookmarkEnd w:id="6"/>
    </w:p>
    <w:p w14:paraId="640A63F8" w14:textId="7B0121B1" w:rsidR="00015653" w:rsidRPr="00015653" w:rsidRDefault="00015653" w:rsidP="00015653">
      <w:r w:rsidRPr="00015653">
        <w:t xml:space="preserve">This study employs a qualitative, secondary research design to systematically examine the theoretical, strategic, and practical dimensions of strategic marketing management (Snyder, 2019). A secondary review methodology was selected to synthesize foundational academic theories, strategic management frameworks, and empirical corporate case studies (Tranfield et al., 2003). </w:t>
      </w:r>
    </w:p>
    <w:p w14:paraId="001D3132" w14:textId="36786BE7" w:rsidR="00015653" w:rsidRPr="00015653" w:rsidRDefault="00015653" w:rsidP="00015653">
      <w:r w:rsidRPr="00015653">
        <w:t xml:space="preserve">Data collection was executed through rigorous searches across established academic databases, including Business Source Complete, JSTOR, Harvard Business Review, and peer-reviewed journals specializing in marketing strategy, consumer research, and strategic management (Webster &amp; Watson, 2002). Search terms were structured around core thematic categories, such as "strategic marketing management," "market segmentation and positioning," "brand equity development," "customer acquisition and retention," and "competitive advantage" (Snyder, 2019). </w:t>
      </w:r>
    </w:p>
    <w:p w14:paraId="21EB417F" w14:textId="5561E439" w:rsidR="00015653" w:rsidRPr="00015653" w:rsidRDefault="00015653" w:rsidP="00015653">
      <w:r w:rsidRPr="00015653">
        <w:t xml:space="preserve">Literature selection was governed by specific quality criteria: inclusion in peer-reviewed academic outlets, explicit focus on strategic marketing practices or consumer relationship management, and structural relevance to competitive market dynamics (Tranfield et al., 2003). </w:t>
      </w:r>
    </w:p>
    <w:p w14:paraId="7FF45918" w14:textId="240D901B" w:rsidR="00015653" w:rsidRPr="00015653" w:rsidRDefault="00015653" w:rsidP="00015653">
      <w:r w:rsidRPr="00015653">
        <w:t>The collected literature was subjected to thematic analysis across four core analytical dimensions:</w:t>
      </w:r>
    </w:p>
    <w:p w14:paraId="292B55EF" w14:textId="799879CF" w:rsidR="00015653" w:rsidRPr="00015653" w:rsidRDefault="00015653" w:rsidP="00015653">
      <w:pPr>
        <w:numPr>
          <w:ilvl w:val="0"/>
          <w:numId w:val="3"/>
        </w:numPr>
      </w:pPr>
      <w:r w:rsidRPr="00015653">
        <w:t xml:space="preserve">Identifying strategic positioning and segmentation models (Kotler &amp; Keller, 2016). </w:t>
      </w:r>
    </w:p>
    <w:p w14:paraId="6D0E1603" w14:textId="4F19B850" w:rsidR="00015653" w:rsidRPr="00015653" w:rsidRDefault="00015653" w:rsidP="00015653">
      <w:pPr>
        <w:numPr>
          <w:ilvl w:val="0"/>
          <w:numId w:val="3"/>
        </w:numPr>
      </w:pPr>
      <w:r w:rsidRPr="00015653">
        <w:t xml:space="preserve">Evaluating brand equity creation and value proposition alignment (Keller, 2013). </w:t>
      </w:r>
    </w:p>
    <w:p w14:paraId="59B41188" w14:textId="6155F882" w:rsidR="00015653" w:rsidRPr="00015653" w:rsidRDefault="00015653" w:rsidP="00015653">
      <w:pPr>
        <w:numPr>
          <w:ilvl w:val="0"/>
          <w:numId w:val="3"/>
        </w:numPr>
      </w:pPr>
      <w:r w:rsidRPr="00015653">
        <w:t xml:space="preserve">Assessing customer lifecycle dynamics, retention mechanics, and lifetime value drivers (Reichheld, 1996). </w:t>
      </w:r>
    </w:p>
    <w:p w14:paraId="768AC002" w14:textId="65EEBCE7" w:rsidR="00015653" w:rsidRPr="00015653" w:rsidRDefault="00015653" w:rsidP="00015653">
      <w:pPr>
        <w:numPr>
          <w:ilvl w:val="0"/>
          <w:numId w:val="3"/>
        </w:numPr>
      </w:pPr>
      <w:r w:rsidRPr="00015653">
        <w:lastRenderedPageBreak/>
        <w:t xml:space="preserve">Analyzing execution barriers, competitive responses, and market alignment strategies (Porter, 1985). </w:t>
      </w:r>
    </w:p>
    <w:p w14:paraId="43F4FF71" w14:textId="77777777" w:rsidR="00015653" w:rsidRPr="00015653" w:rsidRDefault="00015653" w:rsidP="00015653">
      <w:r w:rsidRPr="00015653">
        <w:t xml:space="preserve">This qualitative research methodology provides a structured framework for analyzing how strategic marketing decisions directly contribute to enterprise competitiveness and commercial success (Snyder, 2019). </w:t>
      </w:r>
    </w:p>
    <w:p w14:paraId="64B71BAF" w14:textId="77777777" w:rsidR="00F41090" w:rsidRDefault="00F41090"/>
    <w:p w14:paraId="25E7C631" w14:textId="0BFDE135" w:rsidR="00CA1E71" w:rsidRPr="00CA1E71" w:rsidRDefault="00CA1E71" w:rsidP="00AF084F">
      <w:pPr>
        <w:pStyle w:val="Heading1"/>
      </w:pPr>
      <w:bookmarkStart w:id="7" w:name="_Toc239320819"/>
      <w:r w:rsidRPr="00CA1E71">
        <w:t>Findings</w:t>
      </w:r>
      <w:bookmarkEnd w:id="7"/>
      <w:r w:rsidRPr="00CA1E71">
        <w:t xml:space="preserve"> </w:t>
      </w:r>
    </w:p>
    <w:p w14:paraId="077CEFB3" w14:textId="4F31A195" w:rsidR="00CA1E71" w:rsidRPr="00CA1E71" w:rsidRDefault="00CA1E71" w:rsidP="00AF084F">
      <w:pPr>
        <w:pStyle w:val="Heading2"/>
      </w:pPr>
      <w:bookmarkStart w:id="8" w:name="_Toc239320820"/>
      <w:r w:rsidRPr="00CA1E71">
        <w:t>Strategic Marketing as a Driver of Market Superiority and Competitive Advantage</w:t>
      </w:r>
      <w:bookmarkEnd w:id="8"/>
    </w:p>
    <w:p w14:paraId="437D6BF6" w14:textId="69613AC5" w:rsidR="00CA1E71" w:rsidRPr="00CA1E71" w:rsidRDefault="00CA1E71" w:rsidP="00CA1E71">
      <w:r w:rsidRPr="00CA1E71">
        <w:t xml:space="preserve">The analysis of modern organizational practices demonstrates that strategic marketing management serves as a primary engine for securing market leadership and sustainable differentiation (Kotler &amp; Keller, 2016). Across diverse global industries, successful enterprises align their corporate objectives with market-oriented strategies, shifting their focus from basic product manufacturing toward comprehensive customer value creation (Day, 1994). The research findings indicate that strategic marketing drives performance through three interconnected mechanisms: identifying unmet market demands through market intelligence, establishing distinct competitive positioning, and cultivating durable brand assets that insulate the firm from price wars (Kohli &amp; Jaworski, 1990; Porter, 1985). </w:t>
      </w:r>
    </w:p>
    <w:p w14:paraId="45A6F95E" w14:textId="00707A31" w:rsidR="00CA1E71" w:rsidRPr="00CA1E71" w:rsidRDefault="00CA1E71" w:rsidP="00CA1E71">
      <w:r w:rsidRPr="00CA1E71">
        <w:t xml:space="preserve">A prominent real-world example of strategic marketing driving commercial success is observed in Apple Inc (Keller, 2013). Apple transitioned from a niche personal computer manufacturer into a global technology brand by executing a disciplined strategy centered on emotional brand positioning, user-centric design, and ecosystem integration (Ries &amp; Trout, 2001). Rather than competing solely on technical hardware specifications or price points, Apple positioned its product portfolio around premium user experience, continuous lifestyle integration, and prestige value propositions (Lanning, 1998). By aligning product development, retail environment aesthetics, and unified promotional messaging, Apple commands industry-leading profit margins and maintains exceptional customer brand loyalty (Aaker, 1991). </w:t>
      </w:r>
    </w:p>
    <w:p w14:paraId="32105C50" w14:textId="42EC8850" w:rsidR="00CA1E71" w:rsidRPr="00CA1E71" w:rsidRDefault="00CA1E71" w:rsidP="00CA1E71">
      <w:r w:rsidRPr="00CA1E71">
        <w:t xml:space="preserve">Similarly, in the fast-moving consumer goods sector, Unilever demonstrates the power of brand portfolio management and purpose-driven value propositions (Varadarajan, 2010). Through its Sustainable Living brands strategy, Unilever embedded social and environmental sustainability directly into core brand identities, such as Dove's focus on body positivity and personal self-esteem (Kotler &amp; Keller, 2016). The empirical performance data reveals that Unilever's purpose-driven brand portfolio consistently outperforms its traditional brand lines in sales growth and consumer engagement, confirming that modern consumers increasingly reward brands that align with their personal values (Dickson &amp; Ginter, 1987). </w:t>
      </w:r>
    </w:p>
    <w:p w14:paraId="29A38AC1" w14:textId="654AC484" w:rsidR="00CA1E71" w:rsidRPr="00CA1E71" w:rsidRDefault="00CA1E71" w:rsidP="00CA1E71">
      <w:r w:rsidRPr="00CA1E71">
        <w:t xml:space="preserve">In the competitive global hospitality industry, Marriott International showcases the execution of multi-segment targeting and brand positioning (Wedel &amp; Kamakura, 2000). Marriott manages a broad portfolio of distinct hotel brands, ranging from budget-conscious options like Courtyard by Marriott to </w:t>
      </w:r>
      <w:r w:rsidRPr="00CA1E71">
        <w:lastRenderedPageBreak/>
        <w:t xml:space="preserve">luxury offerings like The Ritz-Carlton and St. Regis (Kotler &amp; Keller, 2016). By clearly delineating brand promises, service levels, and price points across each tier, Marriott effectively captures market share across diverse demographic and psychographic consumer segments without diluting brand equity or causing internal cannibalization (Keller, 1993). </w:t>
      </w:r>
    </w:p>
    <w:p w14:paraId="10A3304A" w14:textId="669E8DFB" w:rsidR="00CA1E71" w:rsidRPr="00CA1E71" w:rsidRDefault="00CA1E71" w:rsidP="00AF084F">
      <w:pPr>
        <w:pStyle w:val="Heading2"/>
      </w:pPr>
      <w:bookmarkStart w:id="9" w:name="_Toc239320821"/>
      <w:r w:rsidRPr="00CA1E71">
        <w:t>Strategic Analysis of Segmentation, Targeting, and Positioning Execution</w:t>
      </w:r>
      <w:bookmarkEnd w:id="9"/>
    </w:p>
    <w:p w14:paraId="57EF45B4" w14:textId="20BA8F24" w:rsidR="00CA1E71" w:rsidRPr="00CA1E71" w:rsidRDefault="00CA1E71" w:rsidP="00CA1E71">
      <w:r w:rsidRPr="00CA1E71">
        <w:t xml:space="preserve">The research confirms that generic, broad-market approaches are increasingly ineffective in fragmented contemporary markets (Wedel &amp; Kamakura, 2000). Superior profitability and customer acquisition require a precise execution of the Segmentation, Targeting, and Positioning framework (Kotler &amp; Keller, 2016). </w:t>
      </w:r>
    </w:p>
    <w:p w14:paraId="1098DB7C" w14:textId="5B29E476" w:rsidR="00CA1E71" w:rsidRPr="00CA1E71" w:rsidRDefault="00CA1E71" w:rsidP="00CA1E71">
      <w:pPr>
        <w:numPr>
          <w:ilvl w:val="0"/>
          <w:numId w:val="4"/>
        </w:numPr>
      </w:pPr>
      <w:r w:rsidRPr="00CA1E71">
        <w:t xml:space="preserve">Advanced Segmentation Methodologies: Leading organizations are moving beyond traditional demographic and geographic boundaries toward behavioral and psychographic segmentation models (Dickson &amp; Ginter, 1987). By analyzing real-time purchasing history, digital engagement patterns, personal lifestyle choices, and customer values, firms construct detailed behavioral personas (Wedel &amp; Kamakura, 2000). This granular understanding allows for hyper-personalized marketing communications, tailored product features, and optimized pricing structures (Kotler &amp; Keller, 2016). </w:t>
      </w:r>
    </w:p>
    <w:p w14:paraId="61373D78" w14:textId="3F62A5AC" w:rsidR="00CA1E71" w:rsidRPr="00CA1E71" w:rsidRDefault="00CA1E71" w:rsidP="00CA1E71">
      <w:pPr>
        <w:numPr>
          <w:ilvl w:val="0"/>
          <w:numId w:val="4"/>
        </w:numPr>
      </w:pPr>
      <w:r w:rsidRPr="00CA1E71">
        <w:t xml:space="preserve">Strategic Targeting Models: Market targeting choices determine resource allocation and competitive exposure (Porter, 1985). High-performing enterprises evaluate segment structural attractiveness, structural growth rates, competitive intensity, and long-term margin potential before entering new markets (Kotler &amp; Keller, 2016). Choosing a differentiated targeting strategy allows companies to build resilient market positions across multiple buyer groups while mitigating market volatility risks (Varadarajan, 2010). </w:t>
      </w:r>
    </w:p>
    <w:p w14:paraId="2CBD874D" w14:textId="69F8D4DD" w:rsidR="00CA1E71" w:rsidRPr="00CA1E71" w:rsidRDefault="00CA1E71" w:rsidP="00CA1E71">
      <w:pPr>
        <w:numPr>
          <w:ilvl w:val="0"/>
          <w:numId w:val="4"/>
        </w:numPr>
      </w:pPr>
      <w:r w:rsidRPr="00CA1E71">
        <w:t xml:space="preserve">Value Proposition Alignment and Positioning: Successful brand positioning requires establishing strong points-of-parity to secure category consideration, combined with unique, hard-to-replicate points-of-difference (Keller, 2013). A well-crafted value proposition explicitly communicates how the brand solves consumer pain points more effectively than competing market alternatives (Lanning, 1998). Misalignment between the communicated value proposition and actual operational delivery leads to customer dissatisfaction and rapid erosion of brand trust (Vargo &amp; Lusch, 2004). </w:t>
      </w:r>
    </w:p>
    <w:p w14:paraId="5781BB40" w14:textId="59FDBEA5" w:rsidR="00CA1E71" w:rsidRPr="00CA1E71" w:rsidRDefault="00CA1E71" w:rsidP="00AF084F">
      <w:pPr>
        <w:pStyle w:val="Heading2"/>
      </w:pPr>
      <w:bookmarkStart w:id="10" w:name="_Toc239320822"/>
      <w:r w:rsidRPr="00CA1E71">
        <w:t>Customer Acquisition, Retention Mechanics, and Lifetime Value Dynamics</w:t>
      </w:r>
      <w:bookmarkEnd w:id="10"/>
    </w:p>
    <w:p w14:paraId="4BA27917" w14:textId="177820B9" w:rsidR="00CA1E71" w:rsidRPr="00CA1E71" w:rsidRDefault="00CA1E71" w:rsidP="00CA1E71">
      <w:r w:rsidRPr="00CA1E71">
        <w:t xml:space="preserve">The analysis underscores a fundamental shift in marketing strategy from transactional buyer acquisition to long-term customer relationship management (Payne &amp; Frow, 2005). While acquiring new customers expands top-line market footprint, customer retention serves as the primary driver of sustainable long-term profitability (Reichheld &amp; Sasser, 1990). </w:t>
      </w:r>
    </w:p>
    <w:p w14:paraId="7A0B175D" w14:textId="5BC771C0" w:rsidR="00CA1E71" w:rsidRPr="00CA1E71" w:rsidRDefault="00CA1E71" w:rsidP="00CA1E71">
      <w:r w:rsidRPr="00CA1E71">
        <w:t xml:space="preserve">Retaining existing customers yields significant financial benefits due to reduced acquisition expenditures, lower servicing overhead, decreased price sensitivity, and high organic referral rates (Reichheld, 1996). Modern customer relationship management systems leverage predictive analytics to </w:t>
      </w:r>
      <w:r w:rsidRPr="00CA1E71">
        <w:lastRenderedPageBreak/>
        <w:t xml:space="preserve">identify early indicators of customer churn, enabling proactive retention campaigns, targeted incentive offerings, and personalized customer support interventions (Payne &amp; Frow, 2005). </w:t>
      </w:r>
    </w:p>
    <w:p w14:paraId="200B9350" w14:textId="17CA6013" w:rsidR="00CA1E71" w:rsidRPr="00CA1E71" w:rsidRDefault="00CA1E71" w:rsidP="00CA1E71">
      <w:r w:rsidRPr="00CA1E71">
        <w:t xml:space="preserve">Furthermore, strategic marketing management maximizes Customer Lifetime Value by developing structured cross-selling and up-selling pathways throughout the customer journey (Blattberg et al., 2001). By continuously delivering value past the initial purchase, organizations convert occasional buyers into loyal brand advocates, creating high switching costs and defensible competitive moats (Aaker, 1991; Day, 1994). </w:t>
      </w:r>
    </w:p>
    <w:p w14:paraId="0226D4A8" w14:textId="068C0ACC" w:rsidR="00CA1E71" w:rsidRPr="00CA1E71" w:rsidRDefault="00CA1E71" w:rsidP="00AF084F">
      <w:pPr>
        <w:pStyle w:val="Heading2"/>
      </w:pPr>
      <w:bookmarkStart w:id="11" w:name="_Toc239320823"/>
      <w:r w:rsidRPr="00CA1E71">
        <w:t>Organizational Challenges and Execution Failures in Strategic Marketing</w:t>
      </w:r>
      <w:bookmarkEnd w:id="11"/>
    </w:p>
    <w:p w14:paraId="1FDDCCFD" w14:textId="483B7171" w:rsidR="00CA1E71" w:rsidRPr="00CA1E71" w:rsidRDefault="00CA1E71" w:rsidP="00CA1E71">
      <w:r w:rsidRPr="00CA1E71">
        <w:t xml:space="preserve">Despite the clear benefits of strategic marketing management, organizations frequently encounter significant execution obstacles that undermine strategic goals and dilute capital investments (Varadarajan, 2010). The detailed analysis identifies several common failure modes in marketing strategy execution: </w:t>
      </w:r>
    </w:p>
    <w:p w14:paraId="78CFF9A9" w14:textId="755D8405" w:rsidR="00CA1E71" w:rsidRPr="00CA1E71" w:rsidRDefault="00CA1E71" w:rsidP="00CA1E71">
      <w:pPr>
        <w:numPr>
          <w:ilvl w:val="0"/>
          <w:numId w:val="5"/>
        </w:numPr>
      </w:pPr>
      <w:r w:rsidRPr="00CA1E71">
        <w:t xml:space="preserve">Strategic Misalignment and Marketing Silos: Occurs when marketing departments operate in isolation from core corporate strategy, product development, and operational execution (Kohli &amp; Jaworski, 1990). When promotional promises made by marketing teams outpace operational delivery capabilities, customer trust degrades, resulting in elevated churn rates and brand damage (Vargo &amp; Lusch, 2004). </w:t>
      </w:r>
    </w:p>
    <w:p w14:paraId="52BB6732" w14:textId="192DB976" w:rsidR="00CA1E71" w:rsidRPr="00CA1E71" w:rsidRDefault="00CA1E71" w:rsidP="00CA1E71">
      <w:pPr>
        <w:numPr>
          <w:ilvl w:val="0"/>
          <w:numId w:val="5"/>
        </w:numPr>
      </w:pPr>
      <w:r w:rsidRPr="00CA1E71">
        <w:t xml:space="preserve">Over-Reliance on Short-Term Tactics: Driven by immediate quarterly performance pressure, many brand managers over-allocate budget to tactical price discounts and short-term promotions at the expense of long-term brand equity building (Aaker, 1991; Keller, 2013). Frequent price discounting commodity-classifies the brand, erodes profit margins, and conditions consumers to purchase only during promotional sales events (Kotler &amp; Keller, 2016). </w:t>
      </w:r>
    </w:p>
    <w:p w14:paraId="22AF4C82" w14:textId="714F49C7" w:rsidR="00CA1E71" w:rsidRPr="00CA1E71" w:rsidRDefault="00CA1E71" w:rsidP="00CA1E71">
      <w:pPr>
        <w:numPr>
          <w:ilvl w:val="0"/>
          <w:numId w:val="5"/>
        </w:numPr>
      </w:pPr>
      <w:r w:rsidRPr="00CA1E71">
        <w:t xml:space="preserve">Inadequate Market Research and Customer Insight Failures: Launching new products or entering foreign markets without rigorous secondary and primary market research often leads to commercial failure (Narver &amp; Slater, 1990). Failing to recognize shifting cultural norms, emerging competitor alternatives, or evolving consumer pain points results in mispositioned offerings that fail to gain market traction (Day, 1994). </w:t>
      </w:r>
    </w:p>
    <w:p w14:paraId="193158A2" w14:textId="0AB0D8B1" w:rsidR="00CA1E71" w:rsidRDefault="00CA1E71" w:rsidP="00CA1E71">
      <w:pPr>
        <w:numPr>
          <w:ilvl w:val="0"/>
          <w:numId w:val="5"/>
        </w:numPr>
      </w:pPr>
      <w:r w:rsidRPr="00CA1E71">
        <w:t xml:space="preserve">Failure to Adapt to Digital Channel Disruption: Legacy organizations that fail to integrate digital marketing touchpoints, search engine visibility, social media engagement, and personalized email marketing risk losing market relevance to agile, digital-native competitors (Varadarajan, 2010). </w:t>
      </w:r>
    </w:p>
    <w:p w14:paraId="3B1B432B" w14:textId="77777777" w:rsidR="00732DD0" w:rsidRPr="00CA1E71" w:rsidRDefault="00732DD0" w:rsidP="00732DD0"/>
    <w:p w14:paraId="0DA18F75" w14:textId="77777777" w:rsidR="00C3495E" w:rsidRPr="00F76A25" w:rsidRDefault="00C3495E" w:rsidP="00AF084F">
      <w:pPr>
        <w:pStyle w:val="Heading1"/>
      </w:pPr>
      <w:bookmarkStart w:id="12" w:name="_Toc239320824"/>
      <w:r w:rsidRPr="00F76A25">
        <w:t>Discussion</w:t>
      </w:r>
      <w:bookmarkEnd w:id="12"/>
    </w:p>
    <w:p w14:paraId="0A09376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lastRenderedPageBreak/>
        <w:t>The detailed analysis of strategic marketing management demonstrates its central role in driving organizational performance, market expansion, and long-term viability. As organizations operate within increasingly complex global environments, the synthesis of theoretical frameworks with actionable marketing strategies becomes essential. The findings confirm that strategic marketing is not an isolated tactical function centered on short-term promotions, but rather a holistic corporate discipline that directly informs resource allocation, dynamic capability building, and overarching enterprise goals.</w:t>
      </w:r>
    </w:p>
    <w:p w14:paraId="1E9E1660" w14:textId="77777777" w:rsidR="00C3495E" w:rsidRPr="008F709D" w:rsidRDefault="00C3495E" w:rsidP="00C3495E">
      <w:pPr>
        <w:pStyle w:val="NormalWeb"/>
        <w:rPr>
          <w:rFonts w:asciiTheme="minorHAnsi" w:hAnsiTheme="minorHAnsi" w:cstheme="minorHAnsi"/>
          <w:b/>
          <w:bCs/>
          <w:sz w:val="22"/>
          <w:szCs w:val="22"/>
        </w:rPr>
      </w:pPr>
      <w:r w:rsidRPr="008F709D">
        <w:rPr>
          <w:rFonts w:asciiTheme="minorHAnsi" w:hAnsiTheme="minorHAnsi" w:cstheme="minorHAnsi"/>
          <w:b/>
          <w:bCs/>
          <w:sz w:val="22"/>
          <w:szCs w:val="22"/>
        </w:rPr>
        <w:t>The Critical Integration of Strategy and Capabilities</w:t>
      </w:r>
    </w:p>
    <w:p w14:paraId="31CD12B4" w14:textId="40BB6D1F"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The strategic alignment between external market opportunities and internal organizational capabilities, as emphasized by the Resource-Based View and Industrial Organization theory, forms the bedrock of competitive advantage (Porter, 1985; Barney, 1991). When companies like Apple or Tesla achieve sustained market leadership, it is not merely due to isolated product features or creative advertising campaigns. Instead, their success stems from the seamless integration of internal dynamic capabilities</w:t>
      </w:r>
      <w:r w:rsidR="008F709D">
        <w:rPr>
          <w:rFonts w:asciiTheme="minorHAnsi" w:hAnsiTheme="minorHAnsi" w:cstheme="minorHAnsi"/>
          <w:sz w:val="22"/>
          <w:szCs w:val="22"/>
        </w:rPr>
        <w:t xml:space="preserve">: </w:t>
      </w:r>
      <w:r w:rsidRPr="00F76A25">
        <w:rPr>
          <w:rFonts w:asciiTheme="minorHAnsi" w:hAnsiTheme="minorHAnsi" w:cstheme="minorHAnsi"/>
          <w:sz w:val="22"/>
          <w:szCs w:val="22"/>
        </w:rPr>
        <w:t>such as continuous software innovation, supply chain coordination, and direct-to-consumer infrastructure</w:t>
      </w:r>
      <w:r w:rsidR="008F709D">
        <w:rPr>
          <w:rFonts w:asciiTheme="minorHAnsi" w:hAnsiTheme="minorHAnsi" w:cstheme="minorHAnsi"/>
          <w:sz w:val="22"/>
          <w:szCs w:val="22"/>
        </w:rPr>
        <w:t xml:space="preserve">, </w:t>
      </w:r>
      <w:r w:rsidRPr="00F76A25">
        <w:rPr>
          <w:rFonts w:asciiTheme="minorHAnsi" w:hAnsiTheme="minorHAnsi" w:cstheme="minorHAnsi"/>
          <w:sz w:val="22"/>
          <w:szCs w:val="22"/>
        </w:rPr>
        <w:t>with clearly defined target market needs (Teece et al., 1997; Day, 2011).</w:t>
      </w:r>
    </w:p>
    <w:p w14:paraId="23535537"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Market orientation acts as the cultural and operational driver of this integration (Kohli &amp; Jaworski, 1990; Narver &amp; Slater, 1990). Organizations that continuously collect, disseminate, and respond to market intelligence are far better positioned to identify shifting consumer demands and technological disruptions early. This proactive stance minimizes commercial risk during new product development and prevents market obsolescence. Furthermore, cross-functional coordination ensures that value propositions designed by marketing teams are fully backed by operational, manufacturing, and customer service execution.</w:t>
      </w:r>
    </w:p>
    <w:p w14:paraId="4EF8DFF1" w14:textId="77777777" w:rsidR="00C3495E" w:rsidRPr="008F709D" w:rsidRDefault="00C3495E" w:rsidP="00C3495E">
      <w:pPr>
        <w:pStyle w:val="NormalWeb"/>
        <w:rPr>
          <w:rFonts w:asciiTheme="minorHAnsi" w:hAnsiTheme="minorHAnsi" w:cstheme="minorHAnsi"/>
          <w:b/>
          <w:bCs/>
          <w:sz w:val="22"/>
          <w:szCs w:val="22"/>
        </w:rPr>
      </w:pPr>
      <w:r w:rsidRPr="008F709D">
        <w:rPr>
          <w:rFonts w:asciiTheme="minorHAnsi" w:hAnsiTheme="minorHAnsi" w:cstheme="minorHAnsi"/>
          <w:b/>
          <w:bCs/>
          <w:sz w:val="22"/>
          <w:szCs w:val="22"/>
        </w:rPr>
        <w:t>Balancing Short-Term Metrics and Long-Term Brand Equity</w:t>
      </w:r>
    </w:p>
    <w:p w14:paraId="3CB40CE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A central challenge highlighted in contemporary strategic marketing literature is the tension between short-term digital performance metrics and long-term brand equity construction (Binet &amp; Field, 2013). The rapid expansion of digital channels, programmatic advertising, and real-time attribution analytics has tempted many organizations to shift marketing capital toward immediate, lower-funnel performance tactics. While these short-term initiatives generate measurable click-through rates and quick transaction volume, an over-reliance on performance marketing can erode long-term pricing power and brand equity (Keller, 1993; Nagle &amp; Müller, 2017).</w:t>
      </w:r>
    </w:p>
    <w:p w14:paraId="625FA00E"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Sustainable competitive advantage requires a balanced allocation of resources between brand-building initiatives and conversion-driven campaigns. Brand-building establishes mental availability, emotional resonance, and high customer-based brand equity, which in turn reduces price sensitivity and insulates the firm against aggressive competitor maneuvers (Aaker, 1991; Keller et al., 2002). Performance marketing then capitalizes on this underlying demand by converting brand awareness into sales. Organizations that maintain this strategic equilibrium optimize customer acquisition efficiency while building durable Customer Lifetime Value (Blattberg et al., 2001; Kumar &amp; Reinartz, 2016).</w:t>
      </w:r>
    </w:p>
    <w:p w14:paraId="098C2463" w14:textId="77777777" w:rsidR="00C3495E" w:rsidRPr="008F709D" w:rsidRDefault="00C3495E" w:rsidP="00C3495E">
      <w:pPr>
        <w:pStyle w:val="NormalWeb"/>
        <w:rPr>
          <w:rFonts w:asciiTheme="minorHAnsi" w:hAnsiTheme="minorHAnsi" w:cstheme="minorHAnsi"/>
          <w:b/>
          <w:bCs/>
          <w:sz w:val="22"/>
          <w:szCs w:val="22"/>
        </w:rPr>
      </w:pPr>
      <w:r w:rsidRPr="008F709D">
        <w:rPr>
          <w:rFonts w:asciiTheme="minorHAnsi" w:hAnsiTheme="minorHAnsi" w:cstheme="minorHAnsi"/>
          <w:b/>
          <w:bCs/>
          <w:sz w:val="22"/>
          <w:szCs w:val="22"/>
        </w:rPr>
        <w:t>Strategic Evolution in a Digitalized and Ethical Market</w:t>
      </w:r>
    </w:p>
    <w:p w14:paraId="605CA1A3"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 xml:space="preserve">The operationalization of market segmentation, targeting, and positioning has undergone a profound transformation due to digital ecosystems and hyper-personalization capabilities (Verhoef et al., 2015). </w:t>
      </w:r>
      <w:r w:rsidRPr="00F76A25">
        <w:rPr>
          <w:rFonts w:asciiTheme="minorHAnsi" w:hAnsiTheme="minorHAnsi" w:cstheme="minorHAnsi"/>
          <w:sz w:val="22"/>
          <w:szCs w:val="22"/>
        </w:rPr>
        <w:lastRenderedPageBreak/>
        <w:t>Modern behavioral and psychographic segmentation now rely on machine learning algorithms and predictive analytics, allowing firms to deliver tailored value propositions to micro-segments at scale. However, this increased data capability introduces critical ethical considerations.</w:t>
      </w:r>
    </w:p>
    <w:p w14:paraId="5CB1C27B" w14:textId="7A3F3B79" w:rsidR="00C3495E"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Consumers and regulatory bodies increasingly expect organizations to operate with high transparency regarding data privacy, sustainability, and responsible marketing practices (Kotler et al., 2021). Ethical failures</w:t>
      </w:r>
      <w:r w:rsidR="008F709D">
        <w:rPr>
          <w:rFonts w:asciiTheme="minorHAnsi" w:hAnsiTheme="minorHAnsi" w:cstheme="minorHAnsi"/>
          <w:sz w:val="22"/>
          <w:szCs w:val="22"/>
        </w:rPr>
        <w:t xml:space="preserve">, </w:t>
      </w:r>
      <w:r w:rsidRPr="00F76A25">
        <w:rPr>
          <w:rFonts w:asciiTheme="minorHAnsi" w:hAnsiTheme="minorHAnsi" w:cstheme="minorHAnsi"/>
          <w:sz w:val="22"/>
          <w:szCs w:val="22"/>
        </w:rPr>
        <w:t>such as misleading claims, greenwashing, or predatory data collection practices</w:t>
      </w:r>
      <w:r w:rsidR="008F709D">
        <w:rPr>
          <w:rFonts w:asciiTheme="minorHAnsi" w:hAnsiTheme="minorHAnsi" w:cstheme="minorHAnsi"/>
          <w:sz w:val="22"/>
          <w:szCs w:val="22"/>
        </w:rPr>
        <w:t xml:space="preserve">, </w:t>
      </w:r>
      <w:r w:rsidRPr="00F76A25">
        <w:rPr>
          <w:rFonts w:asciiTheme="minorHAnsi" w:hAnsiTheme="minorHAnsi" w:cstheme="minorHAnsi"/>
          <w:sz w:val="22"/>
          <w:szCs w:val="22"/>
        </w:rPr>
        <w:t>can severely damage brand trust and erode hard-won brand equity. Consequently, modern strategic marketing management must incorporate corporate social responsibility and ethical governance into its core framework. Authentic ethical commitments enhance brand positioning, build deep customer resonance, and safeguard corporate reputation over extended time horizons.</w:t>
      </w:r>
    </w:p>
    <w:p w14:paraId="0821FAFB" w14:textId="77777777" w:rsidR="00E73EEB" w:rsidRPr="00F76A25" w:rsidRDefault="00E73EEB" w:rsidP="00C3495E">
      <w:pPr>
        <w:pStyle w:val="NormalWeb"/>
        <w:rPr>
          <w:rFonts w:asciiTheme="minorHAnsi" w:hAnsiTheme="minorHAnsi" w:cstheme="minorHAnsi"/>
          <w:sz w:val="22"/>
          <w:szCs w:val="22"/>
        </w:rPr>
      </w:pPr>
    </w:p>
    <w:p w14:paraId="1FD62069" w14:textId="20482DE6" w:rsidR="00851111" w:rsidRDefault="00C3495E" w:rsidP="00AF084F">
      <w:pPr>
        <w:pStyle w:val="Heading1"/>
      </w:pPr>
      <w:bookmarkStart w:id="13" w:name="_Toc239320825"/>
      <w:r w:rsidRPr="00F76A25">
        <w:t>Conclusion</w:t>
      </w:r>
      <w:bookmarkEnd w:id="13"/>
    </w:p>
    <w:p w14:paraId="1721330A" w14:textId="2AA53B06" w:rsidR="00851111" w:rsidRPr="00851111" w:rsidRDefault="00851111" w:rsidP="00851111">
      <w:pPr>
        <w:pStyle w:val="NormalWeb"/>
        <w:rPr>
          <w:rFonts w:asciiTheme="minorHAnsi" w:hAnsiTheme="minorHAnsi" w:cstheme="minorHAnsi"/>
          <w:b/>
          <w:bCs/>
          <w:sz w:val="22"/>
          <w:szCs w:val="22"/>
        </w:rPr>
      </w:pPr>
      <w:r w:rsidRPr="00851111">
        <w:rPr>
          <w:rFonts w:asciiTheme="minorHAnsi" w:hAnsiTheme="minorHAnsi" w:cstheme="minorHAnsi"/>
          <w:sz w:val="22"/>
          <w:szCs w:val="22"/>
        </w:rPr>
        <w:t>Strategic marketing management is an indispensable core capability for organizations striving to establish, defend, and expand sustainable competitive advantage in dynamic, hyper-competitive commercial environments. By bridging high-level enterprise aspirations with customer-centric operational execution, strategic marketing transforms internal capabilities into superior external market value. In an era marked by rapid technological disruption and shifting consumer expectations, marketing can no longer be relegated to a tactical sales function. Instead, it must operate as a central driver of corporate strategy, aligning cross-functional resources to sense, adapt to, and shape evolving industry landscapes.</w:t>
      </w:r>
    </w:p>
    <w:p w14:paraId="425E6309" w14:textId="77777777" w:rsidR="00851111" w:rsidRPr="00851111" w:rsidRDefault="00851111" w:rsidP="00851111">
      <w:pPr>
        <w:pStyle w:val="NormalWeb"/>
        <w:rPr>
          <w:rFonts w:asciiTheme="minorHAnsi" w:hAnsiTheme="minorHAnsi" w:cstheme="minorHAnsi"/>
          <w:sz w:val="22"/>
          <w:szCs w:val="22"/>
        </w:rPr>
      </w:pPr>
      <w:r w:rsidRPr="00851111">
        <w:rPr>
          <w:rFonts w:asciiTheme="minorHAnsi" w:hAnsiTheme="minorHAnsi" w:cstheme="minorHAnsi"/>
          <w:sz w:val="22"/>
          <w:szCs w:val="22"/>
        </w:rPr>
        <w:t>This report has critically evaluated how structured market segmentation, precise target market selection, and differentiated positioning create the operational foundation for compelling value propositions. Heterogeneous markets require organizations to move beyond broad demographic classifications toward nuanced psychographic and behavioral frameworks. By identifying distinct consumer cohorts and evaluating segment attractiveness alongside internal resource capabilities, firms can select strategic targeting stances that maximize return on investment. Positioning then translates these insights into distinct cognitive and emotional spaces within consumer perceptions, ensuring the enterprise offers clear, defensible points of difference relative to rival solutions.</w:t>
      </w:r>
    </w:p>
    <w:p w14:paraId="32ADC977" w14:textId="77777777" w:rsidR="00851111" w:rsidRPr="00851111" w:rsidRDefault="00851111" w:rsidP="00851111">
      <w:pPr>
        <w:pStyle w:val="NormalWeb"/>
        <w:rPr>
          <w:rFonts w:asciiTheme="minorHAnsi" w:hAnsiTheme="minorHAnsi" w:cstheme="minorHAnsi"/>
          <w:sz w:val="22"/>
          <w:szCs w:val="22"/>
        </w:rPr>
      </w:pPr>
      <w:r w:rsidRPr="00851111">
        <w:rPr>
          <w:rFonts w:asciiTheme="minorHAnsi" w:hAnsiTheme="minorHAnsi" w:cstheme="minorHAnsi"/>
          <w:sz w:val="22"/>
          <w:szCs w:val="22"/>
        </w:rPr>
        <w:t>Building high Customer-Based Brand Equity serves as the critical mechanism through which positioning and value delivery generate durable organizational capital. Brand equity acts as a powerful strategic asset, reducing perceived customer risk and fostering long-term psychological resonance. This intangible asset directly improves key financial performance drivers, including customer acquisition cost efficiency, retention rates, pricing power, and overall Customer Lifetime Value. Organizations that systematically cultivate brand salience, functional reliability, and emotional affinity insulate themselves against aggressive competitive moves and macro-economic downturns.</w:t>
      </w:r>
    </w:p>
    <w:p w14:paraId="12012879" w14:textId="77777777" w:rsidR="00851111" w:rsidRPr="00851111" w:rsidRDefault="00851111" w:rsidP="00851111">
      <w:pPr>
        <w:pStyle w:val="NormalWeb"/>
        <w:rPr>
          <w:rFonts w:asciiTheme="minorHAnsi" w:hAnsiTheme="minorHAnsi" w:cstheme="minorHAnsi"/>
          <w:sz w:val="22"/>
          <w:szCs w:val="22"/>
        </w:rPr>
      </w:pPr>
      <w:r w:rsidRPr="00851111">
        <w:rPr>
          <w:rFonts w:asciiTheme="minorHAnsi" w:hAnsiTheme="minorHAnsi" w:cstheme="minorHAnsi"/>
          <w:sz w:val="22"/>
          <w:szCs w:val="22"/>
        </w:rPr>
        <w:t xml:space="preserve">Real-world evaluations of global industry leaders confirm that sustainable market dominance relies on the tight, ongoing integration of internal resources with external market orientation. Companies that succeed over extended horizons do so by continuously reconfiguring their core competencies to capture emerging market opportunities. Whether through premium differentiation, operational cost leadership, </w:t>
      </w:r>
      <w:r w:rsidRPr="00851111">
        <w:rPr>
          <w:rFonts w:asciiTheme="minorHAnsi" w:hAnsiTheme="minorHAnsi" w:cstheme="minorHAnsi"/>
          <w:sz w:val="22"/>
          <w:szCs w:val="22"/>
        </w:rPr>
        <w:lastRenderedPageBreak/>
        <w:t>or experiential customer engagement, market leadership requires absolute consistency across all marketing touchpoints. When strategic positioning aligns seamlessly with supply chain execution, product innovation, and service delivery, firms achieve a defensible market posture that competitors struggle to imitate.</w:t>
      </w:r>
    </w:p>
    <w:p w14:paraId="5F8A2F8B" w14:textId="77777777" w:rsidR="00851111" w:rsidRPr="00851111" w:rsidRDefault="00851111" w:rsidP="00851111">
      <w:pPr>
        <w:pStyle w:val="NormalWeb"/>
        <w:rPr>
          <w:rFonts w:asciiTheme="minorHAnsi" w:hAnsiTheme="minorHAnsi" w:cstheme="minorHAnsi"/>
          <w:sz w:val="22"/>
          <w:szCs w:val="22"/>
        </w:rPr>
      </w:pPr>
      <w:r w:rsidRPr="00851111">
        <w:rPr>
          <w:rFonts w:asciiTheme="minorHAnsi" w:hAnsiTheme="minorHAnsi" w:cstheme="minorHAnsi"/>
          <w:sz w:val="22"/>
          <w:szCs w:val="22"/>
        </w:rPr>
        <w:t>Moving forward, organizations must navigate the increasing complexities of digital transformation, performance-versus-brand capital allocation, and heightened expectations for ethical transparency. The rise of real-time data analytics, artificial intelligence, and automated marketing channels presents unprecedented opportunities for hyper-personalization, yet it also introduces significant operational risks. Over-reliance on short-term performance metrics threatens to erode long-term brand equity, while opaque data collection practices and insincere sustainability claims can rapidly destroy consumer trust. Strategic clarity requires balancing short-term lead generation with long-term brand building.</w:t>
      </w:r>
    </w:p>
    <w:p w14:paraId="7F488186" w14:textId="77777777" w:rsidR="00851111" w:rsidRDefault="00851111" w:rsidP="00851111">
      <w:pPr>
        <w:pStyle w:val="NormalWeb"/>
        <w:rPr>
          <w:rFonts w:asciiTheme="minorHAnsi" w:hAnsiTheme="minorHAnsi" w:cstheme="minorHAnsi"/>
          <w:sz w:val="22"/>
          <w:szCs w:val="22"/>
        </w:rPr>
      </w:pPr>
      <w:r w:rsidRPr="00851111">
        <w:rPr>
          <w:rFonts w:asciiTheme="minorHAnsi" w:hAnsiTheme="minorHAnsi" w:cstheme="minorHAnsi"/>
          <w:sz w:val="22"/>
          <w:szCs w:val="22"/>
        </w:rPr>
        <w:t>Strategic marketing managers who successfully combine analytical precision with creative brand architecture, while maintaining strict adherence to ethical principles, will remain the primary drivers of long-term corporate growth and profitability. As consumer decision journeys become increasingly non-linear and omni-channel, organizational agility and market-sensing capabilities will define commercial viability. Ultimately, strategic marketing management is not merely a mechanism for driving sales, but an essential framework for creating sustained economic value, building enduring brand assets, and ensuring long-term organizational survival.</w:t>
      </w:r>
    </w:p>
    <w:p w14:paraId="1352B3ED" w14:textId="77777777" w:rsidR="00851111" w:rsidRDefault="00851111" w:rsidP="00851111">
      <w:pPr>
        <w:pStyle w:val="NormalWeb"/>
        <w:rPr>
          <w:rFonts w:asciiTheme="minorHAnsi" w:hAnsiTheme="minorHAnsi" w:cstheme="minorHAnsi"/>
          <w:sz w:val="22"/>
          <w:szCs w:val="22"/>
        </w:rPr>
      </w:pPr>
    </w:p>
    <w:p w14:paraId="190940EF" w14:textId="1B9DE479" w:rsidR="00C3495E" w:rsidRPr="00F76A25" w:rsidRDefault="00C3495E" w:rsidP="00E73EEB">
      <w:pPr>
        <w:pStyle w:val="Heading1"/>
      </w:pPr>
      <w:bookmarkStart w:id="14" w:name="_Toc239320826"/>
      <w:r w:rsidRPr="00F76A25">
        <w:t>References</w:t>
      </w:r>
      <w:bookmarkEnd w:id="14"/>
    </w:p>
    <w:p w14:paraId="130CD5E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Aaker, D. A. (1991). Managing Brand Equity: Capitalizing on the Value of a Brand Name. Free Press.</w:t>
      </w:r>
    </w:p>
    <w:p w14:paraId="6E75A151"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Anderson, J. C., Narus, J. A., &amp; Van Rossum, W. (2006). Customer value propositions in business markets. Harvard Business Review, 84(3), 90–99.</w:t>
      </w:r>
    </w:p>
    <w:p w14:paraId="31BA85B1"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Barney, J. (1991). Firm resources and sustained competitive advantage. Journal of Management, 17(1), 99–120.</w:t>
      </w:r>
    </w:p>
    <w:p w14:paraId="5BA7B0B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Berry, L. L. (1983). Relationship marketing. In L. L. Berry, G. L. Shostack, &amp; G. D. Upah (Eds.), Emerging Perspectives on Services Marketing (pp. 25–28). American Marketing Association.</w:t>
      </w:r>
    </w:p>
    <w:p w14:paraId="4B324487"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Binet, L., &amp; Field, P. (2013). Les Long et le Court de l'it: Balancing Short and Long-Term Marketing Strategies. IPA.</w:t>
      </w:r>
    </w:p>
    <w:p w14:paraId="627BBACB"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Blattberg, R. C., Getz, G., &amp; Thomas, J. S. (2001). Customer Equity: Building and Managing Relationships as Valuable Assets. Harvard Business School Press.</w:t>
      </w:r>
    </w:p>
    <w:p w14:paraId="3FB9F01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Day, G. S. (1994). The capabilities of market-driven organizations. Journal of Marketing, 58(4), 37–52.</w:t>
      </w:r>
    </w:p>
    <w:p w14:paraId="5B3C5CE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Day, G. S. (2011). Closing the marketing capabilities gap. Journal of Marketing, 75(4), 183–195.</w:t>
      </w:r>
    </w:p>
    <w:p w14:paraId="35C3D1E5"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lastRenderedPageBreak/>
        <w:t>Eisenhardt, K. M., &amp; Martin, J. A. (2000). Dynamic capabilities: What are they? Strategic Management Journal, 21(10-11), 1105–1121.</w:t>
      </w:r>
    </w:p>
    <w:p w14:paraId="345813D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Hunt, S. D., &amp; Morgan, R. M. (1995). The comparative advantage theory of competition. Journal of Marketing, 59(2), 1–15.</w:t>
      </w:r>
    </w:p>
    <w:p w14:paraId="31FDC3D2"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Jaworski, B. J., &amp; Kohli, A. K. (1993). Market orientation: Antecedents and consequences. Journal of Marketing, 57(3), 53–70.</w:t>
      </w:r>
    </w:p>
    <w:p w14:paraId="6F4E294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Kahle, L. R., Beatty, S. E., &amp; Homer, P. (1986). Alternative measurement approaches to consumer values: The List of Values (LOV) and Values and Life Style (VALS). Journal of Consumer Research, 13(3), 405–409.</w:t>
      </w:r>
    </w:p>
    <w:p w14:paraId="24926867"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Keith, R. J. (1960). The marketing revolution. Journal of Marketing, 24(3), 35–38.</w:t>
      </w:r>
    </w:p>
    <w:p w14:paraId="1FBC0891"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 xml:space="preserve">Keller, </w:t>
      </w:r>
      <w:r w:rsidRPr="00F76A25">
        <w:rPr>
          <w:rStyle w:val="citation-824"/>
          <w:rFonts w:asciiTheme="minorHAnsi" w:hAnsiTheme="minorHAnsi" w:cstheme="minorHAnsi"/>
          <w:sz w:val="22"/>
          <w:szCs w:val="22"/>
        </w:rPr>
        <w:t>K. L. (1993). Conceptualizing, measuring, and managing customer-based brand equity. Journal of Marketing, 57(1), 1–22.</w:t>
      </w:r>
    </w:p>
    <w:p w14:paraId="0BA171A7" w14:textId="77777777" w:rsidR="00C3495E" w:rsidRPr="00F76A25" w:rsidRDefault="00C3495E" w:rsidP="00C3495E">
      <w:pPr>
        <w:pStyle w:val="NormalWeb"/>
        <w:rPr>
          <w:rFonts w:asciiTheme="minorHAnsi" w:hAnsiTheme="minorHAnsi" w:cstheme="minorHAnsi"/>
          <w:sz w:val="22"/>
          <w:szCs w:val="22"/>
        </w:rPr>
      </w:pPr>
      <w:r w:rsidRPr="00F76A25">
        <w:rPr>
          <w:rStyle w:val="citation-822"/>
          <w:rFonts w:asciiTheme="minorHAnsi" w:hAnsiTheme="minorHAnsi" w:cstheme="minorHAnsi"/>
          <w:sz w:val="22"/>
          <w:szCs w:val="22"/>
        </w:rPr>
        <w:t>Keller, K. L., Sternthal, B., &amp; Tybout, A. (2002). Three questions you need to ask about your brand. Harvard Business Review, 80(9), 80</w:t>
      </w:r>
      <w:r w:rsidRPr="00F76A25">
        <w:rPr>
          <w:rFonts w:asciiTheme="minorHAnsi" w:hAnsiTheme="minorHAnsi" w:cstheme="minorHAnsi"/>
          <w:sz w:val="22"/>
          <w:szCs w:val="22"/>
        </w:rPr>
        <w:t>–86.</w:t>
      </w:r>
    </w:p>
    <w:p w14:paraId="4B91D86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Kohli, A. K., &amp; Jaworski, B. J. (1990). Market orientation: The construct, research propositions, and managerial implications. Journal of Marketing, 54(2), 1–18.</w:t>
      </w:r>
    </w:p>
    <w:p w14:paraId="3526CA5F"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Kotler, P., &amp; Keller, K. L. (2016). Marketing Management (15th ed.). Pearson Education.</w:t>
      </w:r>
    </w:p>
    <w:p w14:paraId="2C2E5CC7"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Kotler, P., Kartajaya, H., &amp; Setiawan, I. (2021). Marketing 5.0: Technology for Humanity. John Wiley &amp; Sons.</w:t>
      </w:r>
    </w:p>
    <w:p w14:paraId="09AA15F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Kumar, V., &amp; Reinartz, W. (2016). Customer Relationship Management: Concept, Strategy, and Tools (3rd ed.). Springer.</w:t>
      </w:r>
    </w:p>
    <w:p w14:paraId="5D1945C6"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Lanning, M. J., &amp; Michaels, E. G. (1988). A business is a value delivery system. McKinsey Staff Paper, 41, 1–16.</w:t>
      </w:r>
    </w:p>
    <w:p w14:paraId="2D969ABE"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Levitt, T. (1980). Marketing success through differentiation—of anything. Harvard Business Review, 58(1), 83–91.</w:t>
      </w:r>
    </w:p>
    <w:p w14:paraId="05BB2E63"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Morgan, R. M., &amp; Hunt, S. D. (1994). The commitment-trust theory of relationship marketing. Journal of Marketing, 58(3), 20–38.</w:t>
      </w:r>
    </w:p>
    <w:p w14:paraId="78EF4AC0"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Nagle, T. T., &amp; Müller, G. (2017). The Strategy and Tactics of Pricing: A Guide to Growing More Profitably (6th ed.). Routledge.</w:t>
      </w:r>
    </w:p>
    <w:p w14:paraId="0F13B033"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t>Narver, J. C., &amp; Slater, S. F. (1990). The effect of a market orientation on business profitability. Journal of Marketing, 54(4), 20–35.</w:t>
      </w:r>
    </w:p>
    <w:p w14:paraId="015B3F2A" w14:textId="77777777" w:rsidR="00C3495E" w:rsidRPr="00F76A25" w:rsidRDefault="00C3495E" w:rsidP="00C3495E">
      <w:pPr>
        <w:pStyle w:val="NormalWeb"/>
        <w:rPr>
          <w:rFonts w:asciiTheme="minorHAnsi" w:hAnsiTheme="minorHAnsi" w:cstheme="minorHAnsi"/>
          <w:sz w:val="22"/>
          <w:szCs w:val="22"/>
        </w:rPr>
      </w:pPr>
      <w:r w:rsidRPr="00F76A25">
        <w:rPr>
          <w:rFonts w:asciiTheme="minorHAnsi" w:hAnsiTheme="minorHAnsi" w:cstheme="minorHAnsi"/>
          <w:sz w:val="22"/>
          <w:szCs w:val="22"/>
        </w:rPr>
        <w:lastRenderedPageBreak/>
        <w:t>Pine, B. J., &amp; Gilmore, J. H. (1999). The Experience Economy: Work is Theatre &amp; Every Business a Stage. Harvard Business School Press.</w:t>
      </w:r>
    </w:p>
    <w:p w14:paraId="6EBC47B3" w14:textId="72778E0B" w:rsidR="009F6F13" w:rsidRPr="00F76A25" w:rsidRDefault="00C3495E" w:rsidP="00F76A25">
      <w:pPr>
        <w:pStyle w:val="NormalWeb"/>
        <w:rPr>
          <w:rFonts w:asciiTheme="minorHAnsi" w:hAnsiTheme="minorHAnsi" w:cstheme="minorHAnsi"/>
          <w:sz w:val="22"/>
          <w:szCs w:val="22"/>
        </w:rPr>
      </w:pPr>
      <w:r w:rsidRPr="00F76A25">
        <w:rPr>
          <w:rFonts w:asciiTheme="minorHAnsi" w:hAnsiTheme="minorHAnsi" w:cstheme="minorHAnsi"/>
          <w:sz w:val="22"/>
          <w:szCs w:val="22"/>
        </w:rPr>
        <w:t>Porter, M. E. (1980). Competitive Strategy: Techniques for Analyzing Industries and Competitors. Free Press.</w:t>
      </w:r>
    </w:p>
    <w:sectPr w:rsidR="009F6F13" w:rsidRPr="00F76A25" w:rsidSect="00D65F10">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37029" w14:textId="77777777" w:rsidR="00BE18D8" w:rsidRDefault="00BE18D8" w:rsidP="00D65F10">
      <w:pPr>
        <w:spacing w:after="0" w:line="240" w:lineRule="auto"/>
      </w:pPr>
      <w:r>
        <w:separator/>
      </w:r>
    </w:p>
  </w:endnote>
  <w:endnote w:type="continuationSeparator" w:id="0">
    <w:p w14:paraId="4C94A31D" w14:textId="77777777" w:rsidR="00BE18D8" w:rsidRDefault="00BE18D8" w:rsidP="00D65F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3701282"/>
      <w:docPartObj>
        <w:docPartGallery w:val="Page Numbers (Bottom of Page)"/>
        <w:docPartUnique/>
      </w:docPartObj>
    </w:sdtPr>
    <w:sdtEndPr/>
    <w:sdtContent>
      <w:p w14:paraId="64B71BB6" w14:textId="77777777" w:rsidR="004E71B8" w:rsidRDefault="004F0783">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64B71BB7" w14:textId="77777777" w:rsidR="004E71B8" w:rsidRDefault="004E71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77F6FA" w14:textId="77777777" w:rsidR="00BE18D8" w:rsidRDefault="00BE18D8" w:rsidP="00D65F10">
      <w:pPr>
        <w:spacing w:after="0" w:line="240" w:lineRule="auto"/>
      </w:pPr>
      <w:r>
        <w:separator/>
      </w:r>
    </w:p>
  </w:footnote>
  <w:footnote w:type="continuationSeparator" w:id="0">
    <w:p w14:paraId="612C6EC7" w14:textId="77777777" w:rsidR="00BE18D8" w:rsidRDefault="00BE18D8" w:rsidP="00D65F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56FDE"/>
    <w:multiLevelType w:val="multilevel"/>
    <w:tmpl w:val="EE302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3842EF"/>
    <w:multiLevelType w:val="multilevel"/>
    <w:tmpl w:val="15E42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0A46FD7"/>
    <w:multiLevelType w:val="multilevel"/>
    <w:tmpl w:val="DAF0C4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9E3AED"/>
    <w:multiLevelType w:val="multilevel"/>
    <w:tmpl w:val="8C1C8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423E25"/>
    <w:multiLevelType w:val="multilevel"/>
    <w:tmpl w:val="A664C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7805434">
    <w:abstractNumId w:val="1"/>
  </w:num>
  <w:num w:numId="2" w16cid:durableId="1420757170">
    <w:abstractNumId w:val="3"/>
  </w:num>
  <w:num w:numId="3" w16cid:durableId="571819136">
    <w:abstractNumId w:val="2"/>
  </w:num>
  <w:num w:numId="4" w16cid:durableId="1510558006">
    <w:abstractNumId w:val="0"/>
  </w:num>
  <w:num w:numId="5" w16cid:durableId="69180365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1391B"/>
    <w:rsid w:val="00015653"/>
    <w:rsid w:val="000357DA"/>
    <w:rsid w:val="000C0AEC"/>
    <w:rsid w:val="0018484E"/>
    <w:rsid w:val="0023200A"/>
    <w:rsid w:val="00244DCC"/>
    <w:rsid w:val="003271AE"/>
    <w:rsid w:val="004213E8"/>
    <w:rsid w:val="004A1BAD"/>
    <w:rsid w:val="004E71B8"/>
    <w:rsid w:val="004F0783"/>
    <w:rsid w:val="005228F4"/>
    <w:rsid w:val="00595EA3"/>
    <w:rsid w:val="005A690A"/>
    <w:rsid w:val="005E01BE"/>
    <w:rsid w:val="006B16A4"/>
    <w:rsid w:val="006B2394"/>
    <w:rsid w:val="006E40ED"/>
    <w:rsid w:val="0070725F"/>
    <w:rsid w:val="007212B4"/>
    <w:rsid w:val="00732DD0"/>
    <w:rsid w:val="00746DD7"/>
    <w:rsid w:val="00746FFA"/>
    <w:rsid w:val="007E27E6"/>
    <w:rsid w:val="007F6ED5"/>
    <w:rsid w:val="0083493B"/>
    <w:rsid w:val="00851111"/>
    <w:rsid w:val="00861984"/>
    <w:rsid w:val="00863E55"/>
    <w:rsid w:val="008C10C3"/>
    <w:rsid w:val="008F709D"/>
    <w:rsid w:val="009868EA"/>
    <w:rsid w:val="009B072E"/>
    <w:rsid w:val="009E6A7F"/>
    <w:rsid w:val="009F6F13"/>
    <w:rsid w:val="009F7DA4"/>
    <w:rsid w:val="00A4758E"/>
    <w:rsid w:val="00A67A8A"/>
    <w:rsid w:val="00AC75D6"/>
    <w:rsid w:val="00AF084F"/>
    <w:rsid w:val="00BD38D8"/>
    <w:rsid w:val="00BE18D8"/>
    <w:rsid w:val="00BF71B8"/>
    <w:rsid w:val="00C3495E"/>
    <w:rsid w:val="00CA1E71"/>
    <w:rsid w:val="00D06F9F"/>
    <w:rsid w:val="00D65F10"/>
    <w:rsid w:val="00D80094"/>
    <w:rsid w:val="00DB324E"/>
    <w:rsid w:val="00E25D2C"/>
    <w:rsid w:val="00E53D7F"/>
    <w:rsid w:val="00E73EEB"/>
    <w:rsid w:val="00E844E1"/>
    <w:rsid w:val="00E86FBE"/>
    <w:rsid w:val="00EF3738"/>
    <w:rsid w:val="00F41090"/>
    <w:rsid w:val="00F53663"/>
    <w:rsid w:val="00F76A2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71B51"/>
  <w15:docId w15:val="{F0FC7BE6-68C6-483E-BA90-ACB2D3A2F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1090"/>
  </w:style>
  <w:style w:type="paragraph" w:styleId="Heading1">
    <w:name w:val="heading 1"/>
    <w:basedOn w:val="Normal"/>
    <w:link w:val="Heading1Char"/>
    <w:uiPriority w:val="9"/>
    <w:qFormat/>
    <w:rsid w:val="00E25D2C"/>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next w:val="Normal"/>
    <w:link w:val="Heading2Char"/>
    <w:uiPriority w:val="9"/>
    <w:unhideWhenUsed/>
    <w:qFormat/>
    <w:rsid w:val="00AF084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link w:val="Heading3Char"/>
    <w:uiPriority w:val="9"/>
    <w:qFormat/>
    <w:rsid w:val="00E25D2C"/>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5D2C"/>
    <w:rPr>
      <w:rFonts w:ascii="Times New Roman" w:eastAsia="Times New Roman" w:hAnsi="Times New Roman" w:cs="Times New Roman"/>
      <w:b/>
      <w:bCs/>
      <w:kern w:val="36"/>
      <w:sz w:val="48"/>
      <w:szCs w:val="48"/>
      <w:lang w:bidi="hi-IN"/>
    </w:rPr>
  </w:style>
  <w:style w:type="character" w:customStyle="1" w:styleId="Heading3Char">
    <w:name w:val="Heading 3 Char"/>
    <w:basedOn w:val="DefaultParagraphFont"/>
    <w:link w:val="Heading3"/>
    <w:uiPriority w:val="9"/>
    <w:rsid w:val="00E25D2C"/>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E25D2C"/>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E25D2C"/>
    <w:rPr>
      <w:b/>
      <w:bCs/>
    </w:rPr>
  </w:style>
  <w:style w:type="character" w:styleId="Emphasis">
    <w:name w:val="Emphasis"/>
    <w:basedOn w:val="DefaultParagraphFont"/>
    <w:uiPriority w:val="20"/>
    <w:qFormat/>
    <w:rsid w:val="00E25D2C"/>
    <w:rPr>
      <w:i/>
      <w:iCs/>
    </w:rPr>
  </w:style>
  <w:style w:type="paragraph" w:styleId="BalloonText">
    <w:name w:val="Balloon Text"/>
    <w:basedOn w:val="Normal"/>
    <w:link w:val="BalloonTextChar"/>
    <w:uiPriority w:val="99"/>
    <w:semiHidden/>
    <w:unhideWhenUsed/>
    <w:rsid w:val="00E844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844E1"/>
    <w:rPr>
      <w:rFonts w:ascii="Tahoma" w:hAnsi="Tahoma" w:cs="Tahoma"/>
      <w:sz w:val="16"/>
      <w:szCs w:val="16"/>
    </w:rPr>
  </w:style>
  <w:style w:type="paragraph" w:styleId="Header">
    <w:name w:val="header"/>
    <w:basedOn w:val="Normal"/>
    <w:link w:val="HeaderChar"/>
    <w:uiPriority w:val="99"/>
    <w:semiHidden/>
    <w:unhideWhenUsed/>
    <w:rsid w:val="00D65F1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65F10"/>
  </w:style>
  <w:style w:type="paragraph" w:styleId="Footer">
    <w:name w:val="footer"/>
    <w:basedOn w:val="Normal"/>
    <w:link w:val="FooterChar"/>
    <w:uiPriority w:val="99"/>
    <w:unhideWhenUsed/>
    <w:rsid w:val="00D65F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10"/>
  </w:style>
  <w:style w:type="paragraph" w:styleId="TOCHeading">
    <w:name w:val="TOC Heading"/>
    <w:basedOn w:val="Heading1"/>
    <w:next w:val="Normal"/>
    <w:uiPriority w:val="39"/>
    <w:semiHidden/>
    <w:unhideWhenUsed/>
    <w:qFormat/>
    <w:rsid w:val="00595EA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595EA3"/>
    <w:pPr>
      <w:spacing w:after="100"/>
    </w:pPr>
  </w:style>
  <w:style w:type="character" w:styleId="Hyperlink">
    <w:name w:val="Hyperlink"/>
    <w:basedOn w:val="DefaultParagraphFont"/>
    <w:uiPriority w:val="99"/>
    <w:unhideWhenUsed/>
    <w:rsid w:val="00595EA3"/>
    <w:rPr>
      <w:color w:val="0000FF" w:themeColor="hyperlink"/>
      <w:u w:val="single"/>
    </w:rPr>
  </w:style>
  <w:style w:type="paragraph" w:customStyle="1" w:styleId="first-token">
    <w:name w:val="first-token"/>
    <w:basedOn w:val="Normal"/>
    <w:rsid w:val="00C349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ation-824">
    <w:name w:val="citation-824"/>
    <w:basedOn w:val="DefaultParagraphFont"/>
    <w:rsid w:val="00C3495E"/>
  </w:style>
  <w:style w:type="character" w:customStyle="1" w:styleId="citation-822">
    <w:name w:val="citation-822"/>
    <w:basedOn w:val="DefaultParagraphFont"/>
    <w:rsid w:val="00C3495E"/>
  </w:style>
  <w:style w:type="character" w:customStyle="1" w:styleId="Heading2Char">
    <w:name w:val="Heading 2 Char"/>
    <w:basedOn w:val="DefaultParagraphFont"/>
    <w:link w:val="Heading2"/>
    <w:uiPriority w:val="9"/>
    <w:rsid w:val="00AF084F"/>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83493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8619">
      <w:bodyDiv w:val="1"/>
      <w:marLeft w:val="0"/>
      <w:marRight w:val="0"/>
      <w:marTop w:val="0"/>
      <w:marBottom w:val="0"/>
      <w:divBdr>
        <w:top w:val="none" w:sz="0" w:space="0" w:color="auto"/>
        <w:left w:val="none" w:sz="0" w:space="0" w:color="auto"/>
        <w:bottom w:val="none" w:sz="0" w:space="0" w:color="auto"/>
        <w:right w:val="none" w:sz="0" w:space="0" w:color="auto"/>
      </w:divBdr>
    </w:div>
    <w:div w:id="1027953552">
      <w:bodyDiv w:val="1"/>
      <w:marLeft w:val="0"/>
      <w:marRight w:val="0"/>
      <w:marTop w:val="0"/>
      <w:marBottom w:val="0"/>
      <w:divBdr>
        <w:top w:val="none" w:sz="0" w:space="0" w:color="auto"/>
        <w:left w:val="none" w:sz="0" w:space="0" w:color="auto"/>
        <w:bottom w:val="none" w:sz="0" w:space="0" w:color="auto"/>
        <w:right w:val="none" w:sz="0" w:space="0" w:color="auto"/>
      </w:divBdr>
    </w:div>
    <w:div w:id="1152261210">
      <w:bodyDiv w:val="1"/>
      <w:marLeft w:val="0"/>
      <w:marRight w:val="0"/>
      <w:marTop w:val="0"/>
      <w:marBottom w:val="0"/>
      <w:divBdr>
        <w:top w:val="none" w:sz="0" w:space="0" w:color="auto"/>
        <w:left w:val="none" w:sz="0" w:space="0" w:color="auto"/>
        <w:bottom w:val="none" w:sz="0" w:space="0" w:color="auto"/>
        <w:right w:val="none" w:sz="0" w:space="0" w:color="auto"/>
      </w:divBdr>
    </w:div>
    <w:div w:id="1323509991">
      <w:bodyDiv w:val="1"/>
      <w:marLeft w:val="0"/>
      <w:marRight w:val="0"/>
      <w:marTop w:val="0"/>
      <w:marBottom w:val="0"/>
      <w:divBdr>
        <w:top w:val="none" w:sz="0" w:space="0" w:color="auto"/>
        <w:left w:val="none" w:sz="0" w:space="0" w:color="auto"/>
        <w:bottom w:val="none" w:sz="0" w:space="0" w:color="auto"/>
        <w:right w:val="none" w:sz="0" w:space="0" w:color="auto"/>
      </w:divBdr>
    </w:div>
    <w:div w:id="1364744202">
      <w:bodyDiv w:val="1"/>
      <w:marLeft w:val="0"/>
      <w:marRight w:val="0"/>
      <w:marTop w:val="0"/>
      <w:marBottom w:val="0"/>
      <w:divBdr>
        <w:top w:val="none" w:sz="0" w:space="0" w:color="auto"/>
        <w:left w:val="none" w:sz="0" w:space="0" w:color="auto"/>
        <w:bottom w:val="none" w:sz="0" w:space="0" w:color="auto"/>
        <w:right w:val="none" w:sz="0" w:space="0" w:color="auto"/>
      </w:divBdr>
    </w:div>
    <w:div w:id="1535970104">
      <w:bodyDiv w:val="1"/>
      <w:marLeft w:val="0"/>
      <w:marRight w:val="0"/>
      <w:marTop w:val="0"/>
      <w:marBottom w:val="0"/>
      <w:divBdr>
        <w:top w:val="none" w:sz="0" w:space="0" w:color="auto"/>
        <w:left w:val="none" w:sz="0" w:space="0" w:color="auto"/>
        <w:bottom w:val="none" w:sz="0" w:space="0" w:color="auto"/>
        <w:right w:val="none" w:sz="0" w:space="0" w:color="auto"/>
      </w:divBdr>
    </w:div>
    <w:div w:id="2106994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ED702A-85D1-47CB-B602-51EB1A249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14</Pages>
  <Words>5156</Words>
  <Characters>29395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 Saxena</cp:lastModifiedBy>
  <cp:revision>40</cp:revision>
  <dcterms:created xsi:type="dcterms:W3CDTF">2025-11-18T15:41:00Z</dcterms:created>
  <dcterms:modified xsi:type="dcterms:W3CDTF">2026-09-03T18:11:00Z</dcterms:modified>
</cp:coreProperties>
</file>