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71B79" w14:textId="7B4B1699" w:rsidR="00D548E0" w:rsidRPr="00D548E0" w:rsidRDefault="003347F4" w:rsidP="00D548E0">
      <w:pPr>
        <w:jc w:val="center"/>
        <w:rPr>
          <w:rFonts w:eastAsiaTheme="majorEastAsia" w:cstheme="majorBidi"/>
          <w:b/>
          <w:spacing w:val="-10"/>
          <w:kern w:val="28"/>
          <w:sz w:val="40"/>
          <w:szCs w:val="56"/>
          <w:u w:val="single"/>
        </w:rPr>
      </w:pPr>
      <w:r w:rsidRPr="003347F4">
        <w:rPr>
          <w:rFonts w:eastAsiaTheme="majorEastAsia" w:cstheme="majorBidi"/>
          <w:b/>
          <w:spacing w:val="-10"/>
          <w:kern w:val="28"/>
          <w:sz w:val="40"/>
          <w:szCs w:val="56"/>
          <w:u w:val="single"/>
        </w:rPr>
        <w:t>Talent Development Strategy for Post-COVID Tourism Startups</w:t>
      </w:r>
    </w:p>
    <w:p w14:paraId="1CF364FD" w14:textId="77777777" w:rsidR="00650941" w:rsidRDefault="00650941">
      <w:pPr>
        <w:spacing w:line="278" w:lineRule="auto"/>
        <w:jc w:val="left"/>
      </w:pPr>
      <w:r>
        <w:br w:type="page"/>
      </w:r>
    </w:p>
    <w:sdt>
      <w:sdtPr>
        <w:id w:val="846909683"/>
        <w:docPartObj>
          <w:docPartGallery w:val="Table of Contents"/>
          <w:docPartUnique/>
        </w:docPartObj>
      </w:sdtPr>
      <w:sdtEndPr>
        <w:rPr>
          <w:rFonts w:ascii="Times New Roman" w:eastAsiaTheme="minorHAnsi" w:hAnsi="Times New Roman" w:cstheme="minorBidi"/>
          <w:b/>
          <w:bCs/>
          <w:noProof/>
          <w:color w:val="auto"/>
          <w:kern w:val="2"/>
          <w:sz w:val="24"/>
          <w:szCs w:val="24"/>
          <w14:ligatures w14:val="standardContextual"/>
        </w:rPr>
      </w:sdtEndPr>
      <w:sdtContent>
        <w:p w14:paraId="147CABBE" w14:textId="1BFA011C" w:rsidR="00650941" w:rsidRDefault="00650941">
          <w:pPr>
            <w:pStyle w:val="TOCHeading"/>
          </w:pPr>
          <w:r>
            <w:t>Contents</w:t>
          </w:r>
        </w:p>
        <w:p w14:paraId="6DA1714F" w14:textId="4598C351" w:rsidR="00650941" w:rsidRDefault="00650941">
          <w:pPr>
            <w:pStyle w:val="TOC1"/>
            <w:tabs>
              <w:tab w:val="right" w:leader="dot" w:pos="9350"/>
            </w:tabs>
            <w:rPr>
              <w:noProof/>
            </w:rPr>
          </w:pPr>
          <w:r>
            <w:fldChar w:fldCharType="begin"/>
          </w:r>
          <w:r>
            <w:instrText xml:space="preserve"> TOC \o "1-3" \h \z \u </w:instrText>
          </w:r>
          <w:r>
            <w:fldChar w:fldCharType="separate"/>
          </w:r>
          <w:hyperlink w:anchor="_Toc202863938" w:history="1">
            <w:r w:rsidRPr="00644EE9">
              <w:rPr>
                <w:rStyle w:val="Hyperlink"/>
                <w:noProof/>
              </w:rPr>
              <w:t>Table of Figures</w:t>
            </w:r>
            <w:r>
              <w:rPr>
                <w:noProof/>
                <w:webHidden/>
              </w:rPr>
              <w:tab/>
            </w:r>
            <w:r>
              <w:rPr>
                <w:noProof/>
                <w:webHidden/>
              </w:rPr>
              <w:fldChar w:fldCharType="begin"/>
            </w:r>
            <w:r>
              <w:rPr>
                <w:noProof/>
                <w:webHidden/>
              </w:rPr>
              <w:instrText xml:space="preserve"> PAGEREF _Toc202863938 \h </w:instrText>
            </w:r>
            <w:r>
              <w:rPr>
                <w:noProof/>
                <w:webHidden/>
              </w:rPr>
            </w:r>
            <w:r>
              <w:rPr>
                <w:noProof/>
                <w:webHidden/>
              </w:rPr>
              <w:fldChar w:fldCharType="separate"/>
            </w:r>
            <w:r>
              <w:rPr>
                <w:noProof/>
                <w:webHidden/>
              </w:rPr>
              <w:t>3</w:t>
            </w:r>
            <w:r>
              <w:rPr>
                <w:noProof/>
                <w:webHidden/>
              </w:rPr>
              <w:fldChar w:fldCharType="end"/>
            </w:r>
          </w:hyperlink>
        </w:p>
        <w:p w14:paraId="6584D297" w14:textId="13E2F7E5" w:rsidR="00650941" w:rsidRDefault="00650941">
          <w:pPr>
            <w:pStyle w:val="TOC1"/>
            <w:tabs>
              <w:tab w:val="right" w:leader="dot" w:pos="9350"/>
            </w:tabs>
            <w:rPr>
              <w:noProof/>
            </w:rPr>
          </w:pPr>
          <w:hyperlink w:anchor="_Toc202863939" w:history="1">
            <w:r w:rsidRPr="00644EE9">
              <w:rPr>
                <w:rStyle w:val="Hyperlink"/>
                <w:noProof/>
              </w:rPr>
              <w:t>1. Introduction</w:t>
            </w:r>
            <w:r>
              <w:rPr>
                <w:noProof/>
                <w:webHidden/>
              </w:rPr>
              <w:tab/>
            </w:r>
            <w:r>
              <w:rPr>
                <w:noProof/>
                <w:webHidden/>
              </w:rPr>
              <w:fldChar w:fldCharType="begin"/>
            </w:r>
            <w:r>
              <w:rPr>
                <w:noProof/>
                <w:webHidden/>
              </w:rPr>
              <w:instrText xml:space="preserve"> PAGEREF _Toc202863939 \h </w:instrText>
            </w:r>
            <w:r>
              <w:rPr>
                <w:noProof/>
                <w:webHidden/>
              </w:rPr>
            </w:r>
            <w:r>
              <w:rPr>
                <w:noProof/>
                <w:webHidden/>
              </w:rPr>
              <w:fldChar w:fldCharType="separate"/>
            </w:r>
            <w:r>
              <w:rPr>
                <w:noProof/>
                <w:webHidden/>
              </w:rPr>
              <w:t>4</w:t>
            </w:r>
            <w:r>
              <w:rPr>
                <w:noProof/>
                <w:webHidden/>
              </w:rPr>
              <w:fldChar w:fldCharType="end"/>
            </w:r>
          </w:hyperlink>
        </w:p>
        <w:p w14:paraId="338FE477" w14:textId="6C2297A3" w:rsidR="00650941" w:rsidRDefault="00650941">
          <w:pPr>
            <w:pStyle w:val="TOC1"/>
            <w:tabs>
              <w:tab w:val="right" w:leader="dot" w:pos="9350"/>
            </w:tabs>
            <w:rPr>
              <w:noProof/>
            </w:rPr>
          </w:pPr>
          <w:hyperlink w:anchor="_Toc202863940" w:history="1">
            <w:r w:rsidRPr="00644EE9">
              <w:rPr>
                <w:rStyle w:val="Hyperlink"/>
                <w:noProof/>
              </w:rPr>
              <w:t>2. Main Body</w:t>
            </w:r>
            <w:r>
              <w:rPr>
                <w:noProof/>
                <w:webHidden/>
              </w:rPr>
              <w:tab/>
            </w:r>
            <w:r>
              <w:rPr>
                <w:noProof/>
                <w:webHidden/>
              </w:rPr>
              <w:fldChar w:fldCharType="begin"/>
            </w:r>
            <w:r>
              <w:rPr>
                <w:noProof/>
                <w:webHidden/>
              </w:rPr>
              <w:instrText xml:space="preserve"> PAGEREF _Toc202863940 \h </w:instrText>
            </w:r>
            <w:r>
              <w:rPr>
                <w:noProof/>
                <w:webHidden/>
              </w:rPr>
            </w:r>
            <w:r>
              <w:rPr>
                <w:noProof/>
                <w:webHidden/>
              </w:rPr>
              <w:fldChar w:fldCharType="separate"/>
            </w:r>
            <w:r>
              <w:rPr>
                <w:noProof/>
                <w:webHidden/>
              </w:rPr>
              <w:t>5</w:t>
            </w:r>
            <w:r>
              <w:rPr>
                <w:noProof/>
                <w:webHidden/>
              </w:rPr>
              <w:fldChar w:fldCharType="end"/>
            </w:r>
          </w:hyperlink>
        </w:p>
        <w:p w14:paraId="323C7B81" w14:textId="1BCCAD8E" w:rsidR="00650941" w:rsidRDefault="00650941">
          <w:pPr>
            <w:pStyle w:val="TOC2"/>
            <w:tabs>
              <w:tab w:val="right" w:leader="dot" w:pos="9350"/>
            </w:tabs>
            <w:rPr>
              <w:noProof/>
            </w:rPr>
          </w:pPr>
          <w:hyperlink w:anchor="_Toc202863941" w:history="1">
            <w:r w:rsidRPr="00644EE9">
              <w:rPr>
                <w:rStyle w:val="Hyperlink"/>
                <w:noProof/>
              </w:rPr>
              <w:t>2.1 Talent Rebuilding Strategy</w:t>
            </w:r>
            <w:r>
              <w:rPr>
                <w:noProof/>
                <w:webHidden/>
              </w:rPr>
              <w:tab/>
            </w:r>
            <w:r>
              <w:rPr>
                <w:noProof/>
                <w:webHidden/>
              </w:rPr>
              <w:fldChar w:fldCharType="begin"/>
            </w:r>
            <w:r>
              <w:rPr>
                <w:noProof/>
                <w:webHidden/>
              </w:rPr>
              <w:instrText xml:space="preserve"> PAGEREF _Toc202863941 \h </w:instrText>
            </w:r>
            <w:r>
              <w:rPr>
                <w:noProof/>
                <w:webHidden/>
              </w:rPr>
            </w:r>
            <w:r>
              <w:rPr>
                <w:noProof/>
                <w:webHidden/>
              </w:rPr>
              <w:fldChar w:fldCharType="separate"/>
            </w:r>
            <w:r>
              <w:rPr>
                <w:noProof/>
                <w:webHidden/>
              </w:rPr>
              <w:t>5</w:t>
            </w:r>
            <w:r>
              <w:rPr>
                <w:noProof/>
                <w:webHidden/>
              </w:rPr>
              <w:fldChar w:fldCharType="end"/>
            </w:r>
          </w:hyperlink>
        </w:p>
        <w:p w14:paraId="555AC846" w14:textId="08E1A444" w:rsidR="00650941" w:rsidRDefault="00650941">
          <w:pPr>
            <w:pStyle w:val="TOC3"/>
            <w:tabs>
              <w:tab w:val="right" w:leader="dot" w:pos="9350"/>
            </w:tabs>
            <w:rPr>
              <w:noProof/>
            </w:rPr>
          </w:pPr>
          <w:hyperlink w:anchor="_Toc202863942" w:history="1">
            <w:r w:rsidRPr="00644EE9">
              <w:rPr>
                <w:rStyle w:val="Hyperlink"/>
                <w:noProof/>
              </w:rPr>
              <w:t>2.1.1 Overview of the Startup Hotel Chain’s Current Staffing Challenges</w:t>
            </w:r>
            <w:r>
              <w:rPr>
                <w:noProof/>
                <w:webHidden/>
              </w:rPr>
              <w:tab/>
            </w:r>
            <w:r>
              <w:rPr>
                <w:noProof/>
                <w:webHidden/>
              </w:rPr>
              <w:fldChar w:fldCharType="begin"/>
            </w:r>
            <w:r>
              <w:rPr>
                <w:noProof/>
                <w:webHidden/>
              </w:rPr>
              <w:instrText xml:space="preserve"> PAGEREF _Toc202863942 \h </w:instrText>
            </w:r>
            <w:r>
              <w:rPr>
                <w:noProof/>
                <w:webHidden/>
              </w:rPr>
            </w:r>
            <w:r>
              <w:rPr>
                <w:noProof/>
                <w:webHidden/>
              </w:rPr>
              <w:fldChar w:fldCharType="separate"/>
            </w:r>
            <w:r>
              <w:rPr>
                <w:noProof/>
                <w:webHidden/>
              </w:rPr>
              <w:t>5</w:t>
            </w:r>
            <w:r>
              <w:rPr>
                <w:noProof/>
                <w:webHidden/>
              </w:rPr>
              <w:fldChar w:fldCharType="end"/>
            </w:r>
          </w:hyperlink>
        </w:p>
        <w:p w14:paraId="16C1F90D" w14:textId="4429A67E" w:rsidR="00650941" w:rsidRDefault="00650941">
          <w:pPr>
            <w:pStyle w:val="TOC3"/>
            <w:tabs>
              <w:tab w:val="right" w:leader="dot" w:pos="9350"/>
            </w:tabs>
            <w:rPr>
              <w:noProof/>
            </w:rPr>
          </w:pPr>
          <w:hyperlink w:anchor="_Toc202863943" w:history="1">
            <w:r w:rsidRPr="00644EE9">
              <w:rPr>
                <w:rStyle w:val="Hyperlink"/>
                <w:noProof/>
              </w:rPr>
              <w:t>2.1.2 Gig Workforce Integration</w:t>
            </w:r>
            <w:r>
              <w:rPr>
                <w:noProof/>
                <w:webHidden/>
              </w:rPr>
              <w:tab/>
            </w:r>
            <w:r>
              <w:rPr>
                <w:noProof/>
                <w:webHidden/>
              </w:rPr>
              <w:fldChar w:fldCharType="begin"/>
            </w:r>
            <w:r>
              <w:rPr>
                <w:noProof/>
                <w:webHidden/>
              </w:rPr>
              <w:instrText xml:space="preserve"> PAGEREF _Toc202863943 \h </w:instrText>
            </w:r>
            <w:r>
              <w:rPr>
                <w:noProof/>
                <w:webHidden/>
              </w:rPr>
            </w:r>
            <w:r>
              <w:rPr>
                <w:noProof/>
                <w:webHidden/>
              </w:rPr>
              <w:fldChar w:fldCharType="separate"/>
            </w:r>
            <w:r>
              <w:rPr>
                <w:noProof/>
                <w:webHidden/>
              </w:rPr>
              <w:t>5</w:t>
            </w:r>
            <w:r>
              <w:rPr>
                <w:noProof/>
                <w:webHidden/>
              </w:rPr>
              <w:fldChar w:fldCharType="end"/>
            </w:r>
          </w:hyperlink>
        </w:p>
        <w:p w14:paraId="2A7C3679" w14:textId="4C2FA0DE" w:rsidR="00650941" w:rsidRDefault="00650941">
          <w:pPr>
            <w:pStyle w:val="TOC3"/>
            <w:tabs>
              <w:tab w:val="right" w:leader="dot" w:pos="9350"/>
            </w:tabs>
            <w:rPr>
              <w:noProof/>
            </w:rPr>
          </w:pPr>
          <w:hyperlink w:anchor="_Toc202863944" w:history="1">
            <w:r w:rsidRPr="00644EE9">
              <w:rPr>
                <w:rStyle w:val="Hyperlink"/>
                <w:noProof/>
              </w:rPr>
              <w:t>2.1.3 Hybrid Roles &amp; Remote Opportunities</w:t>
            </w:r>
            <w:r>
              <w:rPr>
                <w:noProof/>
                <w:webHidden/>
              </w:rPr>
              <w:tab/>
            </w:r>
            <w:r>
              <w:rPr>
                <w:noProof/>
                <w:webHidden/>
              </w:rPr>
              <w:fldChar w:fldCharType="begin"/>
            </w:r>
            <w:r>
              <w:rPr>
                <w:noProof/>
                <w:webHidden/>
              </w:rPr>
              <w:instrText xml:space="preserve"> PAGEREF _Toc202863944 \h </w:instrText>
            </w:r>
            <w:r>
              <w:rPr>
                <w:noProof/>
                <w:webHidden/>
              </w:rPr>
            </w:r>
            <w:r>
              <w:rPr>
                <w:noProof/>
                <w:webHidden/>
              </w:rPr>
              <w:fldChar w:fldCharType="separate"/>
            </w:r>
            <w:r>
              <w:rPr>
                <w:noProof/>
                <w:webHidden/>
              </w:rPr>
              <w:t>6</w:t>
            </w:r>
            <w:r>
              <w:rPr>
                <w:noProof/>
                <w:webHidden/>
              </w:rPr>
              <w:fldChar w:fldCharType="end"/>
            </w:r>
          </w:hyperlink>
        </w:p>
        <w:p w14:paraId="7A42961F" w14:textId="2E09F0E3" w:rsidR="00650941" w:rsidRDefault="00650941">
          <w:pPr>
            <w:pStyle w:val="TOC3"/>
            <w:tabs>
              <w:tab w:val="right" w:leader="dot" w:pos="9350"/>
            </w:tabs>
            <w:rPr>
              <w:noProof/>
            </w:rPr>
          </w:pPr>
          <w:hyperlink w:anchor="_Toc202863945" w:history="1">
            <w:r w:rsidRPr="00644EE9">
              <w:rPr>
                <w:rStyle w:val="Hyperlink"/>
                <w:noProof/>
              </w:rPr>
              <w:t>2.1.4 Digital Onboarding &amp; AI Tools</w:t>
            </w:r>
            <w:r>
              <w:rPr>
                <w:noProof/>
                <w:webHidden/>
              </w:rPr>
              <w:tab/>
            </w:r>
            <w:r>
              <w:rPr>
                <w:noProof/>
                <w:webHidden/>
              </w:rPr>
              <w:fldChar w:fldCharType="begin"/>
            </w:r>
            <w:r>
              <w:rPr>
                <w:noProof/>
                <w:webHidden/>
              </w:rPr>
              <w:instrText xml:space="preserve"> PAGEREF _Toc202863945 \h </w:instrText>
            </w:r>
            <w:r>
              <w:rPr>
                <w:noProof/>
                <w:webHidden/>
              </w:rPr>
            </w:r>
            <w:r>
              <w:rPr>
                <w:noProof/>
                <w:webHidden/>
              </w:rPr>
              <w:fldChar w:fldCharType="separate"/>
            </w:r>
            <w:r>
              <w:rPr>
                <w:noProof/>
                <w:webHidden/>
              </w:rPr>
              <w:t>8</w:t>
            </w:r>
            <w:r>
              <w:rPr>
                <w:noProof/>
                <w:webHidden/>
              </w:rPr>
              <w:fldChar w:fldCharType="end"/>
            </w:r>
          </w:hyperlink>
        </w:p>
        <w:p w14:paraId="67861F1E" w14:textId="773F6F7C" w:rsidR="00650941" w:rsidRDefault="00650941">
          <w:pPr>
            <w:pStyle w:val="TOC2"/>
            <w:tabs>
              <w:tab w:val="right" w:leader="dot" w:pos="9350"/>
            </w:tabs>
            <w:rPr>
              <w:noProof/>
            </w:rPr>
          </w:pPr>
          <w:hyperlink w:anchor="_Toc202863946" w:history="1">
            <w:r w:rsidRPr="00644EE9">
              <w:rPr>
                <w:rStyle w:val="Hyperlink"/>
                <w:noProof/>
              </w:rPr>
              <w:t>2.2 Recommendations for Long-Term Resilience and Wellness Integration</w:t>
            </w:r>
            <w:r>
              <w:rPr>
                <w:noProof/>
                <w:webHidden/>
              </w:rPr>
              <w:tab/>
            </w:r>
            <w:r>
              <w:rPr>
                <w:noProof/>
                <w:webHidden/>
              </w:rPr>
              <w:fldChar w:fldCharType="begin"/>
            </w:r>
            <w:r>
              <w:rPr>
                <w:noProof/>
                <w:webHidden/>
              </w:rPr>
              <w:instrText xml:space="preserve"> PAGEREF _Toc202863946 \h </w:instrText>
            </w:r>
            <w:r>
              <w:rPr>
                <w:noProof/>
                <w:webHidden/>
              </w:rPr>
            </w:r>
            <w:r>
              <w:rPr>
                <w:noProof/>
                <w:webHidden/>
              </w:rPr>
              <w:fldChar w:fldCharType="separate"/>
            </w:r>
            <w:r>
              <w:rPr>
                <w:noProof/>
                <w:webHidden/>
              </w:rPr>
              <w:t>8</w:t>
            </w:r>
            <w:r>
              <w:rPr>
                <w:noProof/>
                <w:webHidden/>
              </w:rPr>
              <w:fldChar w:fldCharType="end"/>
            </w:r>
          </w:hyperlink>
        </w:p>
        <w:p w14:paraId="1F64A57B" w14:textId="6CD90C22" w:rsidR="00650941" w:rsidRDefault="00650941">
          <w:pPr>
            <w:pStyle w:val="TOC3"/>
            <w:tabs>
              <w:tab w:val="right" w:leader="dot" w:pos="9350"/>
            </w:tabs>
            <w:rPr>
              <w:noProof/>
            </w:rPr>
          </w:pPr>
          <w:hyperlink w:anchor="_Toc202863947" w:history="1">
            <w:r w:rsidRPr="00644EE9">
              <w:rPr>
                <w:rStyle w:val="Hyperlink"/>
                <w:noProof/>
              </w:rPr>
              <w:t>2.2.1 Workplace Wellness Programs</w:t>
            </w:r>
            <w:r>
              <w:rPr>
                <w:noProof/>
                <w:webHidden/>
              </w:rPr>
              <w:tab/>
            </w:r>
            <w:r>
              <w:rPr>
                <w:noProof/>
                <w:webHidden/>
              </w:rPr>
              <w:fldChar w:fldCharType="begin"/>
            </w:r>
            <w:r>
              <w:rPr>
                <w:noProof/>
                <w:webHidden/>
              </w:rPr>
              <w:instrText xml:space="preserve"> PAGEREF _Toc202863947 \h </w:instrText>
            </w:r>
            <w:r>
              <w:rPr>
                <w:noProof/>
                <w:webHidden/>
              </w:rPr>
            </w:r>
            <w:r>
              <w:rPr>
                <w:noProof/>
                <w:webHidden/>
              </w:rPr>
              <w:fldChar w:fldCharType="separate"/>
            </w:r>
            <w:r>
              <w:rPr>
                <w:noProof/>
                <w:webHidden/>
              </w:rPr>
              <w:t>8</w:t>
            </w:r>
            <w:r>
              <w:rPr>
                <w:noProof/>
                <w:webHidden/>
              </w:rPr>
              <w:fldChar w:fldCharType="end"/>
            </w:r>
          </w:hyperlink>
        </w:p>
        <w:p w14:paraId="732D2284" w14:textId="489F5C81" w:rsidR="00650941" w:rsidRDefault="00650941">
          <w:pPr>
            <w:pStyle w:val="TOC3"/>
            <w:tabs>
              <w:tab w:val="right" w:leader="dot" w:pos="9350"/>
            </w:tabs>
            <w:rPr>
              <w:noProof/>
            </w:rPr>
          </w:pPr>
          <w:hyperlink w:anchor="_Toc202863948" w:history="1">
            <w:r w:rsidRPr="00644EE9">
              <w:rPr>
                <w:rStyle w:val="Hyperlink"/>
                <w:noProof/>
              </w:rPr>
              <w:t>2.2.2 Retention and Loyalty Programs</w:t>
            </w:r>
            <w:r>
              <w:rPr>
                <w:noProof/>
                <w:webHidden/>
              </w:rPr>
              <w:tab/>
            </w:r>
            <w:r>
              <w:rPr>
                <w:noProof/>
                <w:webHidden/>
              </w:rPr>
              <w:fldChar w:fldCharType="begin"/>
            </w:r>
            <w:r>
              <w:rPr>
                <w:noProof/>
                <w:webHidden/>
              </w:rPr>
              <w:instrText xml:space="preserve"> PAGEREF _Toc202863948 \h </w:instrText>
            </w:r>
            <w:r>
              <w:rPr>
                <w:noProof/>
                <w:webHidden/>
              </w:rPr>
            </w:r>
            <w:r>
              <w:rPr>
                <w:noProof/>
                <w:webHidden/>
              </w:rPr>
              <w:fldChar w:fldCharType="separate"/>
            </w:r>
            <w:r>
              <w:rPr>
                <w:noProof/>
                <w:webHidden/>
              </w:rPr>
              <w:t>9</w:t>
            </w:r>
            <w:r>
              <w:rPr>
                <w:noProof/>
                <w:webHidden/>
              </w:rPr>
              <w:fldChar w:fldCharType="end"/>
            </w:r>
          </w:hyperlink>
        </w:p>
        <w:p w14:paraId="2592230E" w14:textId="0A6A7794" w:rsidR="00650941" w:rsidRDefault="00650941">
          <w:pPr>
            <w:pStyle w:val="TOC3"/>
            <w:tabs>
              <w:tab w:val="right" w:leader="dot" w:pos="9350"/>
            </w:tabs>
            <w:rPr>
              <w:noProof/>
            </w:rPr>
          </w:pPr>
          <w:hyperlink w:anchor="_Toc202863949" w:history="1">
            <w:r w:rsidRPr="00644EE9">
              <w:rPr>
                <w:rStyle w:val="Hyperlink"/>
                <w:noProof/>
              </w:rPr>
              <w:t>2.2.3 Leadership &amp; Culture</w:t>
            </w:r>
            <w:r>
              <w:rPr>
                <w:noProof/>
                <w:webHidden/>
              </w:rPr>
              <w:tab/>
            </w:r>
            <w:r>
              <w:rPr>
                <w:noProof/>
                <w:webHidden/>
              </w:rPr>
              <w:fldChar w:fldCharType="begin"/>
            </w:r>
            <w:r>
              <w:rPr>
                <w:noProof/>
                <w:webHidden/>
              </w:rPr>
              <w:instrText xml:space="preserve"> PAGEREF _Toc202863949 \h </w:instrText>
            </w:r>
            <w:r>
              <w:rPr>
                <w:noProof/>
                <w:webHidden/>
              </w:rPr>
            </w:r>
            <w:r>
              <w:rPr>
                <w:noProof/>
                <w:webHidden/>
              </w:rPr>
              <w:fldChar w:fldCharType="separate"/>
            </w:r>
            <w:r>
              <w:rPr>
                <w:noProof/>
                <w:webHidden/>
              </w:rPr>
              <w:t>9</w:t>
            </w:r>
            <w:r>
              <w:rPr>
                <w:noProof/>
                <w:webHidden/>
              </w:rPr>
              <w:fldChar w:fldCharType="end"/>
            </w:r>
          </w:hyperlink>
        </w:p>
        <w:p w14:paraId="7257A8B9" w14:textId="34A8A78D" w:rsidR="00650941" w:rsidRDefault="00650941">
          <w:pPr>
            <w:pStyle w:val="TOC3"/>
            <w:tabs>
              <w:tab w:val="right" w:leader="dot" w:pos="9350"/>
            </w:tabs>
            <w:rPr>
              <w:noProof/>
            </w:rPr>
          </w:pPr>
          <w:hyperlink w:anchor="_Toc202863950" w:history="1">
            <w:r w:rsidRPr="00644EE9">
              <w:rPr>
                <w:rStyle w:val="Hyperlink"/>
                <w:noProof/>
              </w:rPr>
              <w:t>2.2.4 Technology &amp; Innovation in HR</w:t>
            </w:r>
            <w:r>
              <w:rPr>
                <w:noProof/>
                <w:webHidden/>
              </w:rPr>
              <w:tab/>
            </w:r>
            <w:r>
              <w:rPr>
                <w:noProof/>
                <w:webHidden/>
              </w:rPr>
              <w:fldChar w:fldCharType="begin"/>
            </w:r>
            <w:r>
              <w:rPr>
                <w:noProof/>
                <w:webHidden/>
              </w:rPr>
              <w:instrText xml:space="preserve"> PAGEREF _Toc202863950 \h </w:instrText>
            </w:r>
            <w:r>
              <w:rPr>
                <w:noProof/>
                <w:webHidden/>
              </w:rPr>
            </w:r>
            <w:r>
              <w:rPr>
                <w:noProof/>
                <w:webHidden/>
              </w:rPr>
              <w:fldChar w:fldCharType="separate"/>
            </w:r>
            <w:r>
              <w:rPr>
                <w:noProof/>
                <w:webHidden/>
              </w:rPr>
              <w:t>10</w:t>
            </w:r>
            <w:r>
              <w:rPr>
                <w:noProof/>
                <w:webHidden/>
              </w:rPr>
              <w:fldChar w:fldCharType="end"/>
            </w:r>
          </w:hyperlink>
        </w:p>
        <w:p w14:paraId="27F0BCD7" w14:textId="7337C9D2" w:rsidR="00650941" w:rsidRDefault="00650941">
          <w:pPr>
            <w:pStyle w:val="TOC1"/>
            <w:tabs>
              <w:tab w:val="right" w:leader="dot" w:pos="9350"/>
            </w:tabs>
            <w:rPr>
              <w:noProof/>
            </w:rPr>
          </w:pPr>
          <w:hyperlink w:anchor="_Toc202863951" w:history="1">
            <w:r w:rsidRPr="00644EE9">
              <w:rPr>
                <w:rStyle w:val="Hyperlink"/>
                <w:noProof/>
              </w:rPr>
              <w:t>3. Conclusion</w:t>
            </w:r>
            <w:r>
              <w:rPr>
                <w:noProof/>
                <w:webHidden/>
              </w:rPr>
              <w:tab/>
            </w:r>
            <w:r>
              <w:rPr>
                <w:noProof/>
                <w:webHidden/>
              </w:rPr>
              <w:fldChar w:fldCharType="begin"/>
            </w:r>
            <w:r>
              <w:rPr>
                <w:noProof/>
                <w:webHidden/>
              </w:rPr>
              <w:instrText xml:space="preserve"> PAGEREF _Toc202863951 \h </w:instrText>
            </w:r>
            <w:r>
              <w:rPr>
                <w:noProof/>
                <w:webHidden/>
              </w:rPr>
            </w:r>
            <w:r>
              <w:rPr>
                <w:noProof/>
                <w:webHidden/>
              </w:rPr>
              <w:fldChar w:fldCharType="separate"/>
            </w:r>
            <w:r>
              <w:rPr>
                <w:noProof/>
                <w:webHidden/>
              </w:rPr>
              <w:t>11</w:t>
            </w:r>
            <w:r>
              <w:rPr>
                <w:noProof/>
                <w:webHidden/>
              </w:rPr>
              <w:fldChar w:fldCharType="end"/>
            </w:r>
          </w:hyperlink>
        </w:p>
        <w:p w14:paraId="598952DB" w14:textId="3248F0F0" w:rsidR="00650941" w:rsidRDefault="00650941">
          <w:pPr>
            <w:pStyle w:val="TOC1"/>
            <w:tabs>
              <w:tab w:val="right" w:leader="dot" w:pos="9350"/>
            </w:tabs>
            <w:rPr>
              <w:noProof/>
            </w:rPr>
          </w:pPr>
          <w:hyperlink w:anchor="_Toc202863952" w:history="1">
            <w:r w:rsidRPr="00644EE9">
              <w:rPr>
                <w:rStyle w:val="Hyperlink"/>
                <w:noProof/>
              </w:rPr>
              <w:t>Reference</w:t>
            </w:r>
            <w:r>
              <w:rPr>
                <w:noProof/>
                <w:webHidden/>
              </w:rPr>
              <w:tab/>
            </w:r>
            <w:r>
              <w:rPr>
                <w:noProof/>
                <w:webHidden/>
              </w:rPr>
              <w:fldChar w:fldCharType="begin"/>
            </w:r>
            <w:r>
              <w:rPr>
                <w:noProof/>
                <w:webHidden/>
              </w:rPr>
              <w:instrText xml:space="preserve"> PAGEREF _Toc202863952 \h </w:instrText>
            </w:r>
            <w:r>
              <w:rPr>
                <w:noProof/>
                <w:webHidden/>
              </w:rPr>
            </w:r>
            <w:r>
              <w:rPr>
                <w:noProof/>
                <w:webHidden/>
              </w:rPr>
              <w:fldChar w:fldCharType="separate"/>
            </w:r>
            <w:r>
              <w:rPr>
                <w:noProof/>
                <w:webHidden/>
              </w:rPr>
              <w:t>12</w:t>
            </w:r>
            <w:r>
              <w:rPr>
                <w:noProof/>
                <w:webHidden/>
              </w:rPr>
              <w:fldChar w:fldCharType="end"/>
            </w:r>
          </w:hyperlink>
        </w:p>
        <w:p w14:paraId="0DD55DEF" w14:textId="334FEB13" w:rsidR="00650941" w:rsidRDefault="00650941">
          <w:r>
            <w:rPr>
              <w:b/>
              <w:bCs/>
              <w:noProof/>
            </w:rPr>
            <w:fldChar w:fldCharType="end"/>
          </w:r>
        </w:p>
      </w:sdtContent>
    </w:sdt>
    <w:p w14:paraId="1EAE3C33" w14:textId="77777777" w:rsidR="00650941" w:rsidRDefault="00650941">
      <w:pPr>
        <w:spacing w:line="278" w:lineRule="auto"/>
        <w:jc w:val="left"/>
        <w:rPr>
          <w:rFonts w:eastAsiaTheme="majorEastAsia" w:cstheme="majorBidi"/>
          <w:b/>
          <w:sz w:val="28"/>
          <w:szCs w:val="40"/>
        </w:rPr>
      </w:pPr>
      <w:r>
        <w:br w:type="page"/>
      </w:r>
    </w:p>
    <w:p w14:paraId="7F3CF75F" w14:textId="77777777" w:rsidR="00650941" w:rsidRDefault="00650941" w:rsidP="00650941">
      <w:pPr>
        <w:pStyle w:val="Heading1"/>
      </w:pPr>
      <w:bookmarkStart w:id="0" w:name="_Toc202863938"/>
      <w:r>
        <w:lastRenderedPageBreak/>
        <w:t>Table of Figures</w:t>
      </w:r>
      <w:bookmarkEnd w:id="0"/>
    </w:p>
    <w:p w14:paraId="47429821" w14:textId="48D418D7" w:rsidR="00650941" w:rsidRDefault="00650941">
      <w:pPr>
        <w:pStyle w:val="TableofFigures"/>
        <w:tabs>
          <w:tab w:val="right" w:leader="dot" w:pos="9350"/>
        </w:tabs>
        <w:rPr>
          <w:noProof/>
        </w:rPr>
      </w:pPr>
      <w:r>
        <w:fldChar w:fldCharType="begin"/>
      </w:r>
      <w:r>
        <w:instrText xml:space="preserve"> TOC \h \z \c "Figure" </w:instrText>
      </w:r>
      <w:r>
        <w:fldChar w:fldCharType="separate"/>
      </w:r>
      <w:hyperlink w:anchor="_Toc202863968" w:history="1">
        <w:r w:rsidRPr="00F64A96">
          <w:rPr>
            <w:rStyle w:val="Hyperlink"/>
            <w:noProof/>
          </w:rPr>
          <w:t>Figure 1: Sample Social Media Job Post (Instagram/LinkedIn)</w:t>
        </w:r>
        <w:r>
          <w:rPr>
            <w:noProof/>
            <w:webHidden/>
          </w:rPr>
          <w:tab/>
        </w:r>
        <w:r>
          <w:rPr>
            <w:noProof/>
            <w:webHidden/>
          </w:rPr>
          <w:fldChar w:fldCharType="begin"/>
        </w:r>
        <w:r>
          <w:rPr>
            <w:noProof/>
            <w:webHidden/>
          </w:rPr>
          <w:instrText xml:space="preserve"> PAGEREF _Toc202863968 \h </w:instrText>
        </w:r>
        <w:r>
          <w:rPr>
            <w:noProof/>
            <w:webHidden/>
          </w:rPr>
        </w:r>
        <w:r>
          <w:rPr>
            <w:noProof/>
            <w:webHidden/>
          </w:rPr>
          <w:fldChar w:fldCharType="separate"/>
        </w:r>
        <w:r>
          <w:rPr>
            <w:noProof/>
            <w:webHidden/>
          </w:rPr>
          <w:t>6</w:t>
        </w:r>
        <w:r>
          <w:rPr>
            <w:noProof/>
            <w:webHidden/>
          </w:rPr>
          <w:fldChar w:fldCharType="end"/>
        </w:r>
      </w:hyperlink>
    </w:p>
    <w:p w14:paraId="60D2FBBC" w14:textId="5A79F660" w:rsidR="00650941" w:rsidRDefault="00650941">
      <w:pPr>
        <w:pStyle w:val="TableofFigures"/>
        <w:tabs>
          <w:tab w:val="right" w:leader="dot" w:pos="9350"/>
        </w:tabs>
        <w:rPr>
          <w:noProof/>
        </w:rPr>
      </w:pPr>
      <w:hyperlink w:anchor="_Toc202863969" w:history="1">
        <w:r w:rsidRPr="00F64A96">
          <w:rPr>
            <w:rStyle w:val="Hyperlink"/>
            <w:noProof/>
          </w:rPr>
          <w:t>Figure 2: AI Performance Dashboard Sample</w:t>
        </w:r>
        <w:r>
          <w:rPr>
            <w:noProof/>
            <w:webHidden/>
          </w:rPr>
          <w:tab/>
        </w:r>
        <w:r>
          <w:rPr>
            <w:noProof/>
            <w:webHidden/>
          </w:rPr>
          <w:fldChar w:fldCharType="begin"/>
        </w:r>
        <w:r>
          <w:rPr>
            <w:noProof/>
            <w:webHidden/>
          </w:rPr>
          <w:instrText xml:space="preserve"> PAGEREF _Toc202863969 \h </w:instrText>
        </w:r>
        <w:r>
          <w:rPr>
            <w:noProof/>
            <w:webHidden/>
          </w:rPr>
        </w:r>
        <w:r>
          <w:rPr>
            <w:noProof/>
            <w:webHidden/>
          </w:rPr>
          <w:fldChar w:fldCharType="separate"/>
        </w:r>
        <w:r>
          <w:rPr>
            <w:noProof/>
            <w:webHidden/>
          </w:rPr>
          <w:t>7</w:t>
        </w:r>
        <w:r>
          <w:rPr>
            <w:noProof/>
            <w:webHidden/>
          </w:rPr>
          <w:fldChar w:fldCharType="end"/>
        </w:r>
      </w:hyperlink>
    </w:p>
    <w:p w14:paraId="6B5920EA" w14:textId="19103BA8" w:rsidR="00D548E0" w:rsidRDefault="00650941" w:rsidP="00650941">
      <w:r>
        <w:fldChar w:fldCharType="end"/>
      </w:r>
      <w:r w:rsidR="00D548E0">
        <w:br w:type="page"/>
      </w:r>
    </w:p>
    <w:p w14:paraId="0F22E168" w14:textId="7197D1AF" w:rsidR="00A31F36" w:rsidRDefault="00D548E0" w:rsidP="003347F4">
      <w:pPr>
        <w:pStyle w:val="Heading1"/>
      </w:pPr>
      <w:bookmarkStart w:id="1" w:name="_Toc202863939"/>
      <w:r w:rsidRPr="00D548E0">
        <w:lastRenderedPageBreak/>
        <w:t>1. Introduction</w:t>
      </w:r>
      <w:bookmarkEnd w:id="1"/>
    </w:p>
    <w:p w14:paraId="7B30425A" w14:textId="00EC28EF" w:rsidR="003347F4" w:rsidRDefault="00627659" w:rsidP="003347F4">
      <w:r w:rsidRPr="00627659">
        <w:t xml:space="preserve">The COVID-19 crisis hit the tourism and hospitality industry in South America very hard, causing mass layoffs, the closure of businesses, and a dramatic drop in consumer confidence in traveling. With the industry starting to bounce back, the start-up hotel chains are faced with the daunting task of recreating a strong workforce which is able to adjust to the new realities of operation. Human Resources (HR) leadership is, in that regard, vital to recovery of the workforce, loyalty of the staff, and engraving the future flexibility into the company culture. The focus of the given report is to outline a progressive HR approach that will utilize gig workers, hybrid staffing models, and digital onboarding tools to address the changing business requirements. With the incorporation of new forms of communication, AI-based performance systems, and </w:t>
      </w:r>
      <w:r w:rsidRPr="00627659">
        <w:t>remodeled</w:t>
      </w:r>
      <w:r w:rsidRPr="00627659">
        <w:t xml:space="preserve"> Employee Value Propositions (EVPs), HR leaders will be able to restructure staff engagement helping to achieve sustainable growth. This report entails the construction of a thorough talent rebuilding plan, specimen digital communication resources, and practical recommendations of </w:t>
      </w:r>
      <w:r w:rsidRPr="00627659">
        <w:t>long-term</w:t>
      </w:r>
      <w:r w:rsidRPr="00627659">
        <w:t xml:space="preserve"> resilience and employee wellness integration.</w:t>
      </w:r>
    </w:p>
    <w:p w14:paraId="211DA5E0" w14:textId="09715241" w:rsidR="003347F4" w:rsidRDefault="003347F4">
      <w:pPr>
        <w:spacing w:line="278" w:lineRule="auto"/>
        <w:jc w:val="left"/>
      </w:pPr>
      <w:r>
        <w:br w:type="page"/>
      </w:r>
    </w:p>
    <w:p w14:paraId="4DD939CD" w14:textId="77777777" w:rsidR="003347F4" w:rsidRDefault="003347F4" w:rsidP="003347F4">
      <w:pPr>
        <w:pStyle w:val="Heading1"/>
      </w:pPr>
      <w:bookmarkStart w:id="2" w:name="_Toc202863940"/>
      <w:r w:rsidRPr="003347F4">
        <w:lastRenderedPageBreak/>
        <w:t>2. Main Body</w:t>
      </w:r>
      <w:bookmarkEnd w:id="2"/>
    </w:p>
    <w:p w14:paraId="5AFB8125" w14:textId="4F949405" w:rsidR="003347F4" w:rsidRDefault="003347F4" w:rsidP="003347F4">
      <w:pPr>
        <w:pStyle w:val="Heading2"/>
      </w:pPr>
      <w:bookmarkStart w:id="3" w:name="_Toc202863941"/>
      <w:r w:rsidRPr="003347F4">
        <w:t>2.1 Talent Rebuilding Strategy</w:t>
      </w:r>
      <w:bookmarkEnd w:id="3"/>
    </w:p>
    <w:p w14:paraId="3EF13BDC" w14:textId="77777777" w:rsidR="001E0EB0" w:rsidRDefault="001E0EB0" w:rsidP="001E0EB0">
      <w:pPr>
        <w:pStyle w:val="Heading3"/>
        <w:rPr>
          <w:bCs/>
        </w:rPr>
      </w:pPr>
      <w:bookmarkStart w:id="4" w:name="_Toc202863942"/>
      <w:r w:rsidRPr="001E0EB0">
        <w:t xml:space="preserve">2.1.1 </w:t>
      </w:r>
      <w:r w:rsidR="00D0040C" w:rsidRPr="00D0040C">
        <w:t>Overview of the Startup Hotel Chain’s Current Staffing Challenges</w:t>
      </w:r>
      <w:bookmarkEnd w:id="4"/>
    </w:p>
    <w:p w14:paraId="19C085AA" w14:textId="74899EB2" w:rsidR="00D0040C" w:rsidRPr="00D0040C" w:rsidRDefault="00627659" w:rsidP="00D0040C">
      <w:r w:rsidRPr="00627659">
        <w:t>The post-pandemic reality has severely altered the functioning dynamics of hotel startups in the whole of South America and poses a perplex mix of issues concerning the human resource. The prevalence of layoffs in the midst of the COVID-19 crisis has created severe understaffing in the industry, with a considerable number of hotels unable to satisfy the service demand as tourism slowly starts to pick up. Adding to this dilemma is a change in the expectations of the workforce as employees are now more likely to focus on work-life balance, job security and health safety. Budgetary constraints in startups also limit their capability to re-engage full-time employees or conduct extensive hires, making it challenging to reconstitute teams (Kaliannan et al., 2022). Moreover, the economic uncertainty of the wider region generates a feeling of insecurity that discourages talented workers to rejoin a not-so-stable sector. The swift introduction of digital tools and technologies like contactless check-ins, mobile reservations, automated services contributed to an emerging skills gap since not all the once hospitality workers are skilled technically as needed now. Furthermore, the pandemic has led to a shift towards gig work, which has dented the traditional form of staff loyalty, as many employees are embracing a freelance work model in other sectors. In such cases, hotel startups will need to focus on agile, technology-enabled HR practices that can attract contemporary talent and promote resilience, engagement, and long-term workforce stability (Kravariti et al., 2023).</w:t>
      </w:r>
    </w:p>
    <w:p w14:paraId="5E46F49B" w14:textId="77777777" w:rsidR="001E0EB0" w:rsidRDefault="001E0EB0" w:rsidP="001E0EB0">
      <w:pPr>
        <w:pStyle w:val="Heading3"/>
        <w:rPr>
          <w:bCs/>
        </w:rPr>
      </w:pPr>
      <w:bookmarkStart w:id="5" w:name="_Toc202863943"/>
      <w:r w:rsidRPr="001E0EB0">
        <w:t xml:space="preserve">2.1.2 </w:t>
      </w:r>
      <w:r w:rsidR="00D0040C" w:rsidRPr="00D0040C">
        <w:t>Gig Workforce Integration</w:t>
      </w:r>
      <w:bookmarkEnd w:id="5"/>
    </w:p>
    <w:p w14:paraId="255DBD8A" w14:textId="52B97E93" w:rsidR="00D0040C" w:rsidRDefault="00627659" w:rsidP="00D0040C">
      <w:r w:rsidRPr="00627659">
        <w:t xml:space="preserve">Gig workers can serve as an effective solution to the hotel operations in the post-COVID period, being expandable, cost-efficient, and flexible. These workers are mostly freelancers or contract-based professionals allowing hotel startups to scale their workforce in real-time reflecting seasonal variations and occupancy requirements without having to manage full-time salaries and benefits in the long term. Gig workers are particularly relevant in situations where repeatability in skills is essential, but temporary in use like housekeeping, organizing events, front desk services, and digital marketing. The robust rates of digital familiarity and readiness among them correlate with the hospitality industry moving in the direction of contactless services and tech-based guest </w:t>
      </w:r>
      <w:r w:rsidRPr="00627659">
        <w:lastRenderedPageBreak/>
        <w:t>experiences (Shah et al., 2023). Hotel chains need to provide clear, open short-term engagements with competitive pay, at-will working hours, and skill building to draw and retain talented gig professionals. Gig workers can be highly motivated and engaged with incentives like digital wellness resources, performance bonuses, and loyalty rewards programs. Creating a culture of inclusion, respect and clarity in the workplace is also important. The ease of integration is also guaranteed by providing technological tools in scheduling, collaboration, and feedback and the turnover is less. Hotels can achieve both agility and high services standards by appreciating the values of gig workers as partners (Mahato et al., 2021).</w:t>
      </w:r>
    </w:p>
    <w:p w14:paraId="5E5E46EF" w14:textId="77777777" w:rsidR="003B364E" w:rsidRDefault="00D0040C" w:rsidP="003B364E">
      <w:pPr>
        <w:keepNext/>
        <w:jc w:val="center"/>
      </w:pPr>
      <w:r>
        <w:rPr>
          <w:noProof/>
        </w:rPr>
        <w:drawing>
          <wp:inline distT="0" distB="0" distL="0" distR="0" wp14:anchorId="24AC1BCB" wp14:editId="6B20736F">
            <wp:extent cx="3508744" cy="3508744"/>
            <wp:effectExtent l="0" t="0" r="0" b="0"/>
            <wp:docPr id="444389281"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498" cy="3511498"/>
                    </a:xfrm>
                    <a:prstGeom prst="rect">
                      <a:avLst/>
                    </a:prstGeom>
                    <a:noFill/>
                    <a:ln>
                      <a:noFill/>
                    </a:ln>
                  </pic:spPr>
                </pic:pic>
              </a:graphicData>
            </a:graphic>
          </wp:inline>
        </w:drawing>
      </w:r>
    </w:p>
    <w:p w14:paraId="3CFB28A7" w14:textId="676F66C9" w:rsidR="00D0040C" w:rsidRDefault="003B364E" w:rsidP="003B364E">
      <w:pPr>
        <w:pStyle w:val="Caption"/>
        <w:spacing w:line="360" w:lineRule="auto"/>
        <w:jc w:val="center"/>
        <w:rPr>
          <w:sz w:val="24"/>
          <w:szCs w:val="24"/>
        </w:rPr>
      </w:pPr>
      <w:bookmarkStart w:id="6" w:name="_Toc202863968"/>
      <w:r w:rsidRPr="003B364E">
        <w:rPr>
          <w:sz w:val="24"/>
          <w:szCs w:val="24"/>
        </w:rPr>
        <w:t xml:space="preserve">Figure </w:t>
      </w:r>
      <w:r w:rsidRPr="003B364E">
        <w:rPr>
          <w:sz w:val="24"/>
          <w:szCs w:val="24"/>
        </w:rPr>
        <w:fldChar w:fldCharType="begin"/>
      </w:r>
      <w:r w:rsidRPr="003B364E">
        <w:rPr>
          <w:sz w:val="24"/>
          <w:szCs w:val="24"/>
        </w:rPr>
        <w:instrText xml:space="preserve"> SEQ Figure \* ARABIC </w:instrText>
      </w:r>
      <w:r w:rsidRPr="003B364E">
        <w:rPr>
          <w:sz w:val="24"/>
          <w:szCs w:val="24"/>
        </w:rPr>
        <w:fldChar w:fldCharType="separate"/>
      </w:r>
      <w:r>
        <w:rPr>
          <w:noProof/>
          <w:sz w:val="24"/>
          <w:szCs w:val="24"/>
        </w:rPr>
        <w:t>1</w:t>
      </w:r>
      <w:r w:rsidRPr="003B364E">
        <w:rPr>
          <w:sz w:val="24"/>
          <w:szCs w:val="24"/>
        </w:rPr>
        <w:fldChar w:fldCharType="end"/>
      </w:r>
      <w:r w:rsidRPr="003B364E">
        <w:rPr>
          <w:sz w:val="24"/>
          <w:szCs w:val="24"/>
        </w:rPr>
        <w:t>: Sample Social Media Job Post (Instagram/LinkedIn)</w:t>
      </w:r>
      <w:bookmarkEnd w:id="6"/>
    </w:p>
    <w:p w14:paraId="40E182A5" w14:textId="14C1F0F1" w:rsidR="003B364E" w:rsidRDefault="003B364E" w:rsidP="003B364E">
      <w:pPr>
        <w:jc w:val="center"/>
      </w:pPr>
      <w:r>
        <w:t>(Source: Created by Author)</w:t>
      </w:r>
    </w:p>
    <w:p w14:paraId="23CF26BA" w14:textId="66287154" w:rsidR="001E0EB0" w:rsidRDefault="001E0EB0" w:rsidP="001E0EB0">
      <w:pPr>
        <w:pStyle w:val="Heading3"/>
      </w:pPr>
      <w:bookmarkStart w:id="7" w:name="_Toc202863944"/>
      <w:r>
        <w:t xml:space="preserve">2.1.3 </w:t>
      </w:r>
      <w:r w:rsidR="003B364E" w:rsidRPr="003B364E">
        <w:t>Hybrid Roles &amp; Remote Opportunities</w:t>
      </w:r>
      <w:bookmarkEnd w:id="7"/>
    </w:p>
    <w:p w14:paraId="22988C14" w14:textId="622CEC1C" w:rsidR="003B364E" w:rsidRPr="003B364E" w:rsidRDefault="003B364E" w:rsidP="003B364E">
      <w:pPr>
        <w:rPr>
          <w:b/>
          <w:bCs/>
        </w:rPr>
      </w:pPr>
      <w:r w:rsidRPr="003B364E">
        <w:t xml:space="preserve">In the evolving hospitality environment, hybrid work has emerged as a sustainable staffing model. While core functions like front desk operations and housekeeping remain in-person, many administrative and guest support roles can be transitioned to hybrid formats. For example, positions in reservations, digital marketing, customer service, and revenue management can be successfully performed remotely or on a part-time office basis. This flexibility not only reduces </w:t>
      </w:r>
      <w:r w:rsidRPr="003B364E">
        <w:lastRenderedPageBreak/>
        <w:t>overhead costs but also enhances employee satisfaction and work-life balance. To support hybrid roles, HR departments must implement clear guidelines and policies regarding work schedules, availability expectations, and communication protocols</w:t>
      </w:r>
      <w:r w:rsidR="00656C84">
        <w:t xml:space="preserve"> </w:t>
      </w:r>
      <w:r w:rsidR="00656C84" w:rsidRPr="00656C84">
        <w:t>(Sigala et al., 2024)</w:t>
      </w:r>
      <w:r w:rsidRPr="003B364E">
        <w:t>. Providing hotel-issued equipment (laptops, secure Wi-Fi, access credentials), regular virtual check-ins, and remote training ensures that hybrid employees remain connected and productive.</w:t>
      </w:r>
      <w:r>
        <w:rPr>
          <w:b/>
          <w:bCs/>
        </w:rPr>
        <w:t xml:space="preserve"> </w:t>
      </w:r>
      <w:r w:rsidRPr="003B364E">
        <w:rPr>
          <w:b/>
          <w:bCs/>
          <w:i/>
          <w:iCs/>
        </w:rPr>
        <w:t>Rebranded Employee Value Proposition (EVP)</w:t>
      </w:r>
      <w:r w:rsidRPr="001E0EB0">
        <w:rPr>
          <w:i/>
          <w:iCs/>
        </w:rPr>
        <w:t xml:space="preserve"> -</w:t>
      </w:r>
      <w:r>
        <w:t xml:space="preserve"> </w:t>
      </w:r>
      <w:r w:rsidRPr="003B364E">
        <w:rPr>
          <w:i/>
          <w:iCs/>
        </w:rPr>
        <w:t>"At</w:t>
      </w:r>
      <w:r>
        <w:rPr>
          <w:i/>
          <w:iCs/>
        </w:rPr>
        <w:t xml:space="preserve"> </w:t>
      </w:r>
      <w:r w:rsidRPr="003B364E">
        <w:rPr>
          <w:i/>
          <w:iCs/>
        </w:rPr>
        <w:t>Sunrise Hotels, we believe flexibility fuels performance. Our hybrid roles empower you to work where you thrive—whether that’s from home or in-house. With continuous learning, digital support, and flexible hours, you’re free to grow your career in a way that fits your life. Because when you succeed, so do we."</w:t>
      </w:r>
      <w:r>
        <w:rPr>
          <w:b/>
          <w:bCs/>
        </w:rPr>
        <w:t xml:space="preserve"> </w:t>
      </w:r>
      <w:r w:rsidRPr="003B364E">
        <w:t>This EVP emphasizes autonomy, personal growth, and digital inclusivity—three essential pillars to attract and retain modern hospitality talent.</w:t>
      </w:r>
    </w:p>
    <w:p w14:paraId="497E0A97" w14:textId="3CAF5662" w:rsidR="003B364E" w:rsidRDefault="003B364E" w:rsidP="003B364E">
      <w:r w:rsidRPr="003B364E">
        <w:t>Digital Onboarding &amp; AI Tools</w:t>
      </w:r>
      <w:r>
        <w:t xml:space="preserve">: </w:t>
      </w:r>
    </w:p>
    <w:p w14:paraId="562C34D5" w14:textId="77777777" w:rsidR="003B364E" w:rsidRDefault="003B364E" w:rsidP="003B364E">
      <w:pPr>
        <w:keepNext/>
        <w:jc w:val="center"/>
      </w:pPr>
      <w:r w:rsidRPr="003B364E">
        <w:rPr>
          <w:noProof/>
        </w:rPr>
        <w:drawing>
          <wp:inline distT="0" distB="0" distL="0" distR="0" wp14:anchorId="65878039" wp14:editId="1A4F07B1">
            <wp:extent cx="3962604" cy="3302170"/>
            <wp:effectExtent l="0" t="0" r="0" b="0"/>
            <wp:docPr id="190020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0172" name=""/>
                    <pic:cNvPicPr/>
                  </pic:nvPicPr>
                  <pic:blipFill>
                    <a:blip r:embed="rId6"/>
                    <a:stretch>
                      <a:fillRect/>
                    </a:stretch>
                  </pic:blipFill>
                  <pic:spPr>
                    <a:xfrm>
                      <a:off x="0" y="0"/>
                      <a:ext cx="3962604" cy="3302170"/>
                    </a:xfrm>
                    <a:prstGeom prst="rect">
                      <a:avLst/>
                    </a:prstGeom>
                  </pic:spPr>
                </pic:pic>
              </a:graphicData>
            </a:graphic>
          </wp:inline>
        </w:drawing>
      </w:r>
    </w:p>
    <w:p w14:paraId="49475222" w14:textId="16FA408A" w:rsidR="003B364E" w:rsidRDefault="003B364E" w:rsidP="003B364E">
      <w:pPr>
        <w:pStyle w:val="Caption"/>
        <w:spacing w:line="360" w:lineRule="auto"/>
        <w:jc w:val="center"/>
        <w:rPr>
          <w:sz w:val="24"/>
          <w:szCs w:val="24"/>
        </w:rPr>
      </w:pPr>
      <w:bookmarkStart w:id="8" w:name="_Toc202863969"/>
      <w:r w:rsidRPr="003B364E">
        <w:rPr>
          <w:sz w:val="24"/>
          <w:szCs w:val="24"/>
        </w:rPr>
        <w:t xml:space="preserve">Figure </w:t>
      </w:r>
      <w:r w:rsidRPr="003B364E">
        <w:rPr>
          <w:sz w:val="24"/>
          <w:szCs w:val="24"/>
        </w:rPr>
        <w:fldChar w:fldCharType="begin"/>
      </w:r>
      <w:r w:rsidRPr="003B364E">
        <w:rPr>
          <w:sz w:val="24"/>
          <w:szCs w:val="24"/>
        </w:rPr>
        <w:instrText xml:space="preserve"> SEQ Figure \* ARABIC </w:instrText>
      </w:r>
      <w:r w:rsidRPr="003B364E">
        <w:rPr>
          <w:sz w:val="24"/>
          <w:szCs w:val="24"/>
        </w:rPr>
        <w:fldChar w:fldCharType="separate"/>
      </w:r>
      <w:r w:rsidRPr="003B364E">
        <w:rPr>
          <w:noProof/>
          <w:sz w:val="24"/>
          <w:szCs w:val="24"/>
        </w:rPr>
        <w:t>2</w:t>
      </w:r>
      <w:r w:rsidRPr="003B364E">
        <w:rPr>
          <w:sz w:val="24"/>
          <w:szCs w:val="24"/>
        </w:rPr>
        <w:fldChar w:fldCharType="end"/>
      </w:r>
      <w:r w:rsidRPr="003B364E">
        <w:rPr>
          <w:sz w:val="24"/>
          <w:szCs w:val="24"/>
        </w:rPr>
        <w:t>: AI Performance Dashboard Sample</w:t>
      </w:r>
      <w:bookmarkEnd w:id="8"/>
    </w:p>
    <w:p w14:paraId="13D3D683" w14:textId="370F1DD0" w:rsidR="003B364E" w:rsidRDefault="003B364E" w:rsidP="003B364E">
      <w:pPr>
        <w:jc w:val="center"/>
      </w:pPr>
      <w:r>
        <w:t>(Source: Created by Author)</w:t>
      </w:r>
    </w:p>
    <w:p w14:paraId="19C1DBCC" w14:textId="77777777" w:rsidR="001E0EB0" w:rsidRPr="001E0EB0" w:rsidRDefault="001E0EB0" w:rsidP="001E0EB0">
      <w:pPr>
        <w:pStyle w:val="Heading3"/>
      </w:pPr>
      <w:bookmarkStart w:id="9" w:name="_Toc202863945"/>
      <w:r w:rsidRPr="001E0EB0">
        <w:lastRenderedPageBreak/>
        <w:t>2.1.4 Digital Onboarding &amp; AI Tools</w:t>
      </w:r>
      <w:bookmarkEnd w:id="9"/>
    </w:p>
    <w:p w14:paraId="039BA3E6" w14:textId="1C0066B0" w:rsidR="003347F4" w:rsidRPr="003347F4" w:rsidRDefault="00627659" w:rsidP="003347F4">
      <w:r w:rsidRPr="00627659">
        <w:t xml:space="preserve">The hospitality industry will require a digital onboarding system that will integrate gig and hybrid workers in an efficient, scalable, and interesting way. Onboarding normally commences with an individual welcome message email with access information to a central onboarding portal. New recruits are then taken through a programmed, interactive learning system that provides modules specific to the roles assigned to them. Such modules can consist of virtual tours through the hotel, company brand information, guest service guidelines, safety and hygiene guidelines, and introductions to key digital tools in the hotel operation. The onboarding plan is typically developed to work with a 3 to 5-day time addition, contingent upon the intricacy of the job (Ahmadi </w:t>
      </w:r>
      <w:proofErr w:type="spellStart"/>
      <w:r w:rsidRPr="00627659">
        <w:t>Lari</w:t>
      </w:r>
      <w:proofErr w:type="spellEnd"/>
      <w:r w:rsidRPr="00627659">
        <w:t xml:space="preserve"> &amp; Soare, 2025). Google Workspace and Trello help in smooth communication and task tracking, and hospitality-specific tools such as Mews or Hotelogix can be utilized during property management system training. The modules also include interactive components like quizzes, video walkthroughs, real scenarios, and task simulation to ensure the knowledge stays in memory. The resulting tech-driven onboarding process is faster than before in terms of employee readiness and confidence because it guarantees uniform training at numerous locations, and contributes to remote and suitable work patterns in a post-pandemic workforce (Arora et al., 2024).</w:t>
      </w:r>
    </w:p>
    <w:p w14:paraId="5B6D2CDA" w14:textId="0C92E413" w:rsidR="003347F4" w:rsidRDefault="003B364E" w:rsidP="003B364E">
      <w:pPr>
        <w:pStyle w:val="Heading2"/>
      </w:pPr>
      <w:bookmarkStart w:id="10" w:name="_Toc202863946"/>
      <w:r w:rsidRPr="003B364E">
        <w:t>2.2 Recommendations for Long-Term Resilience and Wellness Integration</w:t>
      </w:r>
      <w:bookmarkEnd w:id="10"/>
    </w:p>
    <w:p w14:paraId="303CEF55" w14:textId="61902404" w:rsidR="001E0EB0" w:rsidRDefault="001E0EB0" w:rsidP="001E0EB0">
      <w:pPr>
        <w:pStyle w:val="Heading3"/>
      </w:pPr>
      <w:bookmarkStart w:id="11" w:name="_Toc202863947"/>
      <w:r>
        <w:t xml:space="preserve">2.2.1 </w:t>
      </w:r>
      <w:r w:rsidRPr="001E0EB0">
        <w:t>Workplace Wellness Programs</w:t>
      </w:r>
      <w:bookmarkEnd w:id="11"/>
    </w:p>
    <w:p w14:paraId="4766B533" w14:textId="4BFA7D57" w:rsidR="001E0EB0" w:rsidRPr="001E0EB0" w:rsidRDefault="001E0EB0" w:rsidP="001E0EB0">
      <w:pPr>
        <w:rPr>
          <w:b/>
          <w:bCs/>
        </w:rPr>
      </w:pPr>
      <w:r w:rsidRPr="001E0EB0">
        <w:t>Implementing comprehensive workplace wellness programs is vital for fostering long-term employee resilience, especially in a post-pandemic hospitality environment where burnout and stress are widespread. Mental health support should be a cornerstone of these programs, including confidential counseling services, partnerships with mental health professionals, and regular webinars on emotional well-being. Wellness days—paid leave specifically dedicated to rest and recovery—help prevent burnout and demonstrate employer empathy. Stress management workshops, yoga sessions, and mindfulness activities can be offered monthly, both virtually and in-person, to accommodate hybrid work arrangements</w:t>
      </w:r>
      <w:r w:rsidR="00656C84">
        <w:t xml:space="preserve"> (</w:t>
      </w:r>
      <w:r w:rsidR="00656C84" w:rsidRPr="00656C84">
        <w:t>Clerici</w:t>
      </w:r>
      <w:r w:rsidR="00656C84">
        <w:t xml:space="preserve"> et al., 2023)</w:t>
      </w:r>
      <w:r w:rsidRPr="001E0EB0">
        <w:t xml:space="preserve">. These initiatives should be integrated into regular HR operations, not treated as one-off campaigns, ensuring employees know wellness is a continuous priority. Hybrid wellness programs are especially important for gig and remote workers, who may lack access to on-site resources. Offering digital wellness apps, virtual fitness classes, and online community forums helps maintain engagement </w:t>
      </w:r>
      <w:r w:rsidRPr="001E0EB0">
        <w:lastRenderedPageBreak/>
        <w:t>and support regardless of location. When wellness is embedded into the company culture, staff feel more valued, supported, and emotionally prepared to manage job-related challenges, leading to improved retention and overall performance</w:t>
      </w:r>
      <w:r w:rsidR="00656C84">
        <w:t xml:space="preserve"> </w:t>
      </w:r>
      <w:r w:rsidR="001846A9">
        <w:t>(</w:t>
      </w:r>
      <w:r w:rsidR="001846A9" w:rsidRPr="001846A9">
        <w:t>Tenhunen</w:t>
      </w:r>
      <w:r w:rsidR="001846A9">
        <w:t>, 2023)</w:t>
      </w:r>
      <w:r w:rsidRPr="001E0EB0">
        <w:t>.</w:t>
      </w:r>
    </w:p>
    <w:p w14:paraId="3AD289F2" w14:textId="1DC39049" w:rsidR="001E0EB0" w:rsidRDefault="001E0EB0" w:rsidP="001E0EB0">
      <w:pPr>
        <w:pStyle w:val="Heading3"/>
      </w:pPr>
      <w:bookmarkStart w:id="12" w:name="_Toc202863948"/>
      <w:r>
        <w:t xml:space="preserve">2.2.2 </w:t>
      </w:r>
      <w:r w:rsidRPr="001E0EB0">
        <w:t>Retention and Loyalty Programs</w:t>
      </w:r>
      <w:bookmarkEnd w:id="12"/>
    </w:p>
    <w:p w14:paraId="664CCC0C" w14:textId="19412178" w:rsidR="001E0EB0" w:rsidRPr="001E0EB0" w:rsidRDefault="001E0EB0" w:rsidP="001E0EB0">
      <w:pPr>
        <w:rPr>
          <w:b/>
          <w:bCs/>
        </w:rPr>
      </w:pPr>
      <w:r w:rsidRPr="001E0EB0">
        <w:t>To foster long-term commitment and reduce staff turnover, hotel startups must implement structured retention and loyalty programs that go beyond traditional compensation. Personalized rewards systems that recognize individual achievements, such as “Employee of the Month” or project-based bonuses, can significantly boost morale. Upskilling opportunities through internal training, certifications, or sponsored online courses help employees feel invested in and more inclined to grow with the company. These programs should be open to all employment types—gig, hybrid, and full-time—to ensure inclusivity and fairness</w:t>
      </w:r>
      <w:r w:rsidR="001846A9">
        <w:t xml:space="preserve"> </w:t>
      </w:r>
      <w:r w:rsidR="001846A9" w:rsidRPr="001846A9">
        <w:t>(Andreea Orîndaru et al., 2021)</w:t>
      </w:r>
      <w:r w:rsidRPr="001E0EB0">
        <w:t>. Team-building retreats or social events, whether virtual or physical, strengthen interpersonal relationships and reinforce team cohesion, particularly after the isolating effects of COVID-19. Additionally, the integration of AI can make retention strategies smarter and more personalized. AI tools can monitor engagement metrics such as log-in frequency, task completion rates, and feedback responses to identify early signs of disengagement. Based on these trends, HR can proactively offer tailored incentives—like flexible shifts, career coaching, or wellness credits—to keep staff motivated and loyal. This data-driven, empathetic approach makes employees feel understood and cared for</w:t>
      </w:r>
      <w:r w:rsidR="000A6796">
        <w:t xml:space="preserve"> (</w:t>
      </w:r>
      <w:r w:rsidR="000A6796" w:rsidRPr="000A6796">
        <w:t>Kraus</w:t>
      </w:r>
      <w:r w:rsidR="000A6796">
        <w:t xml:space="preserve"> et al., 2024)</w:t>
      </w:r>
      <w:r w:rsidRPr="001E0EB0">
        <w:t>.</w:t>
      </w:r>
    </w:p>
    <w:p w14:paraId="3B25DC4D" w14:textId="31FA9EF7" w:rsidR="001E0EB0" w:rsidRDefault="001E0EB0" w:rsidP="001E0EB0">
      <w:pPr>
        <w:pStyle w:val="Heading3"/>
      </w:pPr>
      <w:bookmarkStart w:id="13" w:name="_Toc202863949"/>
      <w:r>
        <w:t xml:space="preserve">2.2.3 </w:t>
      </w:r>
      <w:r w:rsidRPr="001E0EB0">
        <w:t>Leadership &amp; Culture</w:t>
      </w:r>
      <w:bookmarkEnd w:id="13"/>
    </w:p>
    <w:p w14:paraId="575E7AAC" w14:textId="60B28932" w:rsidR="001E0EB0" w:rsidRPr="001E0EB0" w:rsidRDefault="001E0EB0" w:rsidP="001E0EB0">
      <w:pPr>
        <w:rPr>
          <w:b/>
          <w:bCs/>
        </w:rPr>
      </w:pPr>
      <w:r w:rsidRPr="001E0EB0">
        <w:t>A resilient hospitality workforce cannot thrive without supportive, adaptive leadership and a culture grounded in transparency and inclusivity. Leaders must shift from traditional top-down models to empathetic, people-centered management styles that encourage open dialogue and shared decision-making. Training programs for managers should emphasize emotional intelligence, active listening, and conflict resolution to equip them with the tools to lead compassionately. Leadership visibility and authenticity—through regular staff updates, open office hours, or anonymous suggestion platforms—build trust and psychological safety among employees. Furthermore, resilience should be embedded as a core organizational value and introduced from day one during onboarding</w:t>
      </w:r>
      <w:r w:rsidR="000A6796">
        <w:t xml:space="preserve"> (</w:t>
      </w:r>
      <w:r w:rsidR="000A6796" w:rsidRPr="000A6796">
        <w:t>Dietsch</w:t>
      </w:r>
      <w:r w:rsidR="000A6796">
        <w:t>, 2021)</w:t>
      </w:r>
      <w:r w:rsidRPr="001E0EB0">
        <w:t xml:space="preserve">. Orientation programs should include resilience-building exercises and case studies that demonstrate the company's commitment to </w:t>
      </w:r>
      <w:r w:rsidRPr="001E0EB0">
        <w:lastRenderedPageBreak/>
        <w:t>adaptability, innovation, and personal growth. Ongoing development sessions should reinforce this value through storytelling, peer mentorship, and crisis simulations. Promoting an inclusive leadership culture that embraces diverse perspectives ensures every employee feels seen and respected, which strengthens loyalty and morale. In a post-COVID environment, cultural resilience is just as critical as operational agility in driving sustainable success</w:t>
      </w:r>
      <w:r w:rsidR="000A6796">
        <w:t xml:space="preserve"> (</w:t>
      </w:r>
      <w:r w:rsidR="000A6796" w:rsidRPr="000A6796">
        <w:t>Fernández-Bedoya</w:t>
      </w:r>
      <w:r w:rsidR="000A6796">
        <w:t xml:space="preserve"> et al., 2025)</w:t>
      </w:r>
      <w:r w:rsidRPr="001E0EB0">
        <w:t>.</w:t>
      </w:r>
    </w:p>
    <w:p w14:paraId="236F6D58" w14:textId="7A7F8FD1" w:rsidR="001E0EB0" w:rsidRDefault="001E0EB0" w:rsidP="001E0EB0">
      <w:pPr>
        <w:pStyle w:val="Heading3"/>
      </w:pPr>
      <w:bookmarkStart w:id="14" w:name="_Toc202863950"/>
      <w:r>
        <w:t xml:space="preserve">2.2.4 </w:t>
      </w:r>
      <w:r w:rsidRPr="001E0EB0">
        <w:t>Technology &amp; Innovation in HR</w:t>
      </w:r>
      <w:bookmarkEnd w:id="14"/>
    </w:p>
    <w:p w14:paraId="15857048" w14:textId="1B1C6513" w:rsidR="001E0EB0" w:rsidRPr="001E0EB0" w:rsidRDefault="00627659" w:rsidP="001E0EB0">
      <w:pPr>
        <w:rPr>
          <w:b/>
          <w:bCs/>
        </w:rPr>
      </w:pPr>
      <w:r w:rsidRPr="00627659">
        <w:t>Technological advances are the principal way to maintain the lasting HR value, particularly in dynamic and decentralized hotel workforces. HR department needs to analyze its digital infrastructure and improve it regularly to provide efficiency, transparency, and engagement of any type of employee. This involves the integration of cloud-based performance management, digital feedback, and AI-backed learning systems. Personalization tools powered by AI enable HR to fine-tune learning progress based on personal learning style, career plans, and performance data. As an example, an agent with a potential leadership quality can have automatic updates regarding supervisor training opportunities or mentoring sessions (Oana Bărbulescu et al., 2021).</w:t>
      </w:r>
      <w:r w:rsidR="001E0EB0" w:rsidRPr="001E0EB0">
        <w:t xml:space="preserve"> Chatbots can answer HR-related queries 24/7, increasing accessibility and reducing administrative workload. Gamified learning portals and mobile-accessible dashboards help make engagement and skill-building fun, frequent, and measurable. Additionally, integrated HRIS (Human Resource Information Systems) streamline payroll, attendance, and performance data in one ecosystem, enabling faster and smarter decision-making. Investing in cutting-edge HR tech reflects a forward-thinking company culture, improves employee satisfaction, and enables the flexibility needed in the modern hospitality workforce—ultimately leading to higher retention and a more agile, empowered team</w:t>
      </w:r>
      <w:r w:rsidR="000A6796">
        <w:t xml:space="preserve"> </w:t>
      </w:r>
      <w:r w:rsidR="000A6796" w:rsidRPr="000A6796">
        <w:t>(Lee &amp; Bang, 2021)</w:t>
      </w:r>
      <w:r w:rsidR="001E0EB0" w:rsidRPr="001E0EB0">
        <w:t>.</w:t>
      </w:r>
    </w:p>
    <w:p w14:paraId="52E183AA" w14:textId="30B0DE3C" w:rsidR="001E0EB0" w:rsidRDefault="001E0EB0">
      <w:pPr>
        <w:spacing w:line="278" w:lineRule="auto"/>
        <w:jc w:val="left"/>
      </w:pPr>
      <w:r>
        <w:br w:type="page"/>
      </w:r>
    </w:p>
    <w:p w14:paraId="0C4A6B35" w14:textId="6E0B1F72" w:rsidR="003B364E" w:rsidRDefault="001E0EB0" w:rsidP="001E0EB0">
      <w:pPr>
        <w:pStyle w:val="Heading1"/>
      </w:pPr>
      <w:bookmarkStart w:id="15" w:name="_Toc202863951"/>
      <w:r w:rsidRPr="001E0EB0">
        <w:lastRenderedPageBreak/>
        <w:t>3. Conclusion</w:t>
      </w:r>
      <w:bookmarkEnd w:id="15"/>
    </w:p>
    <w:p w14:paraId="78B4D890" w14:textId="7034C662" w:rsidR="001E0EB0" w:rsidRPr="001E0EB0" w:rsidRDefault="001E0EB0" w:rsidP="001E0EB0">
      <w:r w:rsidRPr="001E0EB0">
        <w:t>In conclusion, the implementation of modern HR strategies is essential for the successful post-COVID recovery of startup hotel chains in South America. By embracing agile talent management models that incorporate gig workers and hybrid roles, hotels can adapt to fluctuating demand while reducing operational overhead and increasing flexibility for employees. The integration of AI and digital tools further enhances efficiency by streamlining onboarding, tracking performance, and personalizing development pathways. These technologies not only support scalable HR operations but also foster data-driven decision-making and continuous improvement. Equally important is the commitment to wellness integration, which builds workforce resilience, reduces burnout, and strengthens employee loyalty in a highly competitive labor market. Strategic HR management that values inclusivity, well-being, and technological innovation is no longer optional—it is vital for organizational survival and growth. Moving forward, HR leaders must remain committed to innovation, agility, and employee empowerment to create a sustainable, future-ready workforce that can thrive in the evolving hospitality landscape.</w:t>
      </w:r>
    </w:p>
    <w:p w14:paraId="1361FBC1" w14:textId="51C86945" w:rsidR="00D7448D" w:rsidRDefault="00D7448D">
      <w:pPr>
        <w:spacing w:line="278" w:lineRule="auto"/>
        <w:jc w:val="left"/>
      </w:pPr>
      <w:r>
        <w:br w:type="page"/>
      </w:r>
    </w:p>
    <w:p w14:paraId="107B5B87" w14:textId="3DB5EE9D" w:rsidR="001E0EB0" w:rsidRDefault="00D7448D" w:rsidP="00D7448D">
      <w:pPr>
        <w:pStyle w:val="Heading1"/>
      </w:pPr>
      <w:bookmarkStart w:id="16" w:name="_Toc202863952"/>
      <w:r>
        <w:lastRenderedPageBreak/>
        <w:t>Reference</w:t>
      </w:r>
      <w:bookmarkEnd w:id="16"/>
    </w:p>
    <w:p w14:paraId="5821E54C" w14:textId="77777777" w:rsidR="00C325AE" w:rsidRDefault="00C325AE" w:rsidP="00656C84">
      <w:pPr>
        <w:pStyle w:val="NormalWeb"/>
        <w:spacing w:before="0" w:beforeAutospacing="0" w:after="0" w:afterAutospacing="0" w:line="360" w:lineRule="auto"/>
        <w:ind w:left="600" w:hanging="600"/>
        <w:jc w:val="both"/>
        <w:rPr>
          <w:rFonts w:eastAsiaTheme="minorHAnsi" w:cstheme="minorBidi"/>
          <w:kern w:val="2"/>
          <w14:ligatures w14:val="standardContextual"/>
        </w:rPr>
      </w:pPr>
      <w:r w:rsidRPr="00656C84">
        <w:rPr>
          <w:rFonts w:eastAsiaTheme="minorHAnsi" w:cstheme="minorBidi"/>
          <w:kern w:val="2"/>
          <w14:ligatures w14:val="standardContextual"/>
        </w:rPr>
        <w:t xml:space="preserve">Ahmadi </w:t>
      </w:r>
      <w:proofErr w:type="spellStart"/>
      <w:r w:rsidRPr="00656C84">
        <w:rPr>
          <w:rFonts w:eastAsiaTheme="minorHAnsi" w:cstheme="minorBidi"/>
          <w:kern w:val="2"/>
          <w14:ligatures w14:val="standardContextual"/>
        </w:rPr>
        <w:t>Lari</w:t>
      </w:r>
      <w:proofErr w:type="spellEnd"/>
      <w:r w:rsidRPr="00656C84">
        <w:rPr>
          <w:rFonts w:eastAsiaTheme="minorHAnsi" w:cstheme="minorBidi"/>
          <w:kern w:val="2"/>
          <w14:ligatures w14:val="standardContextual"/>
        </w:rPr>
        <w:t>, H., &amp; Soare, A.-R. (2025). Strategic Planning for AI in Tourism Businesses. </w:t>
      </w:r>
      <w:r w:rsidRPr="00656C84">
        <w:rPr>
          <w:rFonts w:eastAsiaTheme="minorHAnsi" w:cstheme="minorBidi"/>
          <w:i/>
          <w:iCs/>
          <w:kern w:val="2"/>
          <w14:ligatures w14:val="standardContextual"/>
        </w:rPr>
        <w:t>The Role of Artificial Intelligence in the Tourism and Hospitality Sector</w:t>
      </w:r>
      <w:r w:rsidRPr="00656C84">
        <w:rPr>
          <w:rFonts w:eastAsiaTheme="minorHAnsi" w:cstheme="minorBidi"/>
          <w:kern w:val="2"/>
          <w14:ligatures w14:val="standardContextual"/>
        </w:rPr>
        <w:t xml:space="preserve">, 273–301. </w:t>
      </w:r>
      <w:hyperlink r:id="rId7" w:history="1">
        <w:r w:rsidRPr="00BB5E98">
          <w:rPr>
            <w:rStyle w:val="Hyperlink"/>
            <w:rFonts w:eastAsiaTheme="minorHAnsi" w:cstheme="minorBidi"/>
            <w:kern w:val="2"/>
            <w14:ligatures w14:val="standardContextual"/>
          </w:rPr>
          <w:t>https://doi.org/10.4324/9781003545125-18</w:t>
        </w:r>
      </w:hyperlink>
    </w:p>
    <w:p w14:paraId="276688D3" w14:textId="77777777" w:rsidR="00C325AE" w:rsidRDefault="00C325AE" w:rsidP="000A6796">
      <w:pPr>
        <w:pStyle w:val="NormalWeb"/>
        <w:spacing w:before="0" w:beforeAutospacing="0" w:after="0" w:afterAutospacing="0" w:line="360" w:lineRule="auto"/>
        <w:ind w:left="600" w:hanging="600"/>
        <w:jc w:val="both"/>
      </w:pPr>
      <w:r w:rsidRPr="001846A9">
        <w:t xml:space="preserve">Andreea Orîndaru, Popescu, M.-F., </w:t>
      </w:r>
      <w:proofErr w:type="spellStart"/>
      <w:r w:rsidRPr="001846A9">
        <w:t>Alexoaei</w:t>
      </w:r>
      <w:proofErr w:type="spellEnd"/>
      <w:r w:rsidRPr="001846A9">
        <w:t xml:space="preserve">, A. P., Ștefan-Claudiu </w:t>
      </w:r>
      <w:proofErr w:type="spellStart"/>
      <w:r w:rsidRPr="001846A9">
        <w:t>Căescu</w:t>
      </w:r>
      <w:proofErr w:type="spellEnd"/>
      <w:r w:rsidRPr="001846A9">
        <w:t>, Florescu, M. S., &amp; Anca-</w:t>
      </w:r>
      <w:proofErr w:type="spellStart"/>
      <w:r w:rsidRPr="001846A9">
        <w:t>Olguța</w:t>
      </w:r>
      <w:proofErr w:type="spellEnd"/>
      <w:r w:rsidRPr="001846A9">
        <w:t xml:space="preserve"> </w:t>
      </w:r>
      <w:proofErr w:type="spellStart"/>
      <w:r w:rsidRPr="001846A9">
        <w:t>Orzan</w:t>
      </w:r>
      <w:proofErr w:type="spellEnd"/>
      <w:r w:rsidRPr="001846A9">
        <w:t xml:space="preserve">. (2021). Tourism in a </w:t>
      </w:r>
      <w:proofErr w:type="gramStart"/>
      <w:r w:rsidRPr="001846A9">
        <w:t>Post-COVID</w:t>
      </w:r>
      <w:proofErr w:type="gramEnd"/>
      <w:r w:rsidRPr="001846A9">
        <w:t>-19 Era: Sustainable Strategies for Industry’s Recovery. </w:t>
      </w:r>
      <w:r w:rsidRPr="001846A9">
        <w:rPr>
          <w:i/>
          <w:iCs/>
        </w:rPr>
        <w:t>Sustainability</w:t>
      </w:r>
      <w:r w:rsidRPr="001846A9">
        <w:t>, </w:t>
      </w:r>
      <w:r w:rsidRPr="001846A9">
        <w:rPr>
          <w:i/>
          <w:iCs/>
        </w:rPr>
        <w:t>13</w:t>
      </w:r>
      <w:r w:rsidRPr="001846A9">
        <w:t xml:space="preserve">(12), 6781–6781. </w:t>
      </w:r>
      <w:hyperlink r:id="rId8" w:history="1">
        <w:r w:rsidRPr="002D609C">
          <w:rPr>
            <w:rStyle w:val="Hyperlink"/>
          </w:rPr>
          <w:t>https://doi.org/10.3390/su13126781</w:t>
        </w:r>
      </w:hyperlink>
    </w:p>
    <w:p w14:paraId="239BD5EE" w14:textId="77777777" w:rsidR="00C325AE" w:rsidRDefault="00C325AE" w:rsidP="00656C84">
      <w:pPr>
        <w:pStyle w:val="NormalWeb"/>
        <w:spacing w:before="0" w:beforeAutospacing="0" w:after="0" w:afterAutospacing="0" w:line="360" w:lineRule="auto"/>
        <w:ind w:left="600" w:hanging="600"/>
        <w:jc w:val="both"/>
        <w:rPr>
          <w:rFonts w:eastAsiaTheme="minorHAnsi" w:cstheme="minorBidi"/>
          <w:kern w:val="2"/>
          <w14:ligatures w14:val="standardContextual"/>
        </w:rPr>
      </w:pPr>
      <w:r w:rsidRPr="00656C84">
        <w:rPr>
          <w:rFonts w:eastAsiaTheme="minorHAnsi" w:cstheme="minorBidi"/>
          <w:kern w:val="2"/>
          <w14:ligatures w14:val="standardContextual"/>
        </w:rPr>
        <w:t>Arora, M., Ahmad, V., Arora, T., &amp; Kumar, R. (2024). Digital Transformation and Talent Management. </w:t>
      </w:r>
      <w:r w:rsidRPr="00656C84">
        <w:rPr>
          <w:rFonts w:eastAsiaTheme="minorHAnsi" w:cstheme="minorBidi"/>
          <w:i/>
          <w:iCs/>
          <w:kern w:val="2"/>
          <w14:ligatures w14:val="standardContextual"/>
        </w:rPr>
        <w:t>CRC Press EBooks</w:t>
      </w:r>
      <w:r w:rsidRPr="00656C84">
        <w:rPr>
          <w:rFonts w:eastAsiaTheme="minorHAnsi" w:cstheme="minorBidi"/>
          <w:kern w:val="2"/>
          <w14:ligatures w14:val="standardContextual"/>
        </w:rPr>
        <w:t xml:space="preserve">, 50–70. </w:t>
      </w:r>
      <w:hyperlink r:id="rId9" w:history="1">
        <w:r w:rsidRPr="00BB5E98">
          <w:rPr>
            <w:rStyle w:val="Hyperlink"/>
            <w:rFonts w:eastAsiaTheme="minorHAnsi" w:cstheme="minorBidi"/>
            <w:kern w:val="2"/>
            <w14:ligatures w14:val="standardContextual"/>
          </w:rPr>
          <w:t>https://doi.org/10.1201/9781032638188-4</w:t>
        </w:r>
      </w:hyperlink>
    </w:p>
    <w:p w14:paraId="2C6AC5AF" w14:textId="77777777" w:rsidR="00C325AE" w:rsidRDefault="00C325AE" w:rsidP="001846A9">
      <w:pPr>
        <w:pStyle w:val="NormalWeb"/>
        <w:spacing w:before="0" w:beforeAutospacing="0" w:after="0" w:afterAutospacing="0" w:line="360" w:lineRule="auto"/>
        <w:ind w:left="600" w:hanging="600"/>
        <w:jc w:val="both"/>
      </w:pPr>
      <w:r w:rsidRPr="00656C84">
        <w:t>Clerici, A. P., Murphy, C., &amp; Almeida, N. M. C. (2023). The future of wellness tourism after COVID-19. </w:t>
      </w:r>
      <w:r w:rsidRPr="00656C84">
        <w:rPr>
          <w:i/>
          <w:iCs/>
        </w:rPr>
        <w:t>European Spatial Research and Policy</w:t>
      </w:r>
      <w:r w:rsidRPr="00656C84">
        <w:t>, </w:t>
      </w:r>
      <w:r w:rsidRPr="00656C84">
        <w:rPr>
          <w:i/>
          <w:iCs/>
        </w:rPr>
        <w:t>30</w:t>
      </w:r>
      <w:r w:rsidRPr="00656C84">
        <w:t>(1), 103-122.</w:t>
      </w:r>
    </w:p>
    <w:p w14:paraId="172E8339" w14:textId="77777777" w:rsidR="00C325AE" w:rsidRDefault="00C325AE" w:rsidP="000A6796">
      <w:pPr>
        <w:pStyle w:val="NormalWeb"/>
        <w:spacing w:before="0" w:beforeAutospacing="0" w:after="0" w:afterAutospacing="0" w:line="360" w:lineRule="auto"/>
        <w:ind w:left="600" w:hanging="600"/>
        <w:jc w:val="both"/>
      </w:pPr>
      <w:r w:rsidRPr="000A6796">
        <w:t>Dietsch, S. (2021). Reimagining leadership post COVID-19. </w:t>
      </w:r>
      <w:r w:rsidRPr="000A6796">
        <w:rPr>
          <w:i/>
          <w:iCs/>
        </w:rPr>
        <w:t>Journal of Character and Leadership Development</w:t>
      </w:r>
      <w:r w:rsidRPr="000A6796">
        <w:t>, </w:t>
      </w:r>
      <w:r w:rsidRPr="000A6796">
        <w:rPr>
          <w:i/>
          <w:iCs/>
        </w:rPr>
        <w:t>8</w:t>
      </w:r>
      <w:r w:rsidRPr="000A6796">
        <w:t>(2).</w:t>
      </w:r>
    </w:p>
    <w:p w14:paraId="6E6CE178" w14:textId="77777777" w:rsidR="00C325AE" w:rsidRDefault="00C325AE" w:rsidP="000A6796">
      <w:pPr>
        <w:pStyle w:val="NormalWeb"/>
        <w:spacing w:before="0" w:beforeAutospacing="0" w:after="0" w:afterAutospacing="0" w:line="360" w:lineRule="auto"/>
        <w:ind w:left="600" w:hanging="600"/>
        <w:jc w:val="both"/>
      </w:pPr>
      <w:r w:rsidRPr="000A6796">
        <w:t xml:space="preserve">Fernández-Bedoya, V. H., Ruiz-Palacios, M. A., Meneses-La-Riva, M. E., &amp; </w:t>
      </w:r>
      <w:proofErr w:type="spellStart"/>
      <w:r w:rsidRPr="000A6796">
        <w:t>Suyo</w:t>
      </w:r>
      <w:proofErr w:type="spellEnd"/>
      <w:r w:rsidRPr="000A6796">
        <w:t>-Vega, J. A. (2025). Tourism Entrepreneurship in Latin America: A Systematic Review of Challenges, Strategies, and Post-COVID-19 Perspectives. </w:t>
      </w:r>
      <w:r w:rsidRPr="000A6796">
        <w:rPr>
          <w:i/>
          <w:iCs/>
        </w:rPr>
        <w:t>Sustainability</w:t>
      </w:r>
      <w:r w:rsidRPr="000A6796">
        <w:t>, </w:t>
      </w:r>
      <w:r w:rsidRPr="000A6796">
        <w:rPr>
          <w:i/>
          <w:iCs/>
        </w:rPr>
        <w:t>17</w:t>
      </w:r>
      <w:r w:rsidRPr="000A6796">
        <w:t>(3), 989.</w:t>
      </w:r>
    </w:p>
    <w:p w14:paraId="6212A889" w14:textId="77777777" w:rsidR="00C325AE" w:rsidRDefault="00C325AE" w:rsidP="00656C84">
      <w:pPr>
        <w:pStyle w:val="NormalWeb"/>
        <w:spacing w:before="0" w:beforeAutospacing="0" w:after="0" w:afterAutospacing="0" w:line="360" w:lineRule="auto"/>
        <w:ind w:left="600" w:hanging="600"/>
        <w:jc w:val="both"/>
      </w:pPr>
      <w:r w:rsidRPr="001C72C4">
        <w:t>Kaliannan, M., Darmalinggam, D., Dorasamy, M., &amp; Lew, T.-Y. (2022). Rethinking Talent Management Strategies in Malaysia’s Tourism Sector Post COVID-19. </w:t>
      </w:r>
      <w:r w:rsidRPr="001C72C4">
        <w:rPr>
          <w:i/>
          <w:iCs/>
        </w:rPr>
        <w:t>ASM Science Journal</w:t>
      </w:r>
      <w:r w:rsidRPr="001C72C4">
        <w:t>, </w:t>
      </w:r>
      <w:r w:rsidRPr="001C72C4">
        <w:rPr>
          <w:i/>
          <w:iCs/>
        </w:rPr>
        <w:t>17</w:t>
      </w:r>
      <w:r w:rsidRPr="001C72C4">
        <w:t xml:space="preserve">, 1–7. </w:t>
      </w:r>
      <w:hyperlink r:id="rId10" w:history="1">
        <w:r w:rsidRPr="001C72C4">
          <w:rPr>
            <w:rStyle w:val="Hyperlink"/>
          </w:rPr>
          <w:t>https://doi.org/10.32802/asmscj.2022.878</w:t>
        </w:r>
      </w:hyperlink>
    </w:p>
    <w:p w14:paraId="00D87800" w14:textId="77777777" w:rsidR="00C325AE" w:rsidRDefault="00C325AE" w:rsidP="000A6796">
      <w:pPr>
        <w:pStyle w:val="NormalWeb"/>
        <w:spacing w:before="0" w:beforeAutospacing="0" w:after="0" w:afterAutospacing="0" w:line="360" w:lineRule="auto"/>
        <w:ind w:left="600" w:hanging="600"/>
        <w:jc w:val="both"/>
      </w:pPr>
      <w:hyperlink r:id="rId11" w:tooltip="Sascha Kraus" w:history="1">
        <w:r w:rsidRPr="000A6796">
          <w:rPr>
            <w:rStyle w:val="Hyperlink"/>
            <w:rFonts w:eastAsiaTheme="majorEastAsia"/>
          </w:rPr>
          <w:t>Kraus, S.</w:t>
        </w:r>
      </w:hyperlink>
      <w:r w:rsidRPr="000A6796">
        <w:t>, </w:t>
      </w:r>
      <w:hyperlink r:id="rId12" w:tooltip="Andrea Caputo" w:history="1">
        <w:r w:rsidRPr="000A6796">
          <w:rPr>
            <w:rStyle w:val="Hyperlink"/>
            <w:rFonts w:eastAsiaTheme="majorEastAsia"/>
          </w:rPr>
          <w:t>Caputo, A.</w:t>
        </w:r>
      </w:hyperlink>
      <w:r w:rsidRPr="000A6796">
        <w:t>, </w:t>
      </w:r>
      <w:hyperlink r:id="rId13" w:tooltip="Daniel Palacios-Marqués" w:history="1">
        <w:r w:rsidRPr="000A6796">
          <w:rPr>
            <w:rStyle w:val="Hyperlink"/>
            <w:rFonts w:eastAsiaTheme="majorEastAsia"/>
          </w:rPr>
          <w:t>Palacios-Marqués, D.</w:t>
        </w:r>
      </w:hyperlink>
      <w:r w:rsidRPr="000A6796">
        <w:t> </w:t>
      </w:r>
      <w:r>
        <w:t>&amp;</w:t>
      </w:r>
      <w:r w:rsidRPr="000A6796">
        <w:t> </w:t>
      </w:r>
      <w:hyperlink r:id="rId14" w:tooltip="Ignacio Danvila-del-Valle" w:history="1">
        <w:r w:rsidRPr="000A6796">
          <w:rPr>
            <w:rStyle w:val="Hyperlink"/>
            <w:rFonts w:eastAsiaTheme="majorEastAsia"/>
          </w:rPr>
          <w:t>Danvila-del-Valle, I.</w:t>
        </w:r>
      </w:hyperlink>
      <w:r w:rsidRPr="000A6796">
        <w:t> (2024), "Guest editorial: Talent attraction and retention strategies in the post-COVID era: an introduction", </w:t>
      </w:r>
      <w:hyperlink r:id="rId15" w:history="1">
        <w:r w:rsidRPr="000A6796">
          <w:rPr>
            <w:rStyle w:val="Hyperlink"/>
            <w:rFonts w:eastAsiaTheme="majorEastAsia"/>
            <w:i/>
            <w:iCs/>
          </w:rPr>
          <w:t>Management Decision</w:t>
        </w:r>
      </w:hyperlink>
      <w:r w:rsidRPr="000A6796">
        <w:t>, Vol. 62 No. 10, pp. 2961-2968. </w:t>
      </w:r>
      <w:hyperlink r:id="rId16" w:tooltip="DOI: https://doi.org/10.1108/MD-10-2024-246" w:history="1">
        <w:r w:rsidRPr="000A6796">
          <w:rPr>
            <w:rStyle w:val="Hyperlink"/>
            <w:rFonts w:eastAsiaTheme="majorEastAsia"/>
          </w:rPr>
          <w:t>https://doi.org/10.1108/MD-10-2024-246</w:t>
        </w:r>
      </w:hyperlink>
    </w:p>
    <w:p w14:paraId="0B803E84" w14:textId="77777777" w:rsidR="00C325AE" w:rsidRDefault="00C325AE" w:rsidP="00656C84">
      <w:pPr>
        <w:pStyle w:val="NormalWeb"/>
        <w:spacing w:before="0" w:beforeAutospacing="0" w:after="0" w:afterAutospacing="0" w:line="360" w:lineRule="auto"/>
        <w:ind w:left="600" w:hanging="600"/>
        <w:jc w:val="both"/>
      </w:pPr>
      <w:hyperlink r:id="rId17" w:tooltip="Foteini Kravariti" w:history="1">
        <w:r w:rsidRPr="001C72C4">
          <w:rPr>
            <w:rStyle w:val="Hyperlink"/>
            <w:rFonts w:eastAsiaTheme="majorEastAsia"/>
          </w:rPr>
          <w:t>Kravariti, F.</w:t>
        </w:r>
      </w:hyperlink>
      <w:r w:rsidRPr="001C72C4">
        <w:t>, </w:t>
      </w:r>
      <w:hyperlink r:id="rId18" w:tooltip="Stefan Jooss" w:history="1">
        <w:r w:rsidRPr="001C72C4">
          <w:rPr>
            <w:rStyle w:val="Hyperlink"/>
            <w:rFonts w:eastAsiaTheme="majorEastAsia"/>
          </w:rPr>
          <w:t>Jooss, S.</w:t>
        </w:r>
      </w:hyperlink>
      <w:r>
        <w:t xml:space="preserve"> &amp;</w:t>
      </w:r>
      <w:r w:rsidRPr="001C72C4">
        <w:t> </w:t>
      </w:r>
      <w:hyperlink r:id="rId19" w:tooltip="Hugh Scullion" w:history="1">
        <w:r w:rsidRPr="001C72C4">
          <w:rPr>
            <w:rStyle w:val="Hyperlink"/>
            <w:rFonts w:eastAsiaTheme="majorEastAsia"/>
          </w:rPr>
          <w:t>Scullion, H.</w:t>
        </w:r>
      </w:hyperlink>
      <w:r w:rsidRPr="001C72C4">
        <w:t> (2023), "Talent management and COVID-19: lessons and opportunities: Guest editorial", </w:t>
      </w:r>
      <w:hyperlink r:id="rId20" w:history="1">
        <w:r w:rsidRPr="001C72C4">
          <w:rPr>
            <w:rStyle w:val="Hyperlink"/>
            <w:rFonts w:eastAsiaTheme="majorEastAsia"/>
            <w:i/>
            <w:iCs/>
          </w:rPr>
          <w:t>International Journal of Contemporary Hospitality Management</w:t>
        </w:r>
      </w:hyperlink>
      <w:r w:rsidRPr="001C72C4">
        <w:t>, Vol. 35 No. 8, pp. 2685-2690. </w:t>
      </w:r>
      <w:hyperlink r:id="rId21" w:tooltip="DOI: https://doi.org/10.1108/IJCHM-08-2023-093" w:history="1">
        <w:r w:rsidRPr="001C72C4">
          <w:rPr>
            <w:rStyle w:val="Hyperlink"/>
            <w:rFonts w:eastAsiaTheme="majorEastAsia"/>
          </w:rPr>
          <w:t>https://doi.org/10.1108/IJCHM-08-2023-093</w:t>
        </w:r>
      </w:hyperlink>
    </w:p>
    <w:p w14:paraId="51EB0F5E" w14:textId="77777777" w:rsidR="00C325AE" w:rsidRPr="000A6796" w:rsidRDefault="00C325AE" w:rsidP="000A6796">
      <w:pPr>
        <w:pStyle w:val="NormalWeb"/>
        <w:spacing w:before="0" w:beforeAutospacing="0" w:after="0" w:afterAutospacing="0" w:line="360" w:lineRule="auto"/>
        <w:ind w:left="600" w:hanging="600"/>
        <w:jc w:val="both"/>
      </w:pPr>
      <w:r w:rsidRPr="000A6796">
        <w:t>‌Lee, G.-W., &amp; Bang, M.-Y. (2021). A study on Innovation Methods for the Content Industry in the post-COVID-19 Era. </w:t>
      </w:r>
      <w:r w:rsidRPr="000A6796">
        <w:rPr>
          <w:i/>
          <w:iCs/>
        </w:rPr>
        <w:t>The International Journal of Advanced Culture Technology</w:t>
      </w:r>
      <w:r w:rsidRPr="000A6796">
        <w:t>, </w:t>
      </w:r>
      <w:r w:rsidRPr="000A6796">
        <w:rPr>
          <w:i/>
          <w:iCs/>
        </w:rPr>
        <w:t>9</w:t>
      </w:r>
      <w:r w:rsidRPr="000A6796">
        <w:t>(3), 142–151. https://doi.org/10.17703/ijact.2021.9.3.142</w:t>
      </w:r>
    </w:p>
    <w:p w14:paraId="41B95E14" w14:textId="77777777" w:rsidR="00C325AE" w:rsidRDefault="00C325AE" w:rsidP="00656C84">
      <w:pPr>
        <w:pStyle w:val="NormalWeb"/>
        <w:spacing w:before="0" w:beforeAutospacing="0" w:after="0" w:afterAutospacing="0" w:line="360" w:lineRule="auto"/>
        <w:ind w:left="600" w:hanging="600"/>
        <w:jc w:val="both"/>
      </w:pPr>
      <w:hyperlink r:id="rId22" w:tooltip="Manjari Mahato" w:history="1">
        <w:r w:rsidRPr="001C72C4">
          <w:rPr>
            <w:rStyle w:val="Hyperlink"/>
            <w:rFonts w:eastAsiaTheme="majorEastAsia"/>
          </w:rPr>
          <w:t>Mahato, M.</w:t>
        </w:r>
      </w:hyperlink>
      <w:r w:rsidRPr="001C72C4">
        <w:t>, </w:t>
      </w:r>
      <w:hyperlink r:id="rId23" w:tooltip="Nitish Kumar" w:history="1">
        <w:r w:rsidRPr="001C72C4">
          <w:rPr>
            <w:rStyle w:val="Hyperlink"/>
            <w:rFonts w:eastAsiaTheme="majorEastAsia"/>
          </w:rPr>
          <w:t>Kumar, N.</w:t>
        </w:r>
      </w:hyperlink>
      <w:r w:rsidRPr="001C72C4">
        <w:t> </w:t>
      </w:r>
      <w:r>
        <w:t>&amp;</w:t>
      </w:r>
      <w:r w:rsidRPr="001C72C4">
        <w:t> </w:t>
      </w:r>
      <w:hyperlink r:id="rId24" w:tooltip="Lalatendu Kesari Jena" w:history="1">
        <w:r w:rsidRPr="001C72C4">
          <w:rPr>
            <w:rStyle w:val="Hyperlink"/>
            <w:rFonts w:eastAsiaTheme="majorEastAsia"/>
          </w:rPr>
          <w:t>Jena, L.K.</w:t>
        </w:r>
      </w:hyperlink>
      <w:r w:rsidRPr="001C72C4">
        <w:t> (2021), "Re-thinking gig economy in conventional workforce post-COVID-19: a blended approach for upholding fair balance", </w:t>
      </w:r>
      <w:hyperlink r:id="rId25" w:history="1">
        <w:r w:rsidRPr="001C72C4">
          <w:rPr>
            <w:rStyle w:val="Hyperlink"/>
            <w:rFonts w:eastAsiaTheme="majorEastAsia"/>
            <w:i/>
            <w:iCs/>
          </w:rPr>
          <w:t>Journal of Work-Applied Management</w:t>
        </w:r>
      </w:hyperlink>
      <w:r w:rsidRPr="001C72C4">
        <w:t>, Vol. 13 No. 2, pp. 261-276. </w:t>
      </w:r>
      <w:hyperlink r:id="rId26" w:tooltip="DOI: https://doi.org/10.1108/JWAM-05-2021-0037" w:history="1">
        <w:r w:rsidRPr="001C72C4">
          <w:rPr>
            <w:rStyle w:val="Hyperlink"/>
            <w:rFonts w:eastAsiaTheme="majorEastAsia"/>
          </w:rPr>
          <w:t>https://doi.org/10.1108/JWAM-05-2021-0037</w:t>
        </w:r>
      </w:hyperlink>
    </w:p>
    <w:p w14:paraId="7F5B0E03" w14:textId="77777777" w:rsidR="00C325AE" w:rsidRPr="000A6796" w:rsidRDefault="00C325AE" w:rsidP="000A6796">
      <w:pPr>
        <w:pStyle w:val="NormalWeb"/>
        <w:spacing w:before="0" w:beforeAutospacing="0" w:after="0" w:afterAutospacing="0" w:line="360" w:lineRule="auto"/>
        <w:ind w:left="600" w:hanging="600"/>
        <w:jc w:val="both"/>
      </w:pPr>
      <w:r w:rsidRPr="000A6796">
        <w:t xml:space="preserve">Oana Bărbulescu, </w:t>
      </w:r>
      <w:proofErr w:type="spellStart"/>
      <w:r w:rsidRPr="000A6796">
        <w:t>Tecău</w:t>
      </w:r>
      <w:proofErr w:type="spellEnd"/>
      <w:r w:rsidRPr="000A6796">
        <w:t>, A. S., Munteanu, D., &amp; Constantin, C. P. (2021). Innovation of Startups, the Key to Unlocking Post-Crisis Sustainable Growth in Romanian Entrepreneurial Ecosystem. </w:t>
      </w:r>
      <w:r w:rsidRPr="000A6796">
        <w:rPr>
          <w:i/>
          <w:iCs/>
        </w:rPr>
        <w:t>Sustainability</w:t>
      </w:r>
      <w:r w:rsidRPr="000A6796">
        <w:t>, </w:t>
      </w:r>
      <w:r w:rsidRPr="000A6796">
        <w:rPr>
          <w:i/>
          <w:iCs/>
        </w:rPr>
        <w:t>13</w:t>
      </w:r>
      <w:r w:rsidRPr="000A6796">
        <w:t>(2), 671–671. https://doi.org/10.3390/su13020671</w:t>
      </w:r>
    </w:p>
    <w:p w14:paraId="633586BE" w14:textId="77777777" w:rsidR="00C325AE" w:rsidRDefault="00C325AE" w:rsidP="00656C84">
      <w:pPr>
        <w:pStyle w:val="NormalWeb"/>
        <w:spacing w:before="0" w:beforeAutospacing="0" w:after="0" w:afterAutospacing="0" w:line="360" w:lineRule="auto"/>
        <w:ind w:left="600" w:hanging="600"/>
        <w:jc w:val="both"/>
        <w:rPr>
          <w:color w:val="000000"/>
        </w:rPr>
      </w:pPr>
      <w:r>
        <w:rPr>
          <w:color w:val="000000"/>
        </w:rPr>
        <w:t xml:space="preserve">Shah, S., </w:t>
      </w:r>
      <w:proofErr w:type="spellStart"/>
      <w:r>
        <w:rPr>
          <w:color w:val="000000"/>
        </w:rPr>
        <w:t>Sindakis</w:t>
      </w:r>
      <w:proofErr w:type="spellEnd"/>
      <w:r>
        <w:rPr>
          <w:color w:val="000000"/>
        </w:rPr>
        <w:t>, D. S., &amp; Kaur, D. J. (2023, October 13). </w:t>
      </w:r>
      <w:r>
        <w:rPr>
          <w:i/>
          <w:iCs/>
          <w:color w:val="000000"/>
        </w:rPr>
        <w:t>Reimagining Global Talent Management for Talented Migrants in a Post-Covid-19 World</w:t>
      </w:r>
      <w:r>
        <w:rPr>
          <w:color w:val="000000"/>
        </w:rPr>
        <w:t xml:space="preserve">. Social Science Research Network. </w:t>
      </w:r>
      <w:hyperlink r:id="rId27" w:history="1">
        <w:r w:rsidRPr="00BB5E98">
          <w:rPr>
            <w:rStyle w:val="Hyperlink"/>
          </w:rPr>
          <w:t>https://doi.org/10.2139/ssrn.4600110</w:t>
        </w:r>
      </w:hyperlink>
    </w:p>
    <w:p w14:paraId="177F1865" w14:textId="77777777" w:rsidR="00C325AE" w:rsidRDefault="00C325AE" w:rsidP="00656C84">
      <w:pPr>
        <w:pStyle w:val="NormalWeb"/>
        <w:spacing w:before="0" w:beforeAutospacing="0" w:after="0" w:afterAutospacing="0" w:line="360" w:lineRule="auto"/>
        <w:ind w:left="600" w:hanging="600"/>
        <w:jc w:val="both"/>
      </w:pPr>
      <w:r w:rsidRPr="00656C84">
        <w:t xml:space="preserve">Sigala, M., Albrecht, J. N., </w:t>
      </w:r>
      <w:proofErr w:type="spellStart"/>
      <w:r w:rsidRPr="00656C84">
        <w:t>Vorobjovas</w:t>
      </w:r>
      <w:proofErr w:type="spellEnd"/>
      <w:r w:rsidRPr="00656C84">
        <w:t>-Pinta, O., Fang, M., &amp; Yeark, A. (2024). </w:t>
      </w:r>
      <w:r w:rsidRPr="00656C84">
        <w:rPr>
          <w:i/>
          <w:iCs/>
        </w:rPr>
        <w:t>Introduction: Case-Based Research in Tourism, Travel, and Hospitality: Rethinking Theory and Practice</w:t>
      </w:r>
      <w:r w:rsidRPr="00656C84">
        <w:t xml:space="preserve">. 1–12. </w:t>
      </w:r>
      <w:hyperlink r:id="rId28" w:history="1">
        <w:r w:rsidRPr="00656C84">
          <w:rPr>
            <w:rStyle w:val="Hyperlink"/>
          </w:rPr>
          <w:t>https://doi.org/10.1007/978-981-97-1891-7_1</w:t>
        </w:r>
      </w:hyperlink>
    </w:p>
    <w:p w14:paraId="01D7875A" w14:textId="77777777" w:rsidR="00C325AE" w:rsidRDefault="00C325AE" w:rsidP="001846A9">
      <w:pPr>
        <w:pStyle w:val="NormalWeb"/>
        <w:spacing w:before="0" w:beforeAutospacing="0" w:after="0" w:afterAutospacing="0" w:line="360" w:lineRule="auto"/>
        <w:ind w:left="600" w:hanging="600"/>
        <w:jc w:val="both"/>
      </w:pPr>
      <w:r w:rsidRPr="001846A9">
        <w:t>Tenhunen, P. (2023). </w:t>
      </w:r>
      <w:r w:rsidRPr="001846A9">
        <w:rPr>
          <w:i/>
          <w:iCs/>
        </w:rPr>
        <w:t>The New Normal Era in Human Resource Management. Implementations, solutions and emerged new trends after Covid 19 in Tourism Industry</w:t>
      </w:r>
      <w:r w:rsidRPr="001846A9">
        <w:t xml:space="preserve"> (Master's thesis, </w:t>
      </w:r>
      <w:proofErr w:type="spellStart"/>
      <w:r w:rsidRPr="001846A9">
        <w:t>Itä-Suomen</w:t>
      </w:r>
      <w:proofErr w:type="spellEnd"/>
      <w:r w:rsidRPr="001846A9">
        <w:t xml:space="preserve"> </w:t>
      </w:r>
      <w:proofErr w:type="spellStart"/>
      <w:r w:rsidRPr="001846A9">
        <w:t>yliopisto</w:t>
      </w:r>
      <w:proofErr w:type="spellEnd"/>
      <w:r w:rsidRPr="001846A9">
        <w:t>).</w:t>
      </w:r>
    </w:p>
    <w:p w14:paraId="79303AC1" w14:textId="77777777" w:rsidR="000A6796" w:rsidRPr="000A6796" w:rsidRDefault="000A6796" w:rsidP="000A6796">
      <w:pPr>
        <w:pStyle w:val="NormalWeb"/>
        <w:spacing w:before="0" w:beforeAutospacing="0" w:after="0" w:afterAutospacing="0" w:line="360" w:lineRule="auto"/>
        <w:ind w:left="600" w:hanging="600"/>
        <w:jc w:val="both"/>
      </w:pPr>
      <w:r w:rsidRPr="000A6796">
        <w:t>‌</w:t>
      </w:r>
    </w:p>
    <w:p w14:paraId="50DAB315" w14:textId="4A4B0954" w:rsidR="000A6796" w:rsidRPr="000A6796" w:rsidRDefault="000A6796" w:rsidP="000A6796">
      <w:pPr>
        <w:pStyle w:val="NormalWeb"/>
        <w:spacing w:before="0" w:beforeAutospacing="0" w:after="0" w:afterAutospacing="0" w:line="360" w:lineRule="auto"/>
        <w:ind w:left="600" w:hanging="600"/>
        <w:jc w:val="both"/>
      </w:pPr>
    </w:p>
    <w:p w14:paraId="015A92BA" w14:textId="77777777" w:rsidR="000A6796" w:rsidRPr="00656C84" w:rsidRDefault="000A6796" w:rsidP="000A6796">
      <w:pPr>
        <w:pStyle w:val="NormalWeb"/>
        <w:spacing w:before="0" w:beforeAutospacing="0" w:after="0" w:afterAutospacing="0" w:line="360" w:lineRule="auto"/>
        <w:ind w:left="600" w:hanging="600"/>
        <w:jc w:val="both"/>
      </w:pPr>
    </w:p>
    <w:sectPr w:rsidR="000A6796" w:rsidRPr="00656C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153"/>
    <w:rsid w:val="000A6796"/>
    <w:rsid w:val="001531C5"/>
    <w:rsid w:val="001846A9"/>
    <w:rsid w:val="001C72C4"/>
    <w:rsid w:val="001E0EB0"/>
    <w:rsid w:val="003347F4"/>
    <w:rsid w:val="003B364E"/>
    <w:rsid w:val="00452154"/>
    <w:rsid w:val="00627659"/>
    <w:rsid w:val="00650941"/>
    <w:rsid w:val="00656C84"/>
    <w:rsid w:val="007A1153"/>
    <w:rsid w:val="008F5871"/>
    <w:rsid w:val="00A31F36"/>
    <w:rsid w:val="00A917A1"/>
    <w:rsid w:val="00AD5E00"/>
    <w:rsid w:val="00B72E61"/>
    <w:rsid w:val="00C325AE"/>
    <w:rsid w:val="00D0040C"/>
    <w:rsid w:val="00D548E0"/>
    <w:rsid w:val="00D7448D"/>
    <w:rsid w:val="00FC7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27F43"/>
  <w15:chartTrackingRefBased/>
  <w15:docId w15:val="{90D0FFEF-2E95-4685-972B-703850352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153"/>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7A1153"/>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7A1153"/>
    <w:pPr>
      <w:keepNext/>
      <w:keepLines/>
      <w:spacing w:before="160" w:after="80"/>
      <w:outlineLvl w:val="1"/>
    </w:pPr>
    <w:rPr>
      <w:rFonts w:eastAsiaTheme="majorEastAsia" w:cstheme="majorBidi"/>
      <w:b/>
      <w:szCs w:val="32"/>
      <w:u w:val="single"/>
    </w:rPr>
  </w:style>
  <w:style w:type="paragraph" w:styleId="Heading3">
    <w:name w:val="heading 3"/>
    <w:basedOn w:val="Normal"/>
    <w:next w:val="Normal"/>
    <w:link w:val="Heading3Char"/>
    <w:uiPriority w:val="9"/>
    <w:unhideWhenUsed/>
    <w:qFormat/>
    <w:rsid w:val="007A1153"/>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7A11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11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1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153"/>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7A1153"/>
    <w:rPr>
      <w:rFonts w:ascii="Times New Roman" w:eastAsiaTheme="majorEastAsia" w:hAnsi="Times New Roman" w:cstheme="majorBidi"/>
      <w:b/>
      <w:szCs w:val="32"/>
      <w:u w:val="single"/>
    </w:rPr>
  </w:style>
  <w:style w:type="character" w:customStyle="1" w:styleId="Heading3Char">
    <w:name w:val="Heading 3 Char"/>
    <w:basedOn w:val="DefaultParagraphFont"/>
    <w:link w:val="Heading3"/>
    <w:uiPriority w:val="9"/>
    <w:rsid w:val="007A1153"/>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7A11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11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1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153"/>
    <w:rPr>
      <w:rFonts w:eastAsiaTheme="majorEastAsia" w:cstheme="majorBidi"/>
      <w:color w:val="272727" w:themeColor="text1" w:themeTint="D8"/>
    </w:rPr>
  </w:style>
  <w:style w:type="paragraph" w:styleId="Title">
    <w:name w:val="Title"/>
    <w:basedOn w:val="Normal"/>
    <w:next w:val="Normal"/>
    <w:link w:val="TitleChar"/>
    <w:uiPriority w:val="10"/>
    <w:qFormat/>
    <w:rsid w:val="007A1153"/>
    <w:pPr>
      <w:spacing w:after="80"/>
      <w:contextualSpacing/>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7A1153"/>
    <w:rPr>
      <w:rFonts w:ascii="Times New Roman" w:eastAsiaTheme="majorEastAsia" w:hAnsi="Times New Roman" w:cstheme="majorBidi"/>
      <w:b/>
      <w:spacing w:val="-10"/>
      <w:kern w:val="28"/>
      <w:sz w:val="40"/>
      <w:szCs w:val="56"/>
    </w:rPr>
  </w:style>
  <w:style w:type="paragraph" w:styleId="Subtitle">
    <w:name w:val="Subtitle"/>
    <w:basedOn w:val="Normal"/>
    <w:next w:val="Normal"/>
    <w:link w:val="SubtitleChar"/>
    <w:uiPriority w:val="11"/>
    <w:qFormat/>
    <w:rsid w:val="007A11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153"/>
    <w:pPr>
      <w:spacing w:before="160"/>
      <w:jc w:val="center"/>
    </w:pPr>
    <w:rPr>
      <w:i/>
      <w:iCs/>
      <w:color w:val="404040" w:themeColor="text1" w:themeTint="BF"/>
    </w:rPr>
  </w:style>
  <w:style w:type="character" w:customStyle="1" w:styleId="QuoteChar">
    <w:name w:val="Quote Char"/>
    <w:basedOn w:val="DefaultParagraphFont"/>
    <w:link w:val="Quote"/>
    <w:uiPriority w:val="29"/>
    <w:rsid w:val="007A1153"/>
    <w:rPr>
      <w:i/>
      <w:iCs/>
      <w:color w:val="404040" w:themeColor="text1" w:themeTint="BF"/>
    </w:rPr>
  </w:style>
  <w:style w:type="paragraph" w:styleId="ListParagraph">
    <w:name w:val="List Paragraph"/>
    <w:basedOn w:val="Normal"/>
    <w:uiPriority w:val="34"/>
    <w:qFormat/>
    <w:rsid w:val="007A1153"/>
    <w:pPr>
      <w:ind w:left="720"/>
      <w:contextualSpacing/>
    </w:pPr>
  </w:style>
  <w:style w:type="character" w:styleId="IntenseEmphasis">
    <w:name w:val="Intense Emphasis"/>
    <w:basedOn w:val="DefaultParagraphFont"/>
    <w:uiPriority w:val="21"/>
    <w:qFormat/>
    <w:rsid w:val="007A1153"/>
    <w:rPr>
      <w:i/>
      <w:iCs/>
      <w:color w:val="2F5496" w:themeColor="accent1" w:themeShade="BF"/>
    </w:rPr>
  </w:style>
  <w:style w:type="paragraph" w:styleId="IntenseQuote">
    <w:name w:val="Intense Quote"/>
    <w:basedOn w:val="Normal"/>
    <w:next w:val="Normal"/>
    <w:link w:val="IntenseQuoteChar"/>
    <w:uiPriority w:val="30"/>
    <w:qFormat/>
    <w:rsid w:val="007A11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1153"/>
    <w:rPr>
      <w:i/>
      <w:iCs/>
      <w:color w:val="2F5496" w:themeColor="accent1" w:themeShade="BF"/>
    </w:rPr>
  </w:style>
  <w:style w:type="character" w:styleId="IntenseReference">
    <w:name w:val="Intense Reference"/>
    <w:basedOn w:val="DefaultParagraphFont"/>
    <w:uiPriority w:val="32"/>
    <w:qFormat/>
    <w:rsid w:val="007A1153"/>
    <w:rPr>
      <w:b/>
      <w:bCs/>
      <w:smallCaps/>
      <w:color w:val="2F5496" w:themeColor="accent1" w:themeShade="BF"/>
      <w:spacing w:val="5"/>
    </w:rPr>
  </w:style>
  <w:style w:type="paragraph" w:styleId="Caption">
    <w:name w:val="caption"/>
    <w:basedOn w:val="Normal"/>
    <w:next w:val="Normal"/>
    <w:uiPriority w:val="35"/>
    <w:unhideWhenUsed/>
    <w:qFormat/>
    <w:rsid w:val="003B364E"/>
    <w:pPr>
      <w:spacing w:after="200" w:line="240" w:lineRule="auto"/>
    </w:pPr>
    <w:rPr>
      <w:i/>
      <w:iCs/>
      <w:color w:val="44546A" w:themeColor="text2"/>
      <w:sz w:val="18"/>
      <w:szCs w:val="18"/>
    </w:rPr>
  </w:style>
  <w:style w:type="character" w:styleId="Hyperlink">
    <w:name w:val="Hyperlink"/>
    <w:basedOn w:val="DefaultParagraphFont"/>
    <w:uiPriority w:val="99"/>
    <w:unhideWhenUsed/>
    <w:rsid w:val="001C72C4"/>
    <w:rPr>
      <w:color w:val="0563C1" w:themeColor="hyperlink"/>
      <w:u w:val="single"/>
    </w:rPr>
  </w:style>
  <w:style w:type="character" w:styleId="UnresolvedMention">
    <w:name w:val="Unresolved Mention"/>
    <w:basedOn w:val="DefaultParagraphFont"/>
    <w:uiPriority w:val="99"/>
    <w:semiHidden/>
    <w:unhideWhenUsed/>
    <w:rsid w:val="001C72C4"/>
    <w:rPr>
      <w:color w:val="605E5C"/>
      <w:shd w:val="clear" w:color="auto" w:fill="E1DFDD"/>
    </w:rPr>
  </w:style>
  <w:style w:type="paragraph" w:styleId="NormalWeb">
    <w:name w:val="Normal (Web)"/>
    <w:basedOn w:val="Normal"/>
    <w:uiPriority w:val="99"/>
    <w:unhideWhenUsed/>
    <w:rsid w:val="001C72C4"/>
    <w:pPr>
      <w:spacing w:before="100" w:beforeAutospacing="1" w:after="100" w:afterAutospacing="1" w:line="240" w:lineRule="auto"/>
      <w:jc w:val="left"/>
    </w:pPr>
    <w:rPr>
      <w:rFonts w:eastAsia="Times New Roman" w:cs="Times New Roman"/>
      <w:kern w:val="0"/>
      <w14:ligatures w14:val="none"/>
    </w:rPr>
  </w:style>
  <w:style w:type="paragraph" w:styleId="TOCHeading">
    <w:name w:val="TOC Heading"/>
    <w:basedOn w:val="Heading1"/>
    <w:next w:val="Normal"/>
    <w:uiPriority w:val="39"/>
    <w:unhideWhenUsed/>
    <w:qFormat/>
    <w:rsid w:val="00650941"/>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50941"/>
    <w:pPr>
      <w:spacing w:after="100"/>
    </w:pPr>
  </w:style>
  <w:style w:type="paragraph" w:styleId="TOC2">
    <w:name w:val="toc 2"/>
    <w:basedOn w:val="Normal"/>
    <w:next w:val="Normal"/>
    <w:autoRedefine/>
    <w:uiPriority w:val="39"/>
    <w:unhideWhenUsed/>
    <w:rsid w:val="00650941"/>
    <w:pPr>
      <w:spacing w:after="100"/>
      <w:ind w:left="240"/>
    </w:pPr>
  </w:style>
  <w:style w:type="paragraph" w:styleId="TOC3">
    <w:name w:val="toc 3"/>
    <w:basedOn w:val="Normal"/>
    <w:next w:val="Normal"/>
    <w:autoRedefine/>
    <w:uiPriority w:val="39"/>
    <w:unhideWhenUsed/>
    <w:rsid w:val="00650941"/>
    <w:pPr>
      <w:spacing w:after="100"/>
      <w:ind w:left="480"/>
    </w:pPr>
  </w:style>
  <w:style w:type="paragraph" w:styleId="TableofFigures">
    <w:name w:val="table of figures"/>
    <w:basedOn w:val="Normal"/>
    <w:next w:val="Normal"/>
    <w:uiPriority w:val="99"/>
    <w:unhideWhenUsed/>
    <w:rsid w:val="0065094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65980">
      <w:bodyDiv w:val="1"/>
      <w:marLeft w:val="0"/>
      <w:marRight w:val="0"/>
      <w:marTop w:val="0"/>
      <w:marBottom w:val="0"/>
      <w:divBdr>
        <w:top w:val="none" w:sz="0" w:space="0" w:color="auto"/>
        <w:left w:val="none" w:sz="0" w:space="0" w:color="auto"/>
        <w:bottom w:val="none" w:sz="0" w:space="0" w:color="auto"/>
        <w:right w:val="none" w:sz="0" w:space="0" w:color="auto"/>
      </w:divBdr>
    </w:div>
    <w:div w:id="36585496">
      <w:bodyDiv w:val="1"/>
      <w:marLeft w:val="0"/>
      <w:marRight w:val="0"/>
      <w:marTop w:val="0"/>
      <w:marBottom w:val="0"/>
      <w:divBdr>
        <w:top w:val="none" w:sz="0" w:space="0" w:color="auto"/>
        <w:left w:val="none" w:sz="0" w:space="0" w:color="auto"/>
        <w:bottom w:val="none" w:sz="0" w:space="0" w:color="auto"/>
        <w:right w:val="none" w:sz="0" w:space="0" w:color="auto"/>
      </w:divBdr>
      <w:divsChild>
        <w:div w:id="739212920">
          <w:marLeft w:val="0"/>
          <w:marRight w:val="0"/>
          <w:marTop w:val="0"/>
          <w:marBottom w:val="0"/>
          <w:divBdr>
            <w:top w:val="none" w:sz="0" w:space="0" w:color="auto"/>
            <w:left w:val="none" w:sz="0" w:space="0" w:color="auto"/>
            <w:bottom w:val="none" w:sz="0" w:space="0" w:color="auto"/>
            <w:right w:val="none" w:sz="0" w:space="0" w:color="auto"/>
          </w:divBdr>
          <w:divsChild>
            <w:div w:id="1579364210">
              <w:marLeft w:val="0"/>
              <w:marRight w:val="0"/>
              <w:marTop w:val="0"/>
              <w:marBottom w:val="0"/>
              <w:divBdr>
                <w:top w:val="none" w:sz="0" w:space="0" w:color="auto"/>
                <w:left w:val="none" w:sz="0" w:space="0" w:color="auto"/>
                <w:bottom w:val="none" w:sz="0" w:space="0" w:color="auto"/>
                <w:right w:val="none" w:sz="0" w:space="0" w:color="auto"/>
              </w:divBdr>
              <w:divsChild>
                <w:div w:id="387077375">
                  <w:marLeft w:val="0"/>
                  <w:marRight w:val="0"/>
                  <w:marTop w:val="0"/>
                  <w:marBottom w:val="0"/>
                  <w:divBdr>
                    <w:top w:val="none" w:sz="0" w:space="0" w:color="auto"/>
                    <w:left w:val="none" w:sz="0" w:space="0" w:color="auto"/>
                    <w:bottom w:val="none" w:sz="0" w:space="0" w:color="auto"/>
                    <w:right w:val="none" w:sz="0" w:space="0" w:color="auto"/>
                  </w:divBdr>
                  <w:divsChild>
                    <w:div w:id="1141385412">
                      <w:marLeft w:val="0"/>
                      <w:marRight w:val="0"/>
                      <w:marTop w:val="0"/>
                      <w:marBottom w:val="0"/>
                      <w:divBdr>
                        <w:top w:val="none" w:sz="0" w:space="0" w:color="auto"/>
                        <w:left w:val="none" w:sz="0" w:space="0" w:color="auto"/>
                        <w:bottom w:val="none" w:sz="0" w:space="0" w:color="auto"/>
                        <w:right w:val="none" w:sz="0" w:space="0" w:color="auto"/>
                      </w:divBdr>
                      <w:divsChild>
                        <w:div w:id="816315">
                          <w:marLeft w:val="0"/>
                          <w:marRight w:val="0"/>
                          <w:marTop w:val="0"/>
                          <w:marBottom w:val="0"/>
                          <w:divBdr>
                            <w:top w:val="none" w:sz="0" w:space="0" w:color="auto"/>
                            <w:left w:val="none" w:sz="0" w:space="0" w:color="auto"/>
                            <w:bottom w:val="none" w:sz="0" w:space="0" w:color="auto"/>
                            <w:right w:val="none" w:sz="0" w:space="0" w:color="auto"/>
                          </w:divBdr>
                          <w:divsChild>
                            <w:div w:id="1912959427">
                              <w:marLeft w:val="0"/>
                              <w:marRight w:val="0"/>
                              <w:marTop w:val="0"/>
                              <w:marBottom w:val="0"/>
                              <w:divBdr>
                                <w:top w:val="none" w:sz="0" w:space="0" w:color="auto"/>
                                <w:left w:val="none" w:sz="0" w:space="0" w:color="auto"/>
                                <w:bottom w:val="none" w:sz="0" w:space="0" w:color="auto"/>
                                <w:right w:val="none" w:sz="0" w:space="0" w:color="auto"/>
                              </w:divBdr>
                              <w:divsChild>
                                <w:div w:id="1734351163">
                                  <w:marLeft w:val="0"/>
                                  <w:marRight w:val="0"/>
                                  <w:marTop w:val="0"/>
                                  <w:marBottom w:val="0"/>
                                  <w:divBdr>
                                    <w:top w:val="none" w:sz="0" w:space="0" w:color="auto"/>
                                    <w:left w:val="none" w:sz="0" w:space="0" w:color="auto"/>
                                    <w:bottom w:val="none" w:sz="0" w:space="0" w:color="auto"/>
                                    <w:right w:val="none" w:sz="0" w:space="0" w:color="auto"/>
                                  </w:divBdr>
                                  <w:divsChild>
                                    <w:div w:id="30671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616280">
                      <w:marLeft w:val="0"/>
                      <w:marRight w:val="0"/>
                      <w:marTop w:val="0"/>
                      <w:marBottom w:val="0"/>
                      <w:divBdr>
                        <w:top w:val="none" w:sz="0" w:space="0" w:color="auto"/>
                        <w:left w:val="none" w:sz="0" w:space="0" w:color="auto"/>
                        <w:bottom w:val="none" w:sz="0" w:space="0" w:color="auto"/>
                        <w:right w:val="none" w:sz="0" w:space="0" w:color="auto"/>
                      </w:divBdr>
                      <w:divsChild>
                        <w:div w:id="198484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303429">
      <w:bodyDiv w:val="1"/>
      <w:marLeft w:val="0"/>
      <w:marRight w:val="0"/>
      <w:marTop w:val="0"/>
      <w:marBottom w:val="0"/>
      <w:divBdr>
        <w:top w:val="none" w:sz="0" w:space="0" w:color="auto"/>
        <w:left w:val="none" w:sz="0" w:space="0" w:color="auto"/>
        <w:bottom w:val="none" w:sz="0" w:space="0" w:color="auto"/>
        <w:right w:val="none" w:sz="0" w:space="0" w:color="auto"/>
      </w:divBdr>
      <w:divsChild>
        <w:div w:id="1032801712">
          <w:marLeft w:val="0"/>
          <w:marRight w:val="0"/>
          <w:marTop w:val="0"/>
          <w:marBottom w:val="0"/>
          <w:divBdr>
            <w:top w:val="none" w:sz="0" w:space="0" w:color="auto"/>
            <w:left w:val="none" w:sz="0" w:space="0" w:color="auto"/>
            <w:bottom w:val="none" w:sz="0" w:space="0" w:color="auto"/>
            <w:right w:val="none" w:sz="0" w:space="0" w:color="auto"/>
          </w:divBdr>
          <w:divsChild>
            <w:div w:id="917398713">
              <w:marLeft w:val="0"/>
              <w:marRight w:val="0"/>
              <w:marTop w:val="0"/>
              <w:marBottom w:val="0"/>
              <w:divBdr>
                <w:top w:val="none" w:sz="0" w:space="0" w:color="auto"/>
                <w:left w:val="none" w:sz="0" w:space="0" w:color="auto"/>
                <w:bottom w:val="none" w:sz="0" w:space="0" w:color="auto"/>
                <w:right w:val="none" w:sz="0" w:space="0" w:color="auto"/>
              </w:divBdr>
              <w:divsChild>
                <w:div w:id="120463147">
                  <w:marLeft w:val="0"/>
                  <w:marRight w:val="0"/>
                  <w:marTop w:val="0"/>
                  <w:marBottom w:val="0"/>
                  <w:divBdr>
                    <w:top w:val="none" w:sz="0" w:space="0" w:color="auto"/>
                    <w:left w:val="none" w:sz="0" w:space="0" w:color="auto"/>
                    <w:bottom w:val="none" w:sz="0" w:space="0" w:color="auto"/>
                    <w:right w:val="none" w:sz="0" w:space="0" w:color="auto"/>
                  </w:divBdr>
                  <w:divsChild>
                    <w:div w:id="729423034">
                      <w:marLeft w:val="0"/>
                      <w:marRight w:val="0"/>
                      <w:marTop w:val="0"/>
                      <w:marBottom w:val="0"/>
                      <w:divBdr>
                        <w:top w:val="none" w:sz="0" w:space="0" w:color="auto"/>
                        <w:left w:val="none" w:sz="0" w:space="0" w:color="auto"/>
                        <w:bottom w:val="none" w:sz="0" w:space="0" w:color="auto"/>
                        <w:right w:val="none" w:sz="0" w:space="0" w:color="auto"/>
                      </w:divBdr>
                      <w:divsChild>
                        <w:div w:id="1131092401">
                          <w:marLeft w:val="0"/>
                          <w:marRight w:val="0"/>
                          <w:marTop w:val="0"/>
                          <w:marBottom w:val="0"/>
                          <w:divBdr>
                            <w:top w:val="none" w:sz="0" w:space="0" w:color="auto"/>
                            <w:left w:val="none" w:sz="0" w:space="0" w:color="auto"/>
                            <w:bottom w:val="none" w:sz="0" w:space="0" w:color="auto"/>
                            <w:right w:val="none" w:sz="0" w:space="0" w:color="auto"/>
                          </w:divBdr>
                          <w:divsChild>
                            <w:div w:id="747994499">
                              <w:marLeft w:val="0"/>
                              <w:marRight w:val="0"/>
                              <w:marTop w:val="0"/>
                              <w:marBottom w:val="0"/>
                              <w:divBdr>
                                <w:top w:val="none" w:sz="0" w:space="0" w:color="auto"/>
                                <w:left w:val="none" w:sz="0" w:space="0" w:color="auto"/>
                                <w:bottom w:val="none" w:sz="0" w:space="0" w:color="auto"/>
                                <w:right w:val="none" w:sz="0" w:space="0" w:color="auto"/>
                              </w:divBdr>
                              <w:divsChild>
                                <w:div w:id="2038307416">
                                  <w:marLeft w:val="0"/>
                                  <w:marRight w:val="0"/>
                                  <w:marTop w:val="0"/>
                                  <w:marBottom w:val="0"/>
                                  <w:divBdr>
                                    <w:top w:val="none" w:sz="0" w:space="0" w:color="auto"/>
                                    <w:left w:val="none" w:sz="0" w:space="0" w:color="auto"/>
                                    <w:bottom w:val="none" w:sz="0" w:space="0" w:color="auto"/>
                                    <w:right w:val="none" w:sz="0" w:space="0" w:color="auto"/>
                                  </w:divBdr>
                                  <w:divsChild>
                                    <w:div w:id="14831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832894">
                      <w:marLeft w:val="0"/>
                      <w:marRight w:val="0"/>
                      <w:marTop w:val="0"/>
                      <w:marBottom w:val="0"/>
                      <w:divBdr>
                        <w:top w:val="none" w:sz="0" w:space="0" w:color="auto"/>
                        <w:left w:val="none" w:sz="0" w:space="0" w:color="auto"/>
                        <w:bottom w:val="none" w:sz="0" w:space="0" w:color="auto"/>
                        <w:right w:val="none" w:sz="0" w:space="0" w:color="auto"/>
                      </w:divBdr>
                      <w:divsChild>
                        <w:div w:id="30889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551534">
      <w:bodyDiv w:val="1"/>
      <w:marLeft w:val="0"/>
      <w:marRight w:val="0"/>
      <w:marTop w:val="0"/>
      <w:marBottom w:val="0"/>
      <w:divBdr>
        <w:top w:val="none" w:sz="0" w:space="0" w:color="auto"/>
        <w:left w:val="none" w:sz="0" w:space="0" w:color="auto"/>
        <w:bottom w:val="none" w:sz="0" w:space="0" w:color="auto"/>
        <w:right w:val="none" w:sz="0" w:space="0" w:color="auto"/>
      </w:divBdr>
      <w:divsChild>
        <w:div w:id="161817642">
          <w:marLeft w:val="0"/>
          <w:marRight w:val="0"/>
          <w:marTop w:val="0"/>
          <w:marBottom w:val="0"/>
          <w:divBdr>
            <w:top w:val="none" w:sz="0" w:space="0" w:color="auto"/>
            <w:left w:val="none" w:sz="0" w:space="0" w:color="auto"/>
            <w:bottom w:val="none" w:sz="0" w:space="0" w:color="auto"/>
            <w:right w:val="none" w:sz="0" w:space="0" w:color="auto"/>
          </w:divBdr>
          <w:divsChild>
            <w:div w:id="1313212747">
              <w:marLeft w:val="0"/>
              <w:marRight w:val="0"/>
              <w:marTop w:val="0"/>
              <w:marBottom w:val="0"/>
              <w:divBdr>
                <w:top w:val="none" w:sz="0" w:space="0" w:color="auto"/>
                <w:left w:val="none" w:sz="0" w:space="0" w:color="auto"/>
                <w:bottom w:val="none" w:sz="0" w:space="0" w:color="auto"/>
                <w:right w:val="none" w:sz="0" w:space="0" w:color="auto"/>
              </w:divBdr>
              <w:divsChild>
                <w:div w:id="333344227">
                  <w:marLeft w:val="0"/>
                  <w:marRight w:val="0"/>
                  <w:marTop w:val="0"/>
                  <w:marBottom w:val="0"/>
                  <w:divBdr>
                    <w:top w:val="none" w:sz="0" w:space="0" w:color="auto"/>
                    <w:left w:val="none" w:sz="0" w:space="0" w:color="auto"/>
                    <w:bottom w:val="none" w:sz="0" w:space="0" w:color="auto"/>
                    <w:right w:val="none" w:sz="0" w:space="0" w:color="auto"/>
                  </w:divBdr>
                  <w:divsChild>
                    <w:div w:id="1098868018">
                      <w:marLeft w:val="0"/>
                      <w:marRight w:val="0"/>
                      <w:marTop w:val="0"/>
                      <w:marBottom w:val="0"/>
                      <w:divBdr>
                        <w:top w:val="none" w:sz="0" w:space="0" w:color="auto"/>
                        <w:left w:val="none" w:sz="0" w:space="0" w:color="auto"/>
                        <w:bottom w:val="none" w:sz="0" w:space="0" w:color="auto"/>
                        <w:right w:val="none" w:sz="0" w:space="0" w:color="auto"/>
                      </w:divBdr>
                      <w:divsChild>
                        <w:div w:id="1858226119">
                          <w:marLeft w:val="0"/>
                          <w:marRight w:val="0"/>
                          <w:marTop w:val="0"/>
                          <w:marBottom w:val="0"/>
                          <w:divBdr>
                            <w:top w:val="none" w:sz="0" w:space="0" w:color="auto"/>
                            <w:left w:val="none" w:sz="0" w:space="0" w:color="auto"/>
                            <w:bottom w:val="none" w:sz="0" w:space="0" w:color="auto"/>
                            <w:right w:val="none" w:sz="0" w:space="0" w:color="auto"/>
                          </w:divBdr>
                          <w:divsChild>
                            <w:div w:id="708602410">
                              <w:marLeft w:val="0"/>
                              <w:marRight w:val="0"/>
                              <w:marTop w:val="0"/>
                              <w:marBottom w:val="0"/>
                              <w:divBdr>
                                <w:top w:val="none" w:sz="0" w:space="0" w:color="auto"/>
                                <w:left w:val="none" w:sz="0" w:space="0" w:color="auto"/>
                                <w:bottom w:val="none" w:sz="0" w:space="0" w:color="auto"/>
                                <w:right w:val="none" w:sz="0" w:space="0" w:color="auto"/>
                              </w:divBdr>
                              <w:divsChild>
                                <w:div w:id="1153837924">
                                  <w:marLeft w:val="0"/>
                                  <w:marRight w:val="0"/>
                                  <w:marTop w:val="0"/>
                                  <w:marBottom w:val="0"/>
                                  <w:divBdr>
                                    <w:top w:val="none" w:sz="0" w:space="0" w:color="auto"/>
                                    <w:left w:val="none" w:sz="0" w:space="0" w:color="auto"/>
                                    <w:bottom w:val="none" w:sz="0" w:space="0" w:color="auto"/>
                                    <w:right w:val="none" w:sz="0" w:space="0" w:color="auto"/>
                                  </w:divBdr>
                                  <w:divsChild>
                                    <w:div w:id="201087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91141">
                      <w:marLeft w:val="0"/>
                      <w:marRight w:val="0"/>
                      <w:marTop w:val="0"/>
                      <w:marBottom w:val="0"/>
                      <w:divBdr>
                        <w:top w:val="none" w:sz="0" w:space="0" w:color="auto"/>
                        <w:left w:val="none" w:sz="0" w:space="0" w:color="auto"/>
                        <w:bottom w:val="none" w:sz="0" w:space="0" w:color="auto"/>
                        <w:right w:val="none" w:sz="0" w:space="0" w:color="auto"/>
                      </w:divBdr>
                      <w:divsChild>
                        <w:div w:id="152878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82314">
      <w:bodyDiv w:val="1"/>
      <w:marLeft w:val="0"/>
      <w:marRight w:val="0"/>
      <w:marTop w:val="0"/>
      <w:marBottom w:val="0"/>
      <w:divBdr>
        <w:top w:val="none" w:sz="0" w:space="0" w:color="auto"/>
        <w:left w:val="none" w:sz="0" w:space="0" w:color="auto"/>
        <w:bottom w:val="none" w:sz="0" w:space="0" w:color="auto"/>
        <w:right w:val="none" w:sz="0" w:space="0" w:color="auto"/>
      </w:divBdr>
    </w:div>
    <w:div w:id="120269607">
      <w:bodyDiv w:val="1"/>
      <w:marLeft w:val="0"/>
      <w:marRight w:val="0"/>
      <w:marTop w:val="0"/>
      <w:marBottom w:val="0"/>
      <w:divBdr>
        <w:top w:val="none" w:sz="0" w:space="0" w:color="auto"/>
        <w:left w:val="none" w:sz="0" w:space="0" w:color="auto"/>
        <w:bottom w:val="none" w:sz="0" w:space="0" w:color="auto"/>
        <w:right w:val="none" w:sz="0" w:space="0" w:color="auto"/>
      </w:divBdr>
    </w:div>
    <w:div w:id="181406792">
      <w:bodyDiv w:val="1"/>
      <w:marLeft w:val="0"/>
      <w:marRight w:val="0"/>
      <w:marTop w:val="0"/>
      <w:marBottom w:val="0"/>
      <w:divBdr>
        <w:top w:val="none" w:sz="0" w:space="0" w:color="auto"/>
        <w:left w:val="none" w:sz="0" w:space="0" w:color="auto"/>
        <w:bottom w:val="none" w:sz="0" w:space="0" w:color="auto"/>
        <w:right w:val="none" w:sz="0" w:space="0" w:color="auto"/>
      </w:divBdr>
      <w:divsChild>
        <w:div w:id="257173834">
          <w:marLeft w:val="0"/>
          <w:marRight w:val="0"/>
          <w:marTop w:val="0"/>
          <w:marBottom w:val="0"/>
          <w:divBdr>
            <w:top w:val="none" w:sz="0" w:space="0" w:color="auto"/>
            <w:left w:val="none" w:sz="0" w:space="0" w:color="auto"/>
            <w:bottom w:val="none" w:sz="0" w:space="0" w:color="auto"/>
            <w:right w:val="none" w:sz="0" w:space="0" w:color="auto"/>
          </w:divBdr>
          <w:divsChild>
            <w:div w:id="922370807">
              <w:marLeft w:val="0"/>
              <w:marRight w:val="0"/>
              <w:marTop w:val="0"/>
              <w:marBottom w:val="0"/>
              <w:divBdr>
                <w:top w:val="none" w:sz="0" w:space="0" w:color="auto"/>
                <w:left w:val="none" w:sz="0" w:space="0" w:color="auto"/>
                <w:bottom w:val="none" w:sz="0" w:space="0" w:color="auto"/>
                <w:right w:val="none" w:sz="0" w:space="0" w:color="auto"/>
              </w:divBdr>
              <w:divsChild>
                <w:div w:id="1693337066">
                  <w:marLeft w:val="0"/>
                  <w:marRight w:val="0"/>
                  <w:marTop w:val="0"/>
                  <w:marBottom w:val="0"/>
                  <w:divBdr>
                    <w:top w:val="none" w:sz="0" w:space="0" w:color="auto"/>
                    <w:left w:val="none" w:sz="0" w:space="0" w:color="auto"/>
                    <w:bottom w:val="none" w:sz="0" w:space="0" w:color="auto"/>
                    <w:right w:val="none" w:sz="0" w:space="0" w:color="auto"/>
                  </w:divBdr>
                  <w:divsChild>
                    <w:div w:id="789738657">
                      <w:marLeft w:val="0"/>
                      <w:marRight w:val="0"/>
                      <w:marTop w:val="0"/>
                      <w:marBottom w:val="0"/>
                      <w:divBdr>
                        <w:top w:val="none" w:sz="0" w:space="0" w:color="auto"/>
                        <w:left w:val="none" w:sz="0" w:space="0" w:color="auto"/>
                        <w:bottom w:val="none" w:sz="0" w:space="0" w:color="auto"/>
                        <w:right w:val="none" w:sz="0" w:space="0" w:color="auto"/>
                      </w:divBdr>
                      <w:divsChild>
                        <w:div w:id="708575583">
                          <w:marLeft w:val="0"/>
                          <w:marRight w:val="0"/>
                          <w:marTop w:val="0"/>
                          <w:marBottom w:val="0"/>
                          <w:divBdr>
                            <w:top w:val="none" w:sz="0" w:space="0" w:color="auto"/>
                            <w:left w:val="none" w:sz="0" w:space="0" w:color="auto"/>
                            <w:bottom w:val="none" w:sz="0" w:space="0" w:color="auto"/>
                            <w:right w:val="none" w:sz="0" w:space="0" w:color="auto"/>
                          </w:divBdr>
                          <w:divsChild>
                            <w:div w:id="1327366152">
                              <w:marLeft w:val="0"/>
                              <w:marRight w:val="0"/>
                              <w:marTop w:val="0"/>
                              <w:marBottom w:val="0"/>
                              <w:divBdr>
                                <w:top w:val="none" w:sz="0" w:space="0" w:color="auto"/>
                                <w:left w:val="none" w:sz="0" w:space="0" w:color="auto"/>
                                <w:bottom w:val="none" w:sz="0" w:space="0" w:color="auto"/>
                                <w:right w:val="none" w:sz="0" w:space="0" w:color="auto"/>
                              </w:divBdr>
                              <w:divsChild>
                                <w:div w:id="2146116919">
                                  <w:marLeft w:val="0"/>
                                  <w:marRight w:val="0"/>
                                  <w:marTop w:val="0"/>
                                  <w:marBottom w:val="0"/>
                                  <w:divBdr>
                                    <w:top w:val="none" w:sz="0" w:space="0" w:color="auto"/>
                                    <w:left w:val="none" w:sz="0" w:space="0" w:color="auto"/>
                                    <w:bottom w:val="none" w:sz="0" w:space="0" w:color="auto"/>
                                    <w:right w:val="none" w:sz="0" w:space="0" w:color="auto"/>
                                  </w:divBdr>
                                  <w:divsChild>
                                    <w:div w:id="207253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30354">
                      <w:marLeft w:val="0"/>
                      <w:marRight w:val="0"/>
                      <w:marTop w:val="0"/>
                      <w:marBottom w:val="0"/>
                      <w:divBdr>
                        <w:top w:val="none" w:sz="0" w:space="0" w:color="auto"/>
                        <w:left w:val="none" w:sz="0" w:space="0" w:color="auto"/>
                        <w:bottom w:val="none" w:sz="0" w:space="0" w:color="auto"/>
                        <w:right w:val="none" w:sz="0" w:space="0" w:color="auto"/>
                      </w:divBdr>
                      <w:divsChild>
                        <w:div w:id="173843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477623">
      <w:bodyDiv w:val="1"/>
      <w:marLeft w:val="0"/>
      <w:marRight w:val="0"/>
      <w:marTop w:val="0"/>
      <w:marBottom w:val="0"/>
      <w:divBdr>
        <w:top w:val="none" w:sz="0" w:space="0" w:color="auto"/>
        <w:left w:val="none" w:sz="0" w:space="0" w:color="auto"/>
        <w:bottom w:val="none" w:sz="0" w:space="0" w:color="auto"/>
        <w:right w:val="none" w:sz="0" w:space="0" w:color="auto"/>
      </w:divBdr>
    </w:div>
    <w:div w:id="202443178">
      <w:bodyDiv w:val="1"/>
      <w:marLeft w:val="0"/>
      <w:marRight w:val="0"/>
      <w:marTop w:val="0"/>
      <w:marBottom w:val="0"/>
      <w:divBdr>
        <w:top w:val="none" w:sz="0" w:space="0" w:color="auto"/>
        <w:left w:val="none" w:sz="0" w:space="0" w:color="auto"/>
        <w:bottom w:val="none" w:sz="0" w:space="0" w:color="auto"/>
        <w:right w:val="none" w:sz="0" w:space="0" w:color="auto"/>
      </w:divBdr>
    </w:div>
    <w:div w:id="240263689">
      <w:bodyDiv w:val="1"/>
      <w:marLeft w:val="0"/>
      <w:marRight w:val="0"/>
      <w:marTop w:val="0"/>
      <w:marBottom w:val="0"/>
      <w:divBdr>
        <w:top w:val="none" w:sz="0" w:space="0" w:color="auto"/>
        <w:left w:val="none" w:sz="0" w:space="0" w:color="auto"/>
        <w:bottom w:val="none" w:sz="0" w:space="0" w:color="auto"/>
        <w:right w:val="none" w:sz="0" w:space="0" w:color="auto"/>
      </w:divBdr>
    </w:div>
    <w:div w:id="258756701">
      <w:bodyDiv w:val="1"/>
      <w:marLeft w:val="0"/>
      <w:marRight w:val="0"/>
      <w:marTop w:val="0"/>
      <w:marBottom w:val="0"/>
      <w:divBdr>
        <w:top w:val="none" w:sz="0" w:space="0" w:color="auto"/>
        <w:left w:val="none" w:sz="0" w:space="0" w:color="auto"/>
        <w:bottom w:val="none" w:sz="0" w:space="0" w:color="auto"/>
        <w:right w:val="none" w:sz="0" w:space="0" w:color="auto"/>
      </w:divBdr>
    </w:div>
    <w:div w:id="395206207">
      <w:bodyDiv w:val="1"/>
      <w:marLeft w:val="0"/>
      <w:marRight w:val="0"/>
      <w:marTop w:val="0"/>
      <w:marBottom w:val="0"/>
      <w:divBdr>
        <w:top w:val="none" w:sz="0" w:space="0" w:color="auto"/>
        <w:left w:val="none" w:sz="0" w:space="0" w:color="auto"/>
        <w:bottom w:val="none" w:sz="0" w:space="0" w:color="auto"/>
        <w:right w:val="none" w:sz="0" w:space="0" w:color="auto"/>
      </w:divBdr>
    </w:div>
    <w:div w:id="430973651">
      <w:bodyDiv w:val="1"/>
      <w:marLeft w:val="0"/>
      <w:marRight w:val="0"/>
      <w:marTop w:val="0"/>
      <w:marBottom w:val="0"/>
      <w:divBdr>
        <w:top w:val="none" w:sz="0" w:space="0" w:color="auto"/>
        <w:left w:val="none" w:sz="0" w:space="0" w:color="auto"/>
        <w:bottom w:val="none" w:sz="0" w:space="0" w:color="auto"/>
        <w:right w:val="none" w:sz="0" w:space="0" w:color="auto"/>
      </w:divBdr>
      <w:divsChild>
        <w:div w:id="74863072">
          <w:marLeft w:val="0"/>
          <w:marRight w:val="0"/>
          <w:marTop w:val="0"/>
          <w:marBottom w:val="0"/>
          <w:divBdr>
            <w:top w:val="none" w:sz="0" w:space="0" w:color="auto"/>
            <w:left w:val="none" w:sz="0" w:space="0" w:color="auto"/>
            <w:bottom w:val="none" w:sz="0" w:space="0" w:color="auto"/>
            <w:right w:val="none" w:sz="0" w:space="0" w:color="auto"/>
          </w:divBdr>
          <w:divsChild>
            <w:div w:id="1505130254">
              <w:marLeft w:val="0"/>
              <w:marRight w:val="0"/>
              <w:marTop w:val="0"/>
              <w:marBottom w:val="0"/>
              <w:divBdr>
                <w:top w:val="none" w:sz="0" w:space="0" w:color="auto"/>
                <w:left w:val="none" w:sz="0" w:space="0" w:color="auto"/>
                <w:bottom w:val="none" w:sz="0" w:space="0" w:color="auto"/>
                <w:right w:val="none" w:sz="0" w:space="0" w:color="auto"/>
              </w:divBdr>
              <w:divsChild>
                <w:div w:id="2031027556">
                  <w:marLeft w:val="0"/>
                  <w:marRight w:val="0"/>
                  <w:marTop w:val="0"/>
                  <w:marBottom w:val="0"/>
                  <w:divBdr>
                    <w:top w:val="none" w:sz="0" w:space="0" w:color="auto"/>
                    <w:left w:val="none" w:sz="0" w:space="0" w:color="auto"/>
                    <w:bottom w:val="none" w:sz="0" w:space="0" w:color="auto"/>
                    <w:right w:val="none" w:sz="0" w:space="0" w:color="auto"/>
                  </w:divBdr>
                  <w:divsChild>
                    <w:div w:id="1309018690">
                      <w:marLeft w:val="0"/>
                      <w:marRight w:val="0"/>
                      <w:marTop w:val="0"/>
                      <w:marBottom w:val="0"/>
                      <w:divBdr>
                        <w:top w:val="none" w:sz="0" w:space="0" w:color="auto"/>
                        <w:left w:val="none" w:sz="0" w:space="0" w:color="auto"/>
                        <w:bottom w:val="none" w:sz="0" w:space="0" w:color="auto"/>
                        <w:right w:val="none" w:sz="0" w:space="0" w:color="auto"/>
                      </w:divBdr>
                      <w:divsChild>
                        <w:div w:id="117378157">
                          <w:marLeft w:val="0"/>
                          <w:marRight w:val="0"/>
                          <w:marTop w:val="0"/>
                          <w:marBottom w:val="0"/>
                          <w:divBdr>
                            <w:top w:val="none" w:sz="0" w:space="0" w:color="auto"/>
                            <w:left w:val="none" w:sz="0" w:space="0" w:color="auto"/>
                            <w:bottom w:val="none" w:sz="0" w:space="0" w:color="auto"/>
                            <w:right w:val="none" w:sz="0" w:space="0" w:color="auto"/>
                          </w:divBdr>
                          <w:divsChild>
                            <w:div w:id="1275089829">
                              <w:marLeft w:val="0"/>
                              <w:marRight w:val="0"/>
                              <w:marTop w:val="0"/>
                              <w:marBottom w:val="0"/>
                              <w:divBdr>
                                <w:top w:val="none" w:sz="0" w:space="0" w:color="auto"/>
                                <w:left w:val="none" w:sz="0" w:space="0" w:color="auto"/>
                                <w:bottom w:val="none" w:sz="0" w:space="0" w:color="auto"/>
                                <w:right w:val="none" w:sz="0" w:space="0" w:color="auto"/>
                              </w:divBdr>
                              <w:divsChild>
                                <w:div w:id="1227649351">
                                  <w:marLeft w:val="0"/>
                                  <w:marRight w:val="0"/>
                                  <w:marTop w:val="0"/>
                                  <w:marBottom w:val="0"/>
                                  <w:divBdr>
                                    <w:top w:val="none" w:sz="0" w:space="0" w:color="auto"/>
                                    <w:left w:val="none" w:sz="0" w:space="0" w:color="auto"/>
                                    <w:bottom w:val="none" w:sz="0" w:space="0" w:color="auto"/>
                                    <w:right w:val="none" w:sz="0" w:space="0" w:color="auto"/>
                                  </w:divBdr>
                                  <w:divsChild>
                                    <w:div w:id="11545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529469">
                      <w:marLeft w:val="0"/>
                      <w:marRight w:val="0"/>
                      <w:marTop w:val="0"/>
                      <w:marBottom w:val="0"/>
                      <w:divBdr>
                        <w:top w:val="none" w:sz="0" w:space="0" w:color="auto"/>
                        <w:left w:val="none" w:sz="0" w:space="0" w:color="auto"/>
                        <w:bottom w:val="none" w:sz="0" w:space="0" w:color="auto"/>
                        <w:right w:val="none" w:sz="0" w:space="0" w:color="auto"/>
                      </w:divBdr>
                      <w:divsChild>
                        <w:div w:id="32355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5972896">
      <w:bodyDiv w:val="1"/>
      <w:marLeft w:val="0"/>
      <w:marRight w:val="0"/>
      <w:marTop w:val="0"/>
      <w:marBottom w:val="0"/>
      <w:divBdr>
        <w:top w:val="none" w:sz="0" w:space="0" w:color="auto"/>
        <w:left w:val="none" w:sz="0" w:space="0" w:color="auto"/>
        <w:bottom w:val="none" w:sz="0" w:space="0" w:color="auto"/>
        <w:right w:val="none" w:sz="0" w:space="0" w:color="auto"/>
      </w:divBdr>
      <w:divsChild>
        <w:div w:id="1464151908">
          <w:marLeft w:val="0"/>
          <w:marRight w:val="0"/>
          <w:marTop w:val="0"/>
          <w:marBottom w:val="0"/>
          <w:divBdr>
            <w:top w:val="none" w:sz="0" w:space="0" w:color="auto"/>
            <w:left w:val="none" w:sz="0" w:space="0" w:color="auto"/>
            <w:bottom w:val="none" w:sz="0" w:space="0" w:color="auto"/>
            <w:right w:val="none" w:sz="0" w:space="0" w:color="auto"/>
          </w:divBdr>
          <w:divsChild>
            <w:div w:id="605963871">
              <w:marLeft w:val="0"/>
              <w:marRight w:val="0"/>
              <w:marTop w:val="0"/>
              <w:marBottom w:val="0"/>
              <w:divBdr>
                <w:top w:val="none" w:sz="0" w:space="0" w:color="auto"/>
                <w:left w:val="none" w:sz="0" w:space="0" w:color="auto"/>
                <w:bottom w:val="none" w:sz="0" w:space="0" w:color="auto"/>
                <w:right w:val="none" w:sz="0" w:space="0" w:color="auto"/>
              </w:divBdr>
              <w:divsChild>
                <w:div w:id="1978102850">
                  <w:marLeft w:val="0"/>
                  <w:marRight w:val="0"/>
                  <w:marTop w:val="0"/>
                  <w:marBottom w:val="0"/>
                  <w:divBdr>
                    <w:top w:val="none" w:sz="0" w:space="0" w:color="auto"/>
                    <w:left w:val="none" w:sz="0" w:space="0" w:color="auto"/>
                    <w:bottom w:val="none" w:sz="0" w:space="0" w:color="auto"/>
                    <w:right w:val="none" w:sz="0" w:space="0" w:color="auto"/>
                  </w:divBdr>
                  <w:divsChild>
                    <w:div w:id="1398092456">
                      <w:marLeft w:val="0"/>
                      <w:marRight w:val="0"/>
                      <w:marTop w:val="0"/>
                      <w:marBottom w:val="0"/>
                      <w:divBdr>
                        <w:top w:val="none" w:sz="0" w:space="0" w:color="auto"/>
                        <w:left w:val="none" w:sz="0" w:space="0" w:color="auto"/>
                        <w:bottom w:val="none" w:sz="0" w:space="0" w:color="auto"/>
                        <w:right w:val="none" w:sz="0" w:space="0" w:color="auto"/>
                      </w:divBdr>
                      <w:divsChild>
                        <w:div w:id="2043898402">
                          <w:marLeft w:val="0"/>
                          <w:marRight w:val="0"/>
                          <w:marTop w:val="0"/>
                          <w:marBottom w:val="0"/>
                          <w:divBdr>
                            <w:top w:val="none" w:sz="0" w:space="0" w:color="auto"/>
                            <w:left w:val="none" w:sz="0" w:space="0" w:color="auto"/>
                            <w:bottom w:val="none" w:sz="0" w:space="0" w:color="auto"/>
                            <w:right w:val="none" w:sz="0" w:space="0" w:color="auto"/>
                          </w:divBdr>
                          <w:divsChild>
                            <w:div w:id="1147745347">
                              <w:marLeft w:val="0"/>
                              <w:marRight w:val="0"/>
                              <w:marTop w:val="0"/>
                              <w:marBottom w:val="0"/>
                              <w:divBdr>
                                <w:top w:val="none" w:sz="0" w:space="0" w:color="auto"/>
                                <w:left w:val="none" w:sz="0" w:space="0" w:color="auto"/>
                                <w:bottom w:val="none" w:sz="0" w:space="0" w:color="auto"/>
                                <w:right w:val="none" w:sz="0" w:space="0" w:color="auto"/>
                              </w:divBdr>
                              <w:divsChild>
                                <w:div w:id="1294363330">
                                  <w:marLeft w:val="0"/>
                                  <w:marRight w:val="0"/>
                                  <w:marTop w:val="0"/>
                                  <w:marBottom w:val="0"/>
                                  <w:divBdr>
                                    <w:top w:val="none" w:sz="0" w:space="0" w:color="auto"/>
                                    <w:left w:val="none" w:sz="0" w:space="0" w:color="auto"/>
                                    <w:bottom w:val="none" w:sz="0" w:space="0" w:color="auto"/>
                                    <w:right w:val="none" w:sz="0" w:space="0" w:color="auto"/>
                                  </w:divBdr>
                                  <w:divsChild>
                                    <w:div w:id="161671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244777">
                      <w:marLeft w:val="0"/>
                      <w:marRight w:val="0"/>
                      <w:marTop w:val="0"/>
                      <w:marBottom w:val="0"/>
                      <w:divBdr>
                        <w:top w:val="none" w:sz="0" w:space="0" w:color="auto"/>
                        <w:left w:val="none" w:sz="0" w:space="0" w:color="auto"/>
                        <w:bottom w:val="none" w:sz="0" w:space="0" w:color="auto"/>
                        <w:right w:val="none" w:sz="0" w:space="0" w:color="auto"/>
                      </w:divBdr>
                      <w:divsChild>
                        <w:div w:id="204872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063003">
      <w:bodyDiv w:val="1"/>
      <w:marLeft w:val="0"/>
      <w:marRight w:val="0"/>
      <w:marTop w:val="0"/>
      <w:marBottom w:val="0"/>
      <w:divBdr>
        <w:top w:val="none" w:sz="0" w:space="0" w:color="auto"/>
        <w:left w:val="none" w:sz="0" w:space="0" w:color="auto"/>
        <w:bottom w:val="none" w:sz="0" w:space="0" w:color="auto"/>
        <w:right w:val="none" w:sz="0" w:space="0" w:color="auto"/>
      </w:divBdr>
      <w:divsChild>
        <w:div w:id="819230499">
          <w:marLeft w:val="0"/>
          <w:marRight w:val="0"/>
          <w:marTop w:val="0"/>
          <w:marBottom w:val="0"/>
          <w:divBdr>
            <w:top w:val="none" w:sz="0" w:space="0" w:color="auto"/>
            <w:left w:val="none" w:sz="0" w:space="0" w:color="auto"/>
            <w:bottom w:val="none" w:sz="0" w:space="0" w:color="auto"/>
            <w:right w:val="none" w:sz="0" w:space="0" w:color="auto"/>
          </w:divBdr>
          <w:divsChild>
            <w:div w:id="1677733519">
              <w:marLeft w:val="0"/>
              <w:marRight w:val="0"/>
              <w:marTop w:val="0"/>
              <w:marBottom w:val="0"/>
              <w:divBdr>
                <w:top w:val="none" w:sz="0" w:space="0" w:color="auto"/>
                <w:left w:val="none" w:sz="0" w:space="0" w:color="auto"/>
                <w:bottom w:val="none" w:sz="0" w:space="0" w:color="auto"/>
                <w:right w:val="none" w:sz="0" w:space="0" w:color="auto"/>
              </w:divBdr>
              <w:divsChild>
                <w:div w:id="1520317283">
                  <w:marLeft w:val="0"/>
                  <w:marRight w:val="0"/>
                  <w:marTop w:val="0"/>
                  <w:marBottom w:val="0"/>
                  <w:divBdr>
                    <w:top w:val="none" w:sz="0" w:space="0" w:color="auto"/>
                    <w:left w:val="none" w:sz="0" w:space="0" w:color="auto"/>
                    <w:bottom w:val="none" w:sz="0" w:space="0" w:color="auto"/>
                    <w:right w:val="none" w:sz="0" w:space="0" w:color="auto"/>
                  </w:divBdr>
                  <w:divsChild>
                    <w:div w:id="1513908101">
                      <w:marLeft w:val="0"/>
                      <w:marRight w:val="0"/>
                      <w:marTop w:val="0"/>
                      <w:marBottom w:val="0"/>
                      <w:divBdr>
                        <w:top w:val="none" w:sz="0" w:space="0" w:color="auto"/>
                        <w:left w:val="none" w:sz="0" w:space="0" w:color="auto"/>
                        <w:bottom w:val="none" w:sz="0" w:space="0" w:color="auto"/>
                        <w:right w:val="none" w:sz="0" w:space="0" w:color="auto"/>
                      </w:divBdr>
                      <w:divsChild>
                        <w:div w:id="96294703">
                          <w:marLeft w:val="0"/>
                          <w:marRight w:val="0"/>
                          <w:marTop w:val="0"/>
                          <w:marBottom w:val="0"/>
                          <w:divBdr>
                            <w:top w:val="none" w:sz="0" w:space="0" w:color="auto"/>
                            <w:left w:val="none" w:sz="0" w:space="0" w:color="auto"/>
                            <w:bottom w:val="none" w:sz="0" w:space="0" w:color="auto"/>
                            <w:right w:val="none" w:sz="0" w:space="0" w:color="auto"/>
                          </w:divBdr>
                          <w:divsChild>
                            <w:div w:id="118962520">
                              <w:marLeft w:val="0"/>
                              <w:marRight w:val="0"/>
                              <w:marTop w:val="0"/>
                              <w:marBottom w:val="0"/>
                              <w:divBdr>
                                <w:top w:val="none" w:sz="0" w:space="0" w:color="auto"/>
                                <w:left w:val="none" w:sz="0" w:space="0" w:color="auto"/>
                                <w:bottom w:val="none" w:sz="0" w:space="0" w:color="auto"/>
                                <w:right w:val="none" w:sz="0" w:space="0" w:color="auto"/>
                              </w:divBdr>
                              <w:divsChild>
                                <w:div w:id="171067634">
                                  <w:marLeft w:val="0"/>
                                  <w:marRight w:val="0"/>
                                  <w:marTop w:val="0"/>
                                  <w:marBottom w:val="0"/>
                                  <w:divBdr>
                                    <w:top w:val="none" w:sz="0" w:space="0" w:color="auto"/>
                                    <w:left w:val="none" w:sz="0" w:space="0" w:color="auto"/>
                                    <w:bottom w:val="none" w:sz="0" w:space="0" w:color="auto"/>
                                    <w:right w:val="none" w:sz="0" w:space="0" w:color="auto"/>
                                  </w:divBdr>
                                  <w:divsChild>
                                    <w:div w:id="110515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280442">
                      <w:marLeft w:val="0"/>
                      <w:marRight w:val="0"/>
                      <w:marTop w:val="0"/>
                      <w:marBottom w:val="0"/>
                      <w:divBdr>
                        <w:top w:val="none" w:sz="0" w:space="0" w:color="auto"/>
                        <w:left w:val="none" w:sz="0" w:space="0" w:color="auto"/>
                        <w:bottom w:val="none" w:sz="0" w:space="0" w:color="auto"/>
                        <w:right w:val="none" w:sz="0" w:space="0" w:color="auto"/>
                      </w:divBdr>
                      <w:divsChild>
                        <w:div w:id="4614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505008">
      <w:bodyDiv w:val="1"/>
      <w:marLeft w:val="0"/>
      <w:marRight w:val="0"/>
      <w:marTop w:val="0"/>
      <w:marBottom w:val="0"/>
      <w:divBdr>
        <w:top w:val="none" w:sz="0" w:space="0" w:color="auto"/>
        <w:left w:val="none" w:sz="0" w:space="0" w:color="auto"/>
        <w:bottom w:val="none" w:sz="0" w:space="0" w:color="auto"/>
        <w:right w:val="none" w:sz="0" w:space="0" w:color="auto"/>
      </w:divBdr>
    </w:div>
    <w:div w:id="626548660">
      <w:bodyDiv w:val="1"/>
      <w:marLeft w:val="0"/>
      <w:marRight w:val="0"/>
      <w:marTop w:val="0"/>
      <w:marBottom w:val="0"/>
      <w:divBdr>
        <w:top w:val="none" w:sz="0" w:space="0" w:color="auto"/>
        <w:left w:val="none" w:sz="0" w:space="0" w:color="auto"/>
        <w:bottom w:val="none" w:sz="0" w:space="0" w:color="auto"/>
        <w:right w:val="none" w:sz="0" w:space="0" w:color="auto"/>
      </w:divBdr>
      <w:divsChild>
        <w:div w:id="1976715870">
          <w:marLeft w:val="0"/>
          <w:marRight w:val="0"/>
          <w:marTop w:val="0"/>
          <w:marBottom w:val="0"/>
          <w:divBdr>
            <w:top w:val="none" w:sz="0" w:space="0" w:color="auto"/>
            <w:left w:val="none" w:sz="0" w:space="0" w:color="auto"/>
            <w:bottom w:val="none" w:sz="0" w:space="0" w:color="auto"/>
            <w:right w:val="none" w:sz="0" w:space="0" w:color="auto"/>
          </w:divBdr>
          <w:divsChild>
            <w:div w:id="1976835928">
              <w:marLeft w:val="0"/>
              <w:marRight w:val="0"/>
              <w:marTop w:val="0"/>
              <w:marBottom w:val="0"/>
              <w:divBdr>
                <w:top w:val="none" w:sz="0" w:space="0" w:color="auto"/>
                <w:left w:val="none" w:sz="0" w:space="0" w:color="auto"/>
                <w:bottom w:val="none" w:sz="0" w:space="0" w:color="auto"/>
                <w:right w:val="none" w:sz="0" w:space="0" w:color="auto"/>
              </w:divBdr>
              <w:divsChild>
                <w:div w:id="1401564563">
                  <w:marLeft w:val="0"/>
                  <w:marRight w:val="0"/>
                  <w:marTop w:val="0"/>
                  <w:marBottom w:val="0"/>
                  <w:divBdr>
                    <w:top w:val="none" w:sz="0" w:space="0" w:color="auto"/>
                    <w:left w:val="none" w:sz="0" w:space="0" w:color="auto"/>
                    <w:bottom w:val="none" w:sz="0" w:space="0" w:color="auto"/>
                    <w:right w:val="none" w:sz="0" w:space="0" w:color="auto"/>
                  </w:divBdr>
                  <w:divsChild>
                    <w:div w:id="475336841">
                      <w:marLeft w:val="0"/>
                      <w:marRight w:val="0"/>
                      <w:marTop w:val="0"/>
                      <w:marBottom w:val="0"/>
                      <w:divBdr>
                        <w:top w:val="none" w:sz="0" w:space="0" w:color="auto"/>
                        <w:left w:val="none" w:sz="0" w:space="0" w:color="auto"/>
                        <w:bottom w:val="none" w:sz="0" w:space="0" w:color="auto"/>
                        <w:right w:val="none" w:sz="0" w:space="0" w:color="auto"/>
                      </w:divBdr>
                      <w:divsChild>
                        <w:div w:id="5983268">
                          <w:marLeft w:val="0"/>
                          <w:marRight w:val="0"/>
                          <w:marTop w:val="0"/>
                          <w:marBottom w:val="0"/>
                          <w:divBdr>
                            <w:top w:val="none" w:sz="0" w:space="0" w:color="auto"/>
                            <w:left w:val="none" w:sz="0" w:space="0" w:color="auto"/>
                            <w:bottom w:val="none" w:sz="0" w:space="0" w:color="auto"/>
                            <w:right w:val="none" w:sz="0" w:space="0" w:color="auto"/>
                          </w:divBdr>
                          <w:divsChild>
                            <w:div w:id="306281634">
                              <w:marLeft w:val="0"/>
                              <w:marRight w:val="0"/>
                              <w:marTop w:val="0"/>
                              <w:marBottom w:val="0"/>
                              <w:divBdr>
                                <w:top w:val="none" w:sz="0" w:space="0" w:color="auto"/>
                                <w:left w:val="none" w:sz="0" w:space="0" w:color="auto"/>
                                <w:bottom w:val="none" w:sz="0" w:space="0" w:color="auto"/>
                                <w:right w:val="none" w:sz="0" w:space="0" w:color="auto"/>
                              </w:divBdr>
                              <w:divsChild>
                                <w:div w:id="519662290">
                                  <w:marLeft w:val="0"/>
                                  <w:marRight w:val="0"/>
                                  <w:marTop w:val="0"/>
                                  <w:marBottom w:val="0"/>
                                  <w:divBdr>
                                    <w:top w:val="none" w:sz="0" w:space="0" w:color="auto"/>
                                    <w:left w:val="none" w:sz="0" w:space="0" w:color="auto"/>
                                    <w:bottom w:val="none" w:sz="0" w:space="0" w:color="auto"/>
                                    <w:right w:val="none" w:sz="0" w:space="0" w:color="auto"/>
                                  </w:divBdr>
                                  <w:divsChild>
                                    <w:div w:id="102637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984937">
                      <w:marLeft w:val="0"/>
                      <w:marRight w:val="0"/>
                      <w:marTop w:val="0"/>
                      <w:marBottom w:val="0"/>
                      <w:divBdr>
                        <w:top w:val="none" w:sz="0" w:space="0" w:color="auto"/>
                        <w:left w:val="none" w:sz="0" w:space="0" w:color="auto"/>
                        <w:bottom w:val="none" w:sz="0" w:space="0" w:color="auto"/>
                        <w:right w:val="none" w:sz="0" w:space="0" w:color="auto"/>
                      </w:divBdr>
                      <w:divsChild>
                        <w:div w:id="158861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898789">
      <w:bodyDiv w:val="1"/>
      <w:marLeft w:val="0"/>
      <w:marRight w:val="0"/>
      <w:marTop w:val="0"/>
      <w:marBottom w:val="0"/>
      <w:divBdr>
        <w:top w:val="none" w:sz="0" w:space="0" w:color="auto"/>
        <w:left w:val="none" w:sz="0" w:space="0" w:color="auto"/>
        <w:bottom w:val="none" w:sz="0" w:space="0" w:color="auto"/>
        <w:right w:val="none" w:sz="0" w:space="0" w:color="auto"/>
      </w:divBdr>
    </w:div>
    <w:div w:id="751895812">
      <w:bodyDiv w:val="1"/>
      <w:marLeft w:val="0"/>
      <w:marRight w:val="0"/>
      <w:marTop w:val="0"/>
      <w:marBottom w:val="0"/>
      <w:divBdr>
        <w:top w:val="none" w:sz="0" w:space="0" w:color="auto"/>
        <w:left w:val="none" w:sz="0" w:space="0" w:color="auto"/>
        <w:bottom w:val="none" w:sz="0" w:space="0" w:color="auto"/>
        <w:right w:val="none" w:sz="0" w:space="0" w:color="auto"/>
      </w:divBdr>
    </w:div>
    <w:div w:id="785848308">
      <w:bodyDiv w:val="1"/>
      <w:marLeft w:val="0"/>
      <w:marRight w:val="0"/>
      <w:marTop w:val="0"/>
      <w:marBottom w:val="0"/>
      <w:divBdr>
        <w:top w:val="none" w:sz="0" w:space="0" w:color="auto"/>
        <w:left w:val="none" w:sz="0" w:space="0" w:color="auto"/>
        <w:bottom w:val="none" w:sz="0" w:space="0" w:color="auto"/>
        <w:right w:val="none" w:sz="0" w:space="0" w:color="auto"/>
      </w:divBdr>
    </w:div>
    <w:div w:id="827480074">
      <w:bodyDiv w:val="1"/>
      <w:marLeft w:val="0"/>
      <w:marRight w:val="0"/>
      <w:marTop w:val="0"/>
      <w:marBottom w:val="0"/>
      <w:divBdr>
        <w:top w:val="none" w:sz="0" w:space="0" w:color="auto"/>
        <w:left w:val="none" w:sz="0" w:space="0" w:color="auto"/>
        <w:bottom w:val="none" w:sz="0" w:space="0" w:color="auto"/>
        <w:right w:val="none" w:sz="0" w:space="0" w:color="auto"/>
      </w:divBdr>
    </w:div>
    <w:div w:id="864638388">
      <w:bodyDiv w:val="1"/>
      <w:marLeft w:val="0"/>
      <w:marRight w:val="0"/>
      <w:marTop w:val="0"/>
      <w:marBottom w:val="0"/>
      <w:divBdr>
        <w:top w:val="none" w:sz="0" w:space="0" w:color="auto"/>
        <w:left w:val="none" w:sz="0" w:space="0" w:color="auto"/>
        <w:bottom w:val="none" w:sz="0" w:space="0" w:color="auto"/>
        <w:right w:val="none" w:sz="0" w:space="0" w:color="auto"/>
      </w:divBdr>
    </w:div>
    <w:div w:id="885487910">
      <w:bodyDiv w:val="1"/>
      <w:marLeft w:val="0"/>
      <w:marRight w:val="0"/>
      <w:marTop w:val="0"/>
      <w:marBottom w:val="0"/>
      <w:divBdr>
        <w:top w:val="none" w:sz="0" w:space="0" w:color="auto"/>
        <w:left w:val="none" w:sz="0" w:space="0" w:color="auto"/>
        <w:bottom w:val="none" w:sz="0" w:space="0" w:color="auto"/>
        <w:right w:val="none" w:sz="0" w:space="0" w:color="auto"/>
      </w:divBdr>
    </w:div>
    <w:div w:id="941497526">
      <w:bodyDiv w:val="1"/>
      <w:marLeft w:val="0"/>
      <w:marRight w:val="0"/>
      <w:marTop w:val="0"/>
      <w:marBottom w:val="0"/>
      <w:divBdr>
        <w:top w:val="none" w:sz="0" w:space="0" w:color="auto"/>
        <w:left w:val="none" w:sz="0" w:space="0" w:color="auto"/>
        <w:bottom w:val="none" w:sz="0" w:space="0" w:color="auto"/>
        <w:right w:val="none" w:sz="0" w:space="0" w:color="auto"/>
      </w:divBdr>
    </w:div>
    <w:div w:id="980042133">
      <w:bodyDiv w:val="1"/>
      <w:marLeft w:val="0"/>
      <w:marRight w:val="0"/>
      <w:marTop w:val="0"/>
      <w:marBottom w:val="0"/>
      <w:divBdr>
        <w:top w:val="none" w:sz="0" w:space="0" w:color="auto"/>
        <w:left w:val="none" w:sz="0" w:space="0" w:color="auto"/>
        <w:bottom w:val="none" w:sz="0" w:space="0" w:color="auto"/>
        <w:right w:val="none" w:sz="0" w:space="0" w:color="auto"/>
      </w:divBdr>
    </w:div>
    <w:div w:id="981038243">
      <w:bodyDiv w:val="1"/>
      <w:marLeft w:val="0"/>
      <w:marRight w:val="0"/>
      <w:marTop w:val="0"/>
      <w:marBottom w:val="0"/>
      <w:divBdr>
        <w:top w:val="none" w:sz="0" w:space="0" w:color="auto"/>
        <w:left w:val="none" w:sz="0" w:space="0" w:color="auto"/>
        <w:bottom w:val="none" w:sz="0" w:space="0" w:color="auto"/>
        <w:right w:val="none" w:sz="0" w:space="0" w:color="auto"/>
      </w:divBdr>
    </w:div>
    <w:div w:id="983781345">
      <w:bodyDiv w:val="1"/>
      <w:marLeft w:val="0"/>
      <w:marRight w:val="0"/>
      <w:marTop w:val="0"/>
      <w:marBottom w:val="0"/>
      <w:divBdr>
        <w:top w:val="none" w:sz="0" w:space="0" w:color="auto"/>
        <w:left w:val="none" w:sz="0" w:space="0" w:color="auto"/>
        <w:bottom w:val="none" w:sz="0" w:space="0" w:color="auto"/>
        <w:right w:val="none" w:sz="0" w:space="0" w:color="auto"/>
      </w:divBdr>
    </w:div>
    <w:div w:id="996500028">
      <w:bodyDiv w:val="1"/>
      <w:marLeft w:val="0"/>
      <w:marRight w:val="0"/>
      <w:marTop w:val="0"/>
      <w:marBottom w:val="0"/>
      <w:divBdr>
        <w:top w:val="none" w:sz="0" w:space="0" w:color="auto"/>
        <w:left w:val="none" w:sz="0" w:space="0" w:color="auto"/>
        <w:bottom w:val="none" w:sz="0" w:space="0" w:color="auto"/>
        <w:right w:val="none" w:sz="0" w:space="0" w:color="auto"/>
      </w:divBdr>
      <w:divsChild>
        <w:div w:id="1892957089">
          <w:marLeft w:val="0"/>
          <w:marRight w:val="0"/>
          <w:marTop w:val="0"/>
          <w:marBottom w:val="0"/>
          <w:divBdr>
            <w:top w:val="none" w:sz="0" w:space="0" w:color="auto"/>
            <w:left w:val="none" w:sz="0" w:space="0" w:color="auto"/>
            <w:bottom w:val="none" w:sz="0" w:space="0" w:color="auto"/>
            <w:right w:val="none" w:sz="0" w:space="0" w:color="auto"/>
          </w:divBdr>
          <w:divsChild>
            <w:div w:id="577372877">
              <w:marLeft w:val="0"/>
              <w:marRight w:val="0"/>
              <w:marTop w:val="0"/>
              <w:marBottom w:val="0"/>
              <w:divBdr>
                <w:top w:val="none" w:sz="0" w:space="0" w:color="auto"/>
                <w:left w:val="none" w:sz="0" w:space="0" w:color="auto"/>
                <w:bottom w:val="none" w:sz="0" w:space="0" w:color="auto"/>
                <w:right w:val="none" w:sz="0" w:space="0" w:color="auto"/>
              </w:divBdr>
              <w:divsChild>
                <w:div w:id="8485874">
                  <w:marLeft w:val="0"/>
                  <w:marRight w:val="0"/>
                  <w:marTop w:val="0"/>
                  <w:marBottom w:val="0"/>
                  <w:divBdr>
                    <w:top w:val="none" w:sz="0" w:space="0" w:color="auto"/>
                    <w:left w:val="none" w:sz="0" w:space="0" w:color="auto"/>
                    <w:bottom w:val="none" w:sz="0" w:space="0" w:color="auto"/>
                    <w:right w:val="none" w:sz="0" w:space="0" w:color="auto"/>
                  </w:divBdr>
                  <w:divsChild>
                    <w:div w:id="1850441654">
                      <w:marLeft w:val="0"/>
                      <w:marRight w:val="0"/>
                      <w:marTop w:val="0"/>
                      <w:marBottom w:val="0"/>
                      <w:divBdr>
                        <w:top w:val="none" w:sz="0" w:space="0" w:color="auto"/>
                        <w:left w:val="none" w:sz="0" w:space="0" w:color="auto"/>
                        <w:bottom w:val="none" w:sz="0" w:space="0" w:color="auto"/>
                        <w:right w:val="none" w:sz="0" w:space="0" w:color="auto"/>
                      </w:divBdr>
                      <w:divsChild>
                        <w:div w:id="1686713784">
                          <w:marLeft w:val="0"/>
                          <w:marRight w:val="0"/>
                          <w:marTop w:val="0"/>
                          <w:marBottom w:val="0"/>
                          <w:divBdr>
                            <w:top w:val="none" w:sz="0" w:space="0" w:color="auto"/>
                            <w:left w:val="none" w:sz="0" w:space="0" w:color="auto"/>
                            <w:bottom w:val="none" w:sz="0" w:space="0" w:color="auto"/>
                            <w:right w:val="none" w:sz="0" w:space="0" w:color="auto"/>
                          </w:divBdr>
                          <w:divsChild>
                            <w:div w:id="567425391">
                              <w:marLeft w:val="0"/>
                              <w:marRight w:val="0"/>
                              <w:marTop w:val="0"/>
                              <w:marBottom w:val="0"/>
                              <w:divBdr>
                                <w:top w:val="none" w:sz="0" w:space="0" w:color="auto"/>
                                <w:left w:val="none" w:sz="0" w:space="0" w:color="auto"/>
                                <w:bottom w:val="none" w:sz="0" w:space="0" w:color="auto"/>
                                <w:right w:val="none" w:sz="0" w:space="0" w:color="auto"/>
                              </w:divBdr>
                              <w:divsChild>
                                <w:div w:id="1611476659">
                                  <w:marLeft w:val="0"/>
                                  <w:marRight w:val="0"/>
                                  <w:marTop w:val="0"/>
                                  <w:marBottom w:val="0"/>
                                  <w:divBdr>
                                    <w:top w:val="none" w:sz="0" w:space="0" w:color="auto"/>
                                    <w:left w:val="none" w:sz="0" w:space="0" w:color="auto"/>
                                    <w:bottom w:val="none" w:sz="0" w:space="0" w:color="auto"/>
                                    <w:right w:val="none" w:sz="0" w:space="0" w:color="auto"/>
                                  </w:divBdr>
                                  <w:divsChild>
                                    <w:div w:id="185815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984834">
                      <w:marLeft w:val="0"/>
                      <w:marRight w:val="0"/>
                      <w:marTop w:val="0"/>
                      <w:marBottom w:val="0"/>
                      <w:divBdr>
                        <w:top w:val="none" w:sz="0" w:space="0" w:color="auto"/>
                        <w:left w:val="none" w:sz="0" w:space="0" w:color="auto"/>
                        <w:bottom w:val="none" w:sz="0" w:space="0" w:color="auto"/>
                        <w:right w:val="none" w:sz="0" w:space="0" w:color="auto"/>
                      </w:divBdr>
                      <w:divsChild>
                        <w:div w:id="67673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032590">
      <w:bodyDiv w:val="1"/>
      <w:marLeft w:val="0"/>
      <w:marRight w:val="0"/>
      <w:marTop w:val="0"/>
      <w:marBottom w:val="0"/>
      <w:divBdr>
        <w:top w:val="none" w:sz="0" w:space="0" w:color="auto"/>
        <w:left w:val="none" w:sz="0" w:space="0" w:color="auto"/>
        <w:bottom w:val="none" w:sz="0" w:space="0" w:color="auto"/>
        <w:right w:val="none" w:sz="0" w:space="0" w:color="auto"/>
      </w:divBdr>
    </w:div>
    <w:div w:id="1153990367">
      <w:bodyDiv w:val="1"/>
      <w:marLeft w:val="0"/>
      <w:marRight w:val="0"/>
      <w:marTop w:val="0"/>
      <w:marBottom w:val="0"/>
      <w:divBdr>
        <w:top w:val="none" w:sz="0" w:space="0" w:color="auto"/>
        <w:left w:val="none" w:sz="0" w:space="0" w:color="auto"/>
        <w:bottom w:val="none" w:sz="0" w:space="0" w:color="auto"/>
        <w:right w:val="none" w:sz="0" w:space="0" w:color="auto"/>
      </w:divBdr>
    </w:div>
    <w:div w:id="1277368120">
      <w:bodyDiv w:val="1"/>
      <w:marLeft w:val="0"/>
      <w:marRight w:val="0"/>
      <w:marTop w:val="0"/>
      <w:marBottom w:val="0"/>
      <w:divBdr>
        <w:top w:val="none" w:sz="0" w:space="0" w:color="auto"/>
        <w:left w:val="none" w:sz="0" w:space="0" w:color="auto"/>
        <w:bottom w:val="none" w:sz="0" w:space="0" w:color="auto"/>
        <w:right w:val="none" w:sz="0" w:space="0" w:color="auto"/>
      </w:divBdr>
      <w:divsChild>
        <w:div w:id="1364164225">
          <w:marLeft w:val="0"/>
          <w:marRight w:val="0"/>
          <w:marTop w:val="0"/>
          <w:marBottom w:val="0"/>
          <w:divBdr>
            <w:top w:val="none" w:sz="0" w:space="0" w:color="auto"/>
            <w:left w:val="none" w:sz="0" w:space="0" w:color="auto"/>
            <w:bottom w:val="none" w:sz="0" w:space="0" w:color="auto"/>
            <w:right w:val="none" w:sz="0" w:space="0" w:color="auto"/>
          </w:divBdr>
          <w:divsChild>
            <w:div w:id="1759524082">
              <w:marLeft w:val="0"/>
              <w:marRight w:val="0"/>
              <w:marTop w:val="0"/>
              <w:marBottom w:val="0"/>
              <w:divBdr>
                <w:top w:val="none" w:sz="0" w:space="0" w:color="auto"/>
                <w:left w:val="none" w:sz="0" w:space="0" w:color="auto"/>
                <w:bottom w:val="none" w:sz="0" w:space="0" w:color="auto"/>
                <w:right w:val="none" w:sz="0" w:space="0" w:color="auto"/>
              </w:divBdr>
              <w:divsChild>
                <w:div w:id="559823412">
                  <w:marLeft w:val="0"/>
                  <w:marRight w:val="0"/>
                  <w:marTop w:val="0"/>
                  <w:marBottom w:val="0"/>
                  <w:divBdr>
                    <w:top w:val="none" w:sz="0" w:space="0" w:color="auto"/>
                    <w:left w:val="none" w:sz="0" w:space="0" w:color="auto"/>
                    <w:bottom w:val="none" w:sz="0" w:space="0" w:color="auto"/>
                    <w:right w:val="none" w:sz="0" w:space="0" w:color="auto"/>
                  </w:divBdr>
                  <w:divsChild>
                    <w:div w:id="1688291772">
                      <w:marLeft w:val="0"/>
                      <w:marRight w:val="0"/>
                      <w:marTop w:val="0"/>
                      <w:marBottom w:val="0"/>
                      <w:divBdr>
                        <w:top w:val="none" w:sz="0" w:space="0" w:color="auto"/>
                        <w:left w:val="none" w:sz="0" w:space="0" w:color="auto"/>
                        <w:bottom w:val="none" w:sz="0" w:space="0" w:color="auto"/>
                        <w:right w:val="none" w:sz="0" w:space="0" w:color="auto"/>
                      </w:divBdr>
                      <w:divsChild>
                        <w:div w:id="1971280942">
                          <w:marLeft w:val="0"/>
                          <w:marRight w:val="0"/>
                          <w:marTop w:val="0"/>
                          <w:marBottom w:val="0"/>
                          <w:divBdr>
                            <w:top w:val="none" w:sz="0" w:space="0" w:color="auto"/>
                            <w:left w:val="none" w:sz="0" w:space="0" w:color="auto"/>
                            <w:bottom w:val="none" w:sz="0" w:space="0" w:color="auto"/>
                            <w:right w:val="none" w:sz="0" w:space="0" w:color="auto"/>
                          </w:divBdr>
                          <w:divsChild>
                            <w:div w:id="460802980">
                              <w:marLeft w:val="0"/>
                              <w:marRight w:val="0"/>
                              <w:marTop w:val="0"/>
                              <w:marBottom w:val="0"/>
                              <w:divBdr>
                                <w:top w:val="none" w:sz="0" w:space="0" w:color="auto"/>
                                <w:left w:val="none" w:sz="0" w:space="0" w:color="auto"/>
                                <w:bottom w:val="none" w:sz="0" w:space="0" w:color="auto"/>
                                <w:right w:val="none" w:sz="0" w:space="0" w:color="auto"/>
                              </w:divBdr>
                              <w:divsChild>
                                <w:div w:id="195778924">
                                  <w:marLeft w:val="0"/>
                                  <w:marRight w:val="0"/>
                                  <w:marTop w:val="0"/>
                                  <w:marBottom w:val="0"/>
                                  <w:divBdr>
                                    <w:top w:val="none" w:sz="0" w:space="0" w:color="auto"/>
                                    <w:left w:val="none" w:sz="0" w:space="0" w:color="auto"/>
                                    <w:bottom w:val="none" w:sz="0" w:space="0" w:color="auto"/>
                                    <w:right w:val="none" w:sz="0" w:space="0" w:color="auto"/>
                                  </w:divBdr>
                                  <w:divsChild>
                                    <w:div w:id="130870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153816">
                      <w:marLeft w:val="0"/>
                      <w:marRight w:val="0"/>
                      <w:marTop w:val="0"/>
                      <w:marBottom w:val="0"/>
                      <w:divBdr>
                        <w:top w:val="none" w:sz="0" w:space="0" w:color="auto"/>
                        <w:left w:val="none" w:sz="0" w:space="0" w:color="auto"/>
                        <w:bottom w:val="none" w:sz="0" w:space="0" w:color="auto"/>
                        <w:right w:val="none" w:sz="0" w:space="0" w:color="auto"/>
                      </w:divBdr>
                      <w:divsChild>
                        <w:div w:id="138510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628123">
      <w:bodyDiv w:val="1"/>
      <w:marLeft w:val="0"/>
      <w:marRight w:val="0"/>
      <w:marTop w:val="0"/>
      <w:marBottom w:val="0"/>
      <w:divBdr>
        <w:top w:val="none" w:sz="0" w:space="0" w:color="auto"/>
        <w:left w:val="none" w:sz="0" w:space="0" w:color="auto"/>
        <w:bottom w:val="none" w:sz="0" w:space="0" w:color="auto"/>
        <w:right w:val="none" w:sz="0" w:space="0" w:color="auto"/>
      </w:divBdr>
    </w:div>
    <w:div w:id="1410081333">
      <w:bodyDiv w:val="1"/>
      <w:marLeft w:val="0"/>
      <w:marRight w:val="0"/>
      <w:marTop w:val="0"/>
      <w:marBottom w:val="0"/>
      <w:divBdr>
        <w:top w:val="none" w:sz="0" w:space="0" w:color="auto"/>
        <w:left w:val="none" w:sz="0" w:space="0" w:color="auto"/>
        <w:bottom w:val="none" w:sz="0" w:space="0" w:color="auto"/>
        <w:right w:val="none" w:sz="0" w:space="0" w:color="auto"/>
      </w:divBdr>
    </w:div>
    <w:div w:id="1421951659">
      <w:bodyDiv w:val="1"/>
      <w:marLeft w:val="0"/>
      <w:marRight w:val="0"/>
      <w:marTop w:val="0"/>
      <w:marBottom w:val="0"/>
      <w:divBdr>
        <w:top w:val="none" w:sz="0" w:space="0" w:color="auto"/>
        <w:left w:val="none" w:sz="0" w:space="0" w:color="auto"/>
        <w:bottom w:val="none" w:sz="0" w:space="0" w:color="auto"/>
        <w:right w:val="none" w:sz="0" w:space="0" w:color="auto"/>
      </w:divBdr>
    </w:div>
    <w:div w:id="1464420584">
      <w:bodyDiv w:val="1"/>
      <w:marLeft w:val="0"/>
      <w:marRight w:val="0"/>
      <w:marTop w:val="0"/>
      <w:marBottom w:val="0"/>
      <w:divBdr>
        <w:top w:val="none" w:sz="0" w:space="0" w:color="auto"/>
        <w:left w:val="none" w:sz="0" w:space="0" w:color="auto"/>
        <w:bottom w:val="none" w:sz="0" w:space="0" w:color="auto"/>
        <w:right w:val="none" w:sz="0" w:space="0" w:color="auto"/>
      </w:divBdr>
    </w:div>
    <w:div w:id="1515924718">
      <w:bodyDiv w:val="1"/>
      <w:marLeft w:val="0"/>
      <w:marRight w:val="0"/>
      <w:marTop w:val="0"/>
      <w:marBottom w:val="0"/>
      <w:divBdr>
        <w:top w:val="none" w:sz="0" w:space="0" w:color="auto"/>
        <w:left w:val="none" w:sz="0" w:space="0" w:color="auto"/>
        <w:bottom w:val="none" w:sz="0" w:space="0" w:color="auto"/>
        <w:right w:val="none" w:sz="0" w:space="0" w:color="auto"/>
      </w:divBdr>
    </w:div>
    <w:div w:id="1523280350">
      <w:bodyDiv w:val="1"/>
      <w:marLeft w:val="0"/>
      <w:marRight w:val="0"/>
      <w:marTop w:val="0"/>
      <w:marBottom w:val="0"/>
      <w:divBdr>
        <w:top w:val="none" w:sz="0" w:space="0" w:color="auto"/>
        <w:left w:val="none" w:sz="0" w:space="0" w:color="auto"/>
        <w:bottom w:val="none" w:sz="0" w:space="0" w:color="auto"/>
        <w:right w:val="none" w:sz="0" w:space="0" w:color="auto"/>
      </w:divBdr>
      <w:divsChild>
        <w:div w:id="2007899654">
          <w:marLeft w:val="0"/>
          <w:marRight w:val="0"/>
          <w:marTop w:val="0"/>
          <w:marBottom w:val="0"/>
          <w:divBdr>
            <w:top w:val="none" w:sz="0" w:space="0" w:color="auto"/>
            <w:left w:val="none" w:sz="0" w:space="0" w:color="auto"/>
            <w:bottom w:val="none" w:sz="0" w:space="0" w:color="auto"/>
            <w:right w:val="none" w:sz="0" w:space="0" w:color="auto"/>
          </w:divBdr>
          <w:divsChild>
            <w:div w:id="135533446">
              <w:marLeft w:val="0"/>
              <w:marRight w:val="0"/>
              <w:marTop w:val="0"/>
              <w:marBottom w:val="0"/>
              <w:divBdr>
                <w:top w:val="none" w:sz="0" w:space="0" w:color="auto"/>
                <w:left w:val="none" w:sz="0" w:space="0" w:color="auto"/>
                <w:bottom w:val="none" w:sz="0" w:space="0" w:color="auto"/>
                <w:right w:val="none" w:sz="0" w:space="0" w:color="auto"/>
              </w:divBdr>
              <w:divsChild>
                <w:div w:id="1243372604">
                  <w:marLeft w:val="0"/>
                  <w:marRight w:val="0"/>
                  <w:marTop w:val="0"/>
                  <w:marBottom w:val="0"/>
                  <w:divBdr>
                    <w:top w:val="none" w:sz="0" w:space="0" w:color="auto"/>
                    <w:left w:val="none" w:sz="0" w:space="0" w:color="auto"/>
                    <w:bottom w:val="none" w:sz="0" w:space="0" w:color="auto"/>
                    <w:right w:val="none" w:sz="0" w:space="0" w:color="auto"/>
                  </w:divBdr>
                  <w:divsChild>
                    <w:div w:id="768165509">
                      <w:marLeft w:val="0"/>
                      <w:marRight w:val="0"/>
                      <w:marTop w:val="0"/>
                      <w:marBottom w:val="0"/>
                      <w:divBdr>
                        <w:top w:val="none" w:sz="0" w:space="0" w:color="auto"/>
                        <w:left w:val="none" w:sz="0" w:space="0" w:color="auto"/>
                        <w:bottom w:val="none" w:sz="0" w:space="0" w:color="auto"/>
                        <w:right w:val="none" w:sz="0" w:space="0" w:color="auto"/>
                      </w:divBdr>
                      <w:divsChild>
                        <w:div w:id="908350004">
                          <w:marLeft w:val="0"/>
                          <w:marRight w:val="0"/>
                          <w:marTop w:val="0"/>
                          <w:marBottom w:val="0"/>
                          <w:divBdr>
                            <w:top w:val="none" w:sz="0" w:space="0" w:color="auto"/>
                            <w:left w:val="none" w:sz="0" w:space="0" w:color="auto"/>
                            <w:bottom w:val="none" w:sz="0" w:space="0" w:color="auto"/>
                            <w:right w:val="none" w:sz="0" w:space="0" w:color="auto"/>
                          </w:divBdr>
                          <w:divsChild>
                            <w:div w:id="966277215">
                              <w:marLeft w:val="0"/>
                              <w:marRight w:val="0"/>
                              <w:marTop w:val="0"/>
                              <w:marBottom w:val="0"/>
                              <w:divBdr>
                                <w:top w:val="none" w:sz="0" w:space="0" w:color="auto"/>
                                <w:left w:val="none" w:sz="0" w:space="0" w:color="auto"/>
                                <w:bottom w:val="none" w:sz="0" w:space="0" w:color="auto"/>
                                <w:right w:val="none" w:sz="0" w:space="0" w:color="auto"/>
                              </w:divBdr>
                              <w:divsChild>
                                <w:div w:id="2111119233">
                                  <w:marLeft w:val="0"/>
                                  <w:marRight w:val="0"/>
                                  <w:marTop w:val="0"/>
                                  <w:marBottom w:val="0"/>
                                  <w:divBdr>
                                    <w:top w:val="none" w:sz="0" w:space="0" w:color="auto"/>
                                    <w:left w:val="none" w:sz="0" w:space="0" w:color="auto"/>
                                    <w:bottom w:val="none" w:sz="0" w:space="0" w:color="auto"/>
                                    <w:right w:val="none" w:sz="0" w:space="0" w:color="auto"/>
                                  </w:divBdr>
                                  <w:divsChild>
                                    <w:div w:id="2116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703438">
                      <w:marLeft w:val="0"/>
                      <w:marRight w:val="0"/>
                      <w:marTop w:val="0"/>
                      <w:marBottom w:val="0"/>
                      <w:divBdr>
                        <w:top w:val="none" w:sz="0" w:space="0" w:color="auto"/>
                        <w:left w:val="none" w:sz="0" w:space="0" w:color="auto"/>
                        <w:bottom w:val="none" w:sz="0" w:space="0" w:color="auto"/>
                        <w:right w:val="none" w:sz="0" w:space="0" w:color="auto"/>
                      </w:divBdr>
                      <w:divsChild>
                        <w:div w:id="20332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0311615">
      <w:bodyDiv w:val="1"/>
      <w:marLeft w:val="0"/>
      <w:marRight w:val="0"/>
      <w:marTop w:val="0"/>
      <w:marBottom w:val="0"/>
      <w:divBdr>
        <w:top w:val="none" w:sz="0" w:space="0" w:color="auto"/>
        <w:left w:val="none" w:sz="0" w:space="0" w:color="auto"/>
        <w:bottom w:val="none" w:sz="0" w:space="0" w:color="auto"/>
        <w:right w:val="none" w:sz="0" w:space="0" w:color="auto"/>
      </w:divBdr>
    </w:div>
    <w:div w:id="1593276513">
      <w:bodyDiv w:val="1"/>
      <w:marLeft w:val="0"/>
      <w:marRight w:val="0"/>
      <w:marTop w:val="0"/>
      <w:marBottom w:val="0"/>
      <w:divBdr>
        <w:top w:val="none" w:sz="0" w:space="0" w:color="auto"/>
        <w:left w:val="none" w:sz="0" w:space="0" w:color="auto"/>
        <w:bottom w:val="none" w:sz="0" w:space="0" w:color="auto"/>
        <w:right w:val="none" w:sz="0" w:space="0" w:color="auto"/>
      </w:divBdr>
    </w:div>
    <w:div w:id="1630285368">
      <w:bodyDiv w:val="1"/>
      <w:marLeft w:val="0"/>
      <w:marRight w:val="0"/>
      <w:marTop w:val="0"/>
      <w:marBottom w:val="0"/>
      <w:divBdr>
        <w:top w:val="none" w:sz="0" w:space="0" w:color="auto"/>
        <w:left w:val="none" w:sz="0" w:space="0" w:color="auto"/>
        <w:bottom w:val="none" w:sz="0" w:space="0" w:color="auto"/>
        <w:right w:val="none" w:sz="0" w:space="0" w:color="auto"/>
      </w:divBdr>
      <w:divsChild>
        <w:div w:id="1614357772">
          <w:marLeft w:val="0"/>
          <w:marRight w:val="0"/>
          <w:marTop w:val="0"/>
          <w:marBottom w:val="0"/>
          <w:divBdr>
            <w:top w:val="none" w:sz="0" w:space="0" w:color="auto"/>
            <w:left w:val="none" w:sz="0" w:space="0" w:color="auto"/>
            <w:bottom w:val="none" w:sz="0" w:space="0" w:color="auto"/>
            <w:right w:val="none" w:sz="0" w:space="0" w:color="auto"/>
          </w:divBdr>
          <w:divsChild>
            <w:div w:id="1143155767">
              <w:marLeft w:val="0"/>
              <w:marRight w:val="0"/>
              <w:marTop w:val="0"/>
              <w:marBottom w:val="0"/>
              <w:divBdr>
                <w:top w:val="none" w:sz="0" w:space="0" w:color="auto"/>
                <w:left w:val="none" w:sz="0" w:space="0" w:color="auto"/>
                <w:bottom w:val="none" w:sz="0" w:space="0" w:color="auto"/>
                <w:right w:val="none" w:sz="0" w:space="0" w:color="auto"/>
              </w:divBdr>
              <w:divsChild>
                <w:div w:id="1138033459">
                  <w:marLeft w:val="0"/>
                  <w:marRight w:val="0"/>
                  <w:marTop w:val="0"/>
                  <w:marBottom w:val="0"/>
                  <w:divBdr>
                    <w:top w:val="none" w:sz="0" w:space="0" w:color="auto"/>
                    <w:left w:val="none" w:sz="0" w:space="0" w:color="auto"/>
                    <w:bottom w:val="none" w:sz="0" w:space="0" w:color="auto"/>
                    <w:right w:val="none" w:sz="0" w:space="0" w:color="auto"/>
                  </w:divBdr>
                  <w:divsChild>
                    <w:div w:id="37097464">
                      <w:marLeft w:val="0"/>
                      <w:marRight w:val="0"/>
                      <w:marTop w:val="0"/>
                      <w:marBottom w:val="0"/>
                      <w:divBdr>
                        <w:top w:val="none" w:sz="0" w:space="0" w:color="auto"/>
                        <w:left w:val="none" w:sz="0" w:space="0" w:color="auto"/>
                        <w:bottom w:val="none" w:sz="0" w:space="0" w:color="auto"/>
                        <w:right w:val="none" w:sz="0" w:space="0" w:color="auto"/>
                      </w:divBdr>
                      <w:divsChild>
                        <w:div w:id="1595433571">
                          <w:marLeft w:val="0"/>
                          <w:marRight w:val="0"/>
                          <w:marTop w:val="0"/>
                          <w:marBottom w:val="0"/>
                          <w:divBdr>
                            <w:top w:val="none" w:sz="0" w:space="0" w:color="auto"/>
                            <w:left w:val="none" w:sz="0" w:space="0" w:color="auto"/>
                            <w:bottom w:val="none" w:sz="0" w:space="0" w:color="auto"/>
                            <w:right w:val="none" w:sz="0" w:space="0" w:color="auto"/>
                          </w:divBdr>
                          <w:divsChild>
                            <w:div w:id="683672822">
                              <w:marLeft w:val="0"/>
                              <w:marRight w:val="0"/>
                              <w:marTop w:val="0"/>
                              <w:marBottom w:val="0"/>
                              <w:divBdr>
                                <w:top w:val="none" w:sz="0" w:space="0" w:color="auto"/>
                                <w:left w:val="none" w:sz="0" w:space="0" w:color="auto"/>
                                <w:bottom w:val="none" w:sz="0" w:space="0" w:color="auto"/>
                                <w:right w:val="none" w:sz="0" w:space="0" w:color="auto"/>
                              </w:divBdr>
                              <w:divsChild>
                                <w:div w:id="1057242614">
                                  <w:marLeft w:val="0"/>
                                  <w:marRight w:val="0"/>
                                  <w:marTop w:val="0"/>
                                  <w:marBottom w:val="0"/>
                                  <w:divBdr>
                                    <w:top w:val="none" w:sz="0" w:space="0" w:color="auto"/>
                                    <w:left w:val="none" w:sz="0" w:space="0" w:color="auto"/>
                                    <w:bottom w:val="none" w:sz="0" w:space="0" w:color="auto"/>
                                    <w:right w:val="none" w:sz="0" w:space="0" w:color="auto"/>
                                  </w:divBdr>
                                  <w:divsChild>
                                    <w:div w:id="166057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960494">
                      <w:marLeft w:val="0"/>
                      <w:marRight w:val="0"/>
                      <w:marTop w:val="0"/>
                      <w:marBottom w:val="0"/>
                      <w:divBdr>
                        <w:top w:val="none" w:sz="0" w:space="0" w:color="auto"/>
                        <w:left w:val="none" w:sz="0" w:space="0" w:color="auto"/>
                        <w:bottom w:val="none" w:sz="0" w:space="0" w:color="auto"/>
                        <w:right w:val="none" w:sz="0" w:space="0" w:color="auto"/>
                      </w:divBdr>
                      <w:divsChild>
                        <w:div w:id="88919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7680718">
      <w:bodyDiv w:val="1"/>
      <w:marLeft w:val="0"/>
      <w:marRight w:val="0"/>
      <w:marTop w:val="0"/>
      <w:marBottom w:val="0"/>
      <w:divBdr>
        <w:top w:val="none" w:sz="0" w:space="0" w:color="auto"/>
        <w:left w:val="none" w:sz="0" w:space="0" w:color="auto"/>
        <w:bottom w:val="none" w:sz="0" w:space="0" w:color="auto"/>
        <w:right w:val="none" w:sz="0" w:space="0" w:color="auto"/>
      </w:divBdr>
    </w:div>
    <w:div w:id="1666660967">
      <w:bodyDiv w:val="1"/>
      <w:marLeft w:val="0"/>
      <w:marRight w:val="0"/>
      <w:marTop w:val="0"/>
      <w:marBottom w:val="0"/>
      <w:divBdr>
        <w:top w:val="none" w:sz="0" w:space="0" w:color="auto"/>
        <w:left w:val="none" w:sz="0" w:space="0" w:color="auto"/>
        <w:bottom w:val="none" w:sz="0" w:space="0" w:color="auto"/>
        <w:right w:val="none" w:sz="0" w:space="0" w:color="auto"/>
      </w:divBdr>
    </w:div>
    <w:div w:id="1689141187">
      <w:bodyDiv w:val="1"/>
      <w:marLeft w:val="0"/>
      <w:marRight w:val="0"/>
      <w:marTop w:val="0"/>
      <w:marBottom w:val="0"/>
      <w:divBdr>
        <w:top w:val="none" w:sz="0" w:space="0" w:color="auto"/>
        <w:left w:val="none" w:sz="0" w:space="0" w:color="auto"/>
        <w:bottom w:val="none" w:sz="0" w:space="0" w:color="auto"/>
        <w:right w:val="none" w:sz="0" w:space="0" w:color="auto"/>
      </w:divBdr>
    </w:div>
    <w:div w:id="1703705173">
      <w:bodyDiv w:val="1"/>
      <w:marLeft w:val="0"/>
      <w:marRight w:val="0"/>
      <w:marTop w:val="0"/>
      <w:marBottom w:val="0"/>
      <w:divBdr>
        <w:top w:val="none" w:sz="0" w:space="0" w:color="auto"/>
        <w:left w:val="none" w:sz="0" w:space="0" w:color="auto"/>
        <w:bottom w:val="none" w:sz="0" w:space="0" w:color="auto"/>
        <w:right w:val="none" w:sz="0" w:space="0" w:color="auto"/>
      </w:divBdr>
    </w:div>
    <w:div w:id="1874996303">
      <w:bodyDiv w:val="1"/>
      <w:marLeft w:val="0"/>
      <w:marRight w:val="0"/>
      <w:marTop w:val="0"/>
      <w:marBottom w:val="0"/>
      <w:divBdr>
        <w:top w:val="none" w:sz="0" w:space="0" w:color="auto"/>
        <w:left w:val="none" w:sz="0" w:space="0" w:color="auto"/>
        <w:bottom w:val="none" w:sz="0" w:space="0" w:color="auto"/>
        <w:right w:val="none" w:sz="0" w:space="0" w:color="auto"/>
      </w:divBdr>
    </w:div>
    <w:div w:id="1908803490">
      <w:bodyDiv w:val="1"/>
      <w:marLeft w:val="0"/>
      <w:marRight w:val="0"/>
      <w:marTop w:val="0"/>
      <w:marBottom w:val="0"/>
      <w:divBdr>
        <w:top w:val="none" w:sz="0" w:space="0" w:color="auto"/>
        <w:left w:val="none" w:sz="0" w:space="0" w:color="auto"/>
        <w:bottom w:val="none" w:sz="0" w:space="0" w:color="auto"/>
        <w:right w:val="none" w:sz="0" w:space="0" w:color="auto"/>
      </w:divBdr>
    </w:div>
    <w:div w:id="1931115349">
      <w:bodyDiv w:val="1"/>
      <w:marLeft w:val="0"/>
      <w:marRight w:val="0"/>
      <w:marTop w:val="0"/>
      <w:marBottom w:val="0"/>
      <w:divBdr>
        <w:top w:val="none" w:sz="0" w:space="0" w:color="auto"/>
        <w:left w:val="none" w:sz="0" w:space="0" w:color="auto"/>
        <w:bottom w:val="none" w:sz="0" w:space="0" w:color="auto"/>
        <w:right w:val="none" w:sz="0" w:space="0" w:color="auto"/>
      </w:divBdr>
    </w:div>
    <w:div w:id="1934240415">
      <w:bodyDiv w:val="1"/>
      <w:marLeft w:val="0"/>
      <w:marRight w:val="0"/>
      <w:marTop w:val="0"/>
      <w:marBottom w:val="0"/>
      <w:divBdr>
        <w:top w:val="none" w:sz="0" w:space="0" w:color="auto"/>
        <w:left w:val="none" w:sz="0" w:space="0" w:color="auto"/>
        <w:bottom w:val="none" w:sz="0" w:space="0" w:color="auto"/>
        <w:right w:val="none" w:sz="0" w:space="0" w:color="auto"/>
      </w:divBdr>
    </w:div>
    <w:div w:id="2063826548">
      <w:bodyDiv w:val="1"/>
      <w:marLeft w:val="0"/>
      <w:marRight w:val="0"/>
      <w:marTop w:val="0"/>
      <w:marBottom w:val="0"/>
      <w:divBdr>
        <w:top w:val="none" w:sz="0" w:space="0" w:color="auto"/>
        <w:left w:val="none" w:sz="0" w:space="0" w:color="auto"/>
        <w:bottom w:val="none" w:sz="0" w:space="0" w:color="auto"/>
        <w:right w:val="none" w:sz="0" w:space="0" w:color="auto"/>
      </w:divBdr>
    </w:div>
    <w:div w:id="2079206176">
      <w:bodyDiv w:val="1"/>
      <w:marLeft w:val="0"/>
      <w:marRight w:val="0"/>
      <w:marTop w:val="0"/>
      <w:marBottom w:val="0"/>
      <w:divBdr>
        <w:top w:val="none" w:sz="0" w:space="0" w:color="auto"/>
        <w:left w:val="none" w:sz="0" w:space="0" w:color="auto"/>
        <w:bottom w:val="none" w:sz="0" w:space="0" w:color="auto"/>
        <w:right w:val="none" w:sz="0" w:space="0" w:color="auto"/>
      </w:divBdr>
    </w:div>
    <w:div w:id="210772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3126781" TargetMode="External"/><Relationship Id="rId13" Type="http://schemas.openxmlformats.org/officeDocument/2006/relationships/hyperlink" Target="https://www.emerald.com/insight/search?q=Daniel%20Palacios-Marqu%C3%A9s" TargetMode="External"/><Relationship Id="rId18" Type="http://schemas.openxmlformats.org/officeDocument/2006/relationships/hyperlink" Target="https://www.emerald.com/insight/search?q=Stefan%20Jooss" TargetMode="External"/><Relationship Id="rId26" Type="http://schemas.openxmlformats.org/officeDocument/2006/relationships/hyperlink" Target="https://doi.org/10.1108/JWAM-05-2021-0037" TargetMode="External"/><Relationship Id="rId3" Type="http://schemas.openxmlformats.org/officeDocument/2006/relationships/settings" Target="settings.xml"/><Relationship Id="rId21" Type="http://schemas.openxmlformats.org/officeDocument/2006/relationships/hyperlink" Target="https://doi.org/10.1108/IJCHM-08-2023-093" TargetMode="External"/><Relationship Id="rId7" Type="http://schemas.openxmlformats.org/officeDocument/2006/relationships/hyperlink" Target="https://doi.org/10.4324/9781003545125-18" TargetMode="External"/><Relationship Id="rId12" Type="http://schemas.openxmlformats.org/officeDocument/2006/relationships/hyperlink" Target="https://www.emerald.com/insight/search?q=Andrea%20Caputo" TargetMode="External"/><Relationship Id="rId17" Type="http://schemas.openxmlformats.org/officeDocument/2006/relationships/hyperlink" Target="https://www.emerald.com/insight/search?q=Foteini%20Kravariti" TargetMode="External"/><Relationship Id="rId25" Type="http://schemas.openxmlformats.org/officeDocument/2006/relationships/hyperlink" Target="https://www.emerald.com/insight/publication/issn/2205-2062" TargetMode="External"/><Relationship Id="rId2" Type="http://schemas.openxmlformats.org/officeDocument/2006/relationships/styles" Target="styles.xml"/><Relationship Id="rId16" Type="http://schemas.openxmlformats.org/officeDocument/2006/relationships/hyperlink" Target="https://doi.org/10.1108/MD-10-2024-246" TargetMode="External"/><Relationship Id="rId20" Type="http://schemas.openxmlformats.org/officeDocument/2006/relationships/hyperlink" Target="https://www.emerald.com/insight/publication/issn/0959-611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emerald.com/insight/search?q=Sascha%20Kraus" TargetMode="External"/><Relationship Id="rId24" Type="http://schemas.openxmlformats.org/officeDocument/2006/relationships/hyperlink" Target="https://www.emerald.com/insight/search?q=Lalatendu%20Kesari%20Jena" TargetMode="External"/><Relationship Id="rId5" Type="http://schemas.openxmlformats.org/officeDocument/2006/relationships/image" Target="media/image1.png"/><Relationship Id="rId15" Type="http://schemas.openxmlformats.org/officeDocument/2006/relationships/hyperlink" Target="https://www.emerald.com/insight/publication/issn/0025-1747" TargetMode="External"/><Relationship Id="rId23" Type="http://schemas.openxmlformats.org/officeDocument/2006/relationships/hyperlink" Target="https://www.emerald.com/insight/search?q=Nitish%20Kumar" TargetMode="External"/><Relationship Id="rId28" Type="http://schemas.openxmlformats.org/officeDocument/2006/relationships/hyperlink" Target="https://doi.org/10.1007/978-981-97-1891-7_1" TargetMode="External"/><Relationship Id="rId10" Type="http://schemas.openxmlformats.org/officeDocument/2006/relationships/hyperlink" Target="https://doi.org/10.32802/asmscj.2022.878" TargetMode="External"/><Relationship Id="rId19" Type="http://schemas.openxmlformats.org/officeDocument/2006/relationships/hyperlink" Target="https://www.emerald.com/insight/search?q=Hugh%20Scullion" TargetMode="External"/><Relationship Id="rId4" Type="http://schemas.openxmlformats.org/officeDocument/2006/relationships/webSettings" Target="webSettings.xml"/><Relationship Id="rId9" Type="http://schemas.openxmlformats.org/officeDocument/2006/relationships/hyperlink" Target="https://doi.org/10.1201/9781032638188-4" TargetMode="External"/><Relationship Id="rId14" Type="http://schemas.openxmlformats.org/officeDocument/2006/relationships/hyperlink" Target="https://www.emerald.com/insight/search?q=Ignacio%20Danvila-del-Valle" TargetMode="External"/><Relationship Id="rId22" Type="http://schemas.openxmlformats.org/officeDocument/2006/relationships/hyperlink" Target="https://www.emerald.com/insight/search?q=Manjari%20Mahato" TargetMode="External"/><Relationship Id="rId27" Type="http://schemas.openxmlformats.org/officeDocument/2006/relationships/hyperlink" Target="https://doi.org/10.2139/ssrn.460011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F671D-2682-400F-9B4B-655A0C9EB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13</Pages>
  <Words>3232</Words>
  <Characters>18428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16</cp:revision>
  <dcterms:created xsi:type="dcterms:W3CDTF">2025-07-07T18:07:00Z</dcterms:created>
  <dcterms:modified xsi:type="dcterms:W3CDTF">2025-07-08T05:15:00Z</dcterms:modified>
</cp:coreProperties>
</file>