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DE8AF" w14:textId="77777777" w:rsidR="0019504D" w:rsidRPr="00D373B7" w:rsidRDefault="0019504D" w:rsidP="00D373B7">
      <w:pPr>
        <w:spacing w:line="480" w:lineRule="auto"/>
        <w:rPr>
          <w:rFonts w:asciiTheme="majorBidi" w:hAnsiTheme="majorBidi" w:cstheme="majorBidi"/>
          <w:lang w:val="en-US"/>
        </w:rPr>
      </w:pPr>
      <w:r w:rsidRPr="00D373B7">
        <w:rPr>
          <w:rFonts w:asciiTheme="majorBidi" w:hAnsiTheme="majorBidi" w:cstheme="majorBidi"/>
          <w:noProof/>
          <w:lang w:val="en-US"/>
        </w:rPr>
        <w:drawing>
          <wp:anchor distT="0" distB="0" distL="114300" distR="114300" simplePos="0" relativeHeight="251658240" behindDoc="1" locked="0" layoutInCell="1" allowOverlap="1" wp14:anchorId="24F0EA01" wp14:editId="494DF6B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504690E" w14:textId="77777777" w:rsidR="00661030" w:rsidRPr="00D373B7" w:rsidRDefault="00661030"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Tourism</w:t>
      </w:r>
      <w:r w:rsidR="00C21EBA" w:rsidRPr="00D373B7">
        <w:rPr>
          <w:rFonts w:asciiTheme="majorBidi" w:hAnsiTheme="majorBidi" w:cstheme="majorBidi"/>
          <w:b/>
          <w:bCs/>
          <w:lang w:val="en-US"/>
        </w:rPr>
        <w:t xml:space="preserve"> </w:t>
      </w:r>
      <w:r w:rsidR="00481859" w:rsidRPr="00D373B7">
        <w:rPr>
          <w:rFonts w:asciiTheme="majorBidi" w:hAnsiTheme="majorBidi" w:cstheme="majorBidi"/>
          <w:b/>
          <w:bCs/>
          <w:lang w:val="en-US"/>
        </w:rPr>
        <w:t>Law and Legislation</w:t>
      </w:r>
    </w:p>
    <w:p w14:paraId="653EEBB7" w14:textId="77777777" w:rsidR="0019504D" w:rsidRPr="00D373B7" w:rsidRDefault="0019504D"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Assignment 1</w:t>
      </w:r>
    </w:p>
    <w:p w14:paraId="3E3A3673" w14:textId="77777777" w:rsidR="001F464F" w:rsidRPr="00D373B7" w:rsidRDefault="001F464F" w:rsidP="00D373B7">
      <w:pPr>
        <w:spacing w:line="480" w:lineRule="auto"/>
        <w:rPr>
          <w:rFonts w:asciiTheme="majorBidi" w:hAnsiTheme="majorBidi" w:cstheme="majorBidi"/>
          <w:b/>
          <w:bCs/>
          <w:lang w:val="en-US"/>
        </w:rPr>
      </w:pPr>
    </w:p>
    <w:p w14:paraId="39E5BD13" w14:textId="77777777" w:rsidR="0019504D" w:rsidRPr="00D373B7" w:rsidRDefault="0019504D"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0</w:t>
      </w:r>
      <w:r w:rsidR="00481859" w:rsidRPr="00D373B7">
        <w:rPr>
          <w:rFonts w:asciiTheme="majorBidi" w:hAnsiTheme="majorBidi" w:cstheme="majorBidi"/>
          <w:b/>
          <w:bCs/>
          <w:lang w:val="en-US"/>
        </w:rPr>
        <w:t>7</w:t>
      </w:r>
      <w:r w:rsidRPr="00D373B7">
        <w:rPr>
          <w:rFonts w:asciiTheme="majorBidi" w:hAnsiTheme="majorBidi" w:cstheme="majorBidi"/>
          <w:b/>
          <w:bCs/>
          <w:lang w:val="en-US"/>
        </w:rPr>
        <w:t>.0</w:t>
      </w:r>
      <w:r w:rsidR="00481859" w:rsidRPr="00D373B7">
        <w:rPr>
          <w:rFonts w:asciiTheme="majorBidi" w:hAnsiTheme="majorBidi" w:cstheme="majorBidi"/>
          <w:b/>
          <w:bCs/>
          <w:lang w:val="en-US"/>
        </w:rPr>
        <w:t>1</w:t>
      </w:r>
      <w:r w:rsidRPr="00D373B7">
        <w:rPr>
          <w:rFonts w:asciiTheme="majorBidi" w:hAnsiTheme="majorBidi" w:cstheme="majorBidi"/>
          <w:b/>
          <w:bCs/>
          <w:lang w:val="en-US"/>
        </w:rPr>
        <w:t>.2025</w:t>
      </w:r>
    </w:p>
    <w:p w14:paraId="3092E434" w14:textId="6FD87C22" w:rsidR="0019504D" w:rsidRPr="00D373B7" w:rsidRDefault="00664057" w:rsidP="00D373B7">
      <w:pPr>
        <w:spacing w:line="480" w:lineRule="auto"/>
        <w:rPr>
          <w:rFonts w:asciiTheme="majorBidi" w:hAnsiTheme="majorBidi" w:cstheme="majorBidi"/>
          <w:b/>
          <w:bCs/>
        </w:rPr>
      </w:pPr>
      <w:proofErr w:type="spellStart"/>
      <w:r w:rsidRPr="00664057">
        <w:rPr>
          <w:rFonts w:asciiTheme="majorBidi" w:hAnsiTheme="majorBidi" w:cstheme="majorBidi"/>
          <w:b/>
          <w:bCs/>
          <w:lang w:val="en-US"/>
        </w:rPr>
        <w:t>Iqnoor</w:t>
      </w:r>
      <w:proofErr w:type="spellEnd"/>
      <w:r w:rsidRPr="00664057">
        <w:rPr>
          <w:rFonts w:asciiTheme="majorBidi" w:hAnsiTheme="majorBidi" w:cstheme="majorBidi"/>
          <w:b/>
          <w:bCs/>
          <w:lang w:val="en-US"/>
        </w:rPr>
        <w:t xml:space="preserve"> Singh</w:t>
      </w:r>
    </w:p>
    <w:p w14:paraId="0E495E0F" w14:textId="77777777" w:rsidR="0019504D" w:rsidRPr="00D373B7" w:rsidRDefault="0019504D" w:rsidP="00D373B7">
      <w:pPr>
        <w:spacing w:line="480" w:lineRule="auto"/>
        <w:rPr>
          <w:rFonts w:asciiTheme="majorBidi" w:hAnsiTheme="majorBidi" w:cstheme="majorBidi"/>
          <w:b/>
          <w:bCs/>
        </w:rPr>
      </w:pPr>
    </w:p>
    <w:p w14:paraId="2FAA1DA6" w14:textId="77777777" w:rsidR="00EA737F" w:rsidRPr="00D373B7" w:rsidRDefault="00CD620A"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In no more than 500 words</w:t>
      </w:r>
      <w:r w:rsidR="00481859" w:rsidRPr="00D373B7">
        <w:rPr>
          <w:rFonts w:asciiTheme="majorBidi" w:hAnsiTheme="majorBidi" w:cstheme="majorBidi"/>
          <w:b/>
          <w:bCs/>
          <w:lang w:val="en-US"/>
        </w:rPr>
        <w:t xml:space="preserve"> each explain:</w:t>
      </w:r>
      <w:r w:rsidRPr="00D373B7">
        <w:rPr>
          <w:rFonts w:asciiTheme="majorBidi" w:hAnsiTheme="majorBidi" w:cstheme="majorBidi"/>
          <w:b/>
          <w:bCs/>
          <w:lang w:val="en-US"/>
        </w:rPr>
        <w:t xml:space="preserve"> </w:t>
      </w:r>
    </w:p>
    <w:p w14:paraId="2C4025A0" w14:textId="77777777" w:rsidR="00EA737F" w:rsidRPr="00D373B7" w:rsidRDefault="00EA737F" w:rsidP="00D373B7">
      <w:pPr>
        <w:spacing w:line="480" w:lineRule="auto"/>
        <w:rPr>
          <w:rFonts w:asciiTheme="majorBidi" w:hAnsiTheme="majorBidi" w:cstheme="majorBidi"/>
          <w:b/>
          <w:bCs/>
          <w:lang w:val="en-US"/>
        </w:rPr>
      </w:pPr>
    </w:p>
    <w:p w14:paraId="33F02712" w14:textId="77777777" w:rsidR="00EA737F" w:rsidRPr="00D373B7" w:rsidRDefault="00EA737F"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 xml:space="preserve">1- </w:t>
      </w:r>
      <w:r w:rsidR="00481859" w:rsidRPr="00D373B7">
        <w:rPr>
          <w:rFonts w:asciiTheme="majorBidi" w:hAnsiTheme="majorBidi" w:cstheme="majorBidi"/>
          <w:b/>
          <w:bCs/>
          <w:lang w:val="en-US"/>
        </w:rPr>
        <w:t>What are the different types of membership in UNWTO?</w:t>
      </w:r>
    </w:p>
    <w:p w14:paraId="1F179D01" w14:textId="77777777" w:rsidR="00EA737F" w:rsidRPr="00D373B7" w:rsidRDefault="00EA737F" w:rsidP="00D373B7">
      <w:pPr>
        <w:spacing w:line="480" w:lineRule="auto"/>
        <w:rPr>
          <w:rFonts w:asciiTheme="majorBidi" w:hAnsiTheme="majorBidi" w:cstheme="majorBidi"/>
          <w:b/>
          <w:bCs/>
          <w:lang w:val="en-US"/>
        </w:rPr>
      </w:pPr>
    </w:p>
    <w:p w14:paraId="67EF036E" w14:textId="77777777" w:rsidR="00EA737F" w:rsidRPr="00D373B7" w:rsidRDefault="00EA737F"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 xml:space="preserve">2- </w:t>
      </w:r>
      <w:r w:rsidR="00481859" w:rsidRPr="00D373B7">
        <w:rPr>
          <w:rFonts w:asciiTheme="majorBidi" w:hAnsiTheme="majorBidi" w:cstheme="majorBidi"/>
          <w:b/>
          <w:bCs/>
          <w:lang w:val="en-US"/>
        </w:rPr>
        <w:t>Who qualifies as a Full Member of UNWTO?</w:t>
      </w:r>
    </w:p>
    <w:p w14:paraId="57638B85" w14:textId="77777777" w:rsidR="00EA737F" w:rsidRPr="00D373B7" w:rsidRDefault="00EA737F" w:rsidP="00D373B7">
      <w:pPr>
        <w:spacing w:line="480" w:lineRule="auto"/>
        <w:rPr>
          <w:rFonts w:asciiTheme="majorBidi" w:hAnsiTheme="majorBidi" w:cstheme="majorBidi"/>
          <w:lang w:val="en-US"/>
        </w:rPr>
      </w:pPr>
    </w:p>
    <w:p w14:paraId="20EC5120" w14:textId="77777777" w:rsidR="00EA737F" w:rsidRPr="00D373B7" w:rsidRDefault="00EA737F" w:rsidP="00D373B7">
      <w:pPr>
        <w:spacing w:line="480" w:lineRule="auto"/>
        <w:rPr>
          <w:rFonts w:asciiTheme="majorBidi" w:hAnsiTheme="majorBidi" w:cstheme="majorBidi"/>
          <w:lang w:val="en-US"/>
        </w:rPr>
      </w:pPr>
    </w:p>
    <w:p w14:paraId="179505C3" w14:textId="77777777" w:rsidR="00AE0CD3" w:rsidRPr="00D373B7" w:rsidRDefault="00AE0CD3" w:rsidP="00D373B7">
      <w:pPr>
        <w:spacing w:line="480" w:lineRule="auto"/>
        <w:rPr>
          <w:rFonts w:asciiTheme="majorBidi" w:hAnsiTheme="majorBidi" w:cstheme="majorBidi"/>
          <w:lang w:val="en-US"/>
        </w:rPr>
      </w:pPr>
    </w:p>
    <w:p w14:paraId="756125DB" w14:textId="77777777" w:rsidR="00AE0CD3" w:rsidRPr="00D373B7" w:rsidRDefault="00AE0CD3" w:rsidP="00D373B7">
      <w:pPr>
        <w:spacing w:line="480" w:lineRule="auto"/>
        <w:rPr>
          <w:rFonts w:asciiTheme="majorBidi" w:hAnsiTheme="majorBidi" w:cstheme="majorBidi"/>
          <w:lang w:val="en-US"/>
        </w:rPr>
      </w:pPr>
    </w:p>
    <w:p w14:paraId="412A6A17" w14:textId="77777777" w:rsidR="00AE0CD3" w:rsidRPr="00D373B7" w:rsidRDefault="00AE0CD3" w:rsidP="00D373B7">
      <w:pPr>
        <w:spacing w:line="480" w:lineRule="auto"/>
        <w:rPr>
          <w:rFonts w:asciiTheme="majorBidi" w:hAnsiTheme="majorBidi" w:cstheme="majorBidi"/>
          <w:lang w:val="en-US"/>
        </w:rPr>
      </w:pPr>
    </w:p>
    <w:p w14:paraId="6DB1707F" w14:textId="77777777" w:rsidR="00AE0CD3" w:rsidRPr="00D373B7" w:rsidRDefault="00AE0CD3" w:rsidP="00D373B7">
      <w:pPr>
        <w:spacing w:line="480" w:lineRule="auto"/>
        <w:rPr>
          <w:rFonts w:asciiTheme="majorBidi" w:hAnsiTheme="majorBidi" w:cstheme="majorBidi"/>
          <w:lang w:val="en-US"/>
        </w:rPr>
      </w:pPr>
    </w:p>
    <w:p w14:paraId="62B2042E" w14:textId="77777777" w:rsidR="00AE0CD3" w:rsidRPr="00D373B7" w:rsidRDefault="00AE0CD3" w:rsidP="00D373B7">
      <w:pPr>
        <w:spacing w:line="480" w:lineRule="auto"/>
        <w:rPr>
          <w:rFonts w:asciiTheme="majorBidi" w:hAnsiTheme="majorBidi" w:cstheme="majorBidi"/>
          <w:lang w:val="en-US"/>
        </w:rPr>
      </w:pPr>
    </w:p>
    <w:p w14:paraId="4B1D84A3" w14:textId="77777777" w:rsidR="00AE0CD3" w:rsidRPr="00D373B7" w:rsidRDefault="00AE0CD3" w:rsidP="00D373B7">
      <w:pPr>
        <w:spacing w:line="480" w:lineRule="auto"/>
        <w:rPr>
          <w:rFonts w:asciiTheme="majorBidi" w:hAnsiTheme="majorBidi" w:cstheme="majorBidi"/>
          <w:lang w:val="en-US"/>
        </w:rPr>
      </w:pPr>
    </w:p>
    <w:p w14:paraId="4242A88F" w14:textId="77777777" w:rsidR="00AE0CD3" w:rsidRPr="00D373B7" w:rsidRDefault="00AE0CD3" w:rsidP="00D373B7">
      <w:pPr>
        <w:spacing w:line="480" w:lineRule="auto"/>
        <w:rPr>
          <w:rFonts w:asciiTheme="majorBidi" w:hAnsiTheme="majorBidi" w:cstheme="majorBidi"/>
          <w:lang w:val="en-US"/>
        </w:rPr>
      </w:pPr>
    </w:p>
    <w:p w14:paraId="1FCEFDD8" w14:textId="77777777" w:rsidR="00AE0CD3" w:rsidRPr="00D373B7" w:rsidRDefault="00AE0CD3" w:rsidP="00D373B7">
      <w:pPr>
        <w:spacing w:line="480" w:lineRule="auto"/>
        <w:rPr>
          <w:rFonts w:asciiTheme="majorBidi" w:hAnsiTheme="majorBidi" w:cstheme="majorBidi"/>
          <w:lang w:val="en-US"/>
        </w:rPr>
      </w:pPr>
    </w:p>
    <w:p w14:paraId="68B45C70" w14:textId="77777777" w:rsidR="001173C8" w:rsidRPr="00D373B7" w:rsidRDefault="001173C8" w:rsidP="00D373B7">
      <w:pPr>
        <w:spacing w:line="480" w:lineRule="auto"/>
        <w:rPr>
          <w:rFonts w:asciiTheme="majorBidi" w:hAnsiTheme="majorBidi" w:cstheme="majorBidi"/>
          <w:lang w:val="en-US"/>
        </w:rPr>
      </w:pPr>
    </w:p>
    <w:p w14:paraId="61F9A358" w14:textId="77777777" w:rsidR="001173C8" w:rsidRPr="00D373B7" w:rsidRDefault="001173C8" w:rsidP="00D373B7">
      <w:pPr>
        <w:spacing w:line="480" w:lineRule="auto"/>
        <w:rPr>
          <w:rFonts w:asciiTheme="majorBidi" w:hAnsiTheme="majorBidi" w:cstheme="majorBidi"/>
          <w:lang w:val="en-US"/>
        </w:rPr>
      </w:pPr>
    </w:p>
    <w:p w14:paraId="2EA5CB89" w14:textId="77777777" w:rsidR="00E9240E" w:rsidRDefault="00E9240E" w:rsidP="00D373B7">
      <w:pPr>
        <w:spacing w:line="480" w:lineRule="auto"/>
        <w:rPr>
          <w:rFonts w:asciiTheme="majorBidi" w:hAnsiTheme="majorBidi" w:cstheme="majorBidi"/>
        </w:rPr>
      </w:pPr>
      <w:r w:rsidRPr="00D373B7">
        <w:rPr>
          <w:rFonts w:asciiTheme="majorBidi" w:hAnsiTheme="majorBidi" w:cstheme="majorBidi"/>
        </w:rPr>
        <w:lastRenderedPageBreak/>
        <w:t>1. What are the different types of membership in the UN World Tourism Organization (UNWTO)?</w:t>
      </w:r>
    </w:p>
    <w:p w14:paraId="58F4B4B6" w14:textId="77777777" w:rsidR="00664057" w:rsidRPr="00664057" w:rsidRDefault="00664057" w:rsidP="00664057">
      <w:pPr>
        <w:spacing w:line="480" w:lineRule="auto"/>
        <w:rPr>
          <w:rFonts w:asciiTheme="majorBidi" w:hAnsiTheme="majorBidi" w:cstheme="majorBidi"/>
        </w:rPr>
      </w:pPr>
      <w:r w:rsidRPr="00664057">
        <w:rPr>
          <w:rFonts w:asciiTheme="majorBidi" w:hAnsiTheme="majorBidi" w:cstheme="majorBidi"/>
        </w:rPr>
        <w:t xml:space="preserve">The UN World Tourism Organization (UNWTO) has set up a formal membership system to make sure that everyone can be a part of global tourism governance while </w:t>
      </w:r>
      <w:proofErr w:type="gramStart"/>
      <w:r w:rsidRPr="00664057">
        <w:rPr>
          <w:rFonts w:asciiTheme="majorBidi" w:hAnsiTheme="majorBidi" w:cstheme="majorBidi"/>
        </w:rPr>
        <w:t>still keeping</w:t>
      </w:r>
      <w:proofErr w:type="gramEnd"/>
      <w:r w:rsidRPr="00664057">
        <w:rPr>
          <w:rFonts w:asciiTheme="majorBidi" w:hAnsiTheme="majorBidi" w:cstheme="majorBidi"/>
        </w:rPr>
        <w:t xml:space="preserve"> its intergovernmental nature. There are three main types of membership in the group: Full Members, Associate Members, and Affiliate Members.</w:t>
      </w:r>
    </w:p>
    <w:p w14:paraId="3EC5889A" w14:textId="77777777" w:rsidR="00664057" w:rsidRPr="00664057" w:rsidRDefault="00664057" w:rsidP="00664057">
      <w:pPr>
        <w:spacing w:line="480" w:lineRule="auto"/>
        <w:rPr>
          <w:rFonts w:asciiTheme="majorBidi" w:hAnsiTheme="majorBidi" w:cstheme="majorBidi"/>
        </w:rPr>
      </w:pPr>
    </w:p>
    <w:p w14:paraId="3B1657A8" w14:textId="77777777" w:rsidR="00664057" w:rsidRPr="00664057" w:rsidRDefault="00664057" w:rsidP="00664057">
      <w:pPr>
        <w:spacing w:line="480" w:lineRule="auto"/>
        <w:rPr>
          <w:rFonts w:asciiTheme="majorBidi" w:hAnsiTheme="majorBidi" w:cstheme="majorBidi"/>
        </w:rPr>
      </w:pPr>
      <w:r w:rsidRPr="00664057">
        <w:rPr>
          <w:rFonts w:asciiTheme="majorBidi" w:hAnsiTheme="majorBidi" w:cstheme="majorBidi"/>
        </w:rPr>
        <w:t xml:space="preserve">Full Members are independent states that are part of the UN or one of its specialized organizations. This group makes most of the decisions for the UNWTO. Full Members can vote in the General Assembly and </w:t>
      </w:r>
      <w:proofErr w:type="gramStart"/>
      <w:r w:rsidRPr="00664057">
        <w:rPr>
          <w:rFonts w:asciiTheme="majorBidi" w:hAnsiTheme="majorBidi" w:cstheme="majorBidi"/>
        </w:rPr>
        <w:t>are in charge of</w:t>
      </w:r>
      <w:proofErr w:type="gramEnd"/>
      <w:r w:rsidRPr="00664057">
        <w:rPr>
          <w:rFonts w:asciiTheme="majorBidi" w:hAnsiTheme="majorBidi" w:cstheme="majorBidi"/>
        </w:rPr>
        <w:t xml:space="preserve"> passing policies, budgets, and long-term tourism projects. They </w:t>
      </w:r>
      <w:proofErr w:type="gramStart"/>
      <w:r w:rsidRPr="00664057">
        <w:rPr>
          <w:rFonts w:asciiTheme="majorBidi" w:hAnsiTheme="majorBidi" w:cstheme="majorBidi"/>
        </w:rPr>
        <w:t>have an effect on</w:t>
      </w:r>
      <w:proofErr w:type="gramEnd"/>
      <w:r w:rsidRPr="00664057">
        <w:rPr>
          <w:rFonts w:asciiTheme="majorBidi" w:hAnsiTheme="majorBidi" w:cstheme="majorBidi"/>
        </w:rPr>
        <w:t xml:space="preserve"> global tourism governance, such as ethical standards, frameworks for sustainability, and international cooperation in tourism growth (United Nations, 2019).</w:t>
      </w:r>
    </w:p>
    <w:p w14:paraId="632DAE75" w14:textId="77777777" w:rsidR="00664057" w:rsidRPr="00664057" w:rsidRDefault="00664057" w:rsidP="00664057">
      <w:pPr>
        <w:spacing w:line="480" w:lineRule="auto"/>
        <w:rPr>
          <w:rFonts w:asciiTheme="majorBidi" w:hAnsiTheme="majorBidi" w:cstheme="majorBidi"/>
        </w:rPr>
      </w:pPr>
    </w:p>
    <w:p w14:paraId="6A8AA3F4" w14:textId="77777777" w:rsidR="00664057" w:rsidRPr="00664057" w:rsidRDefault="00664057" w:rsidP="00664057">
      <w:pPr>
        <w:spacing w:line="480" w:lineRule="auto"/>
        <w:rPr>
          <w:rFonts w:asciiTheme="majorBidi" w:hAnsiTheme="majorBidi" w:cstheme="majorBidi"/>
        </w:rPr>
      </w:pPr>
      <w:r w:rsidRPr="00664057">
        <w:rPr>
          <w:rFonts w:asciiTheme="majorBidi" w:hAnsiTheme="majorBidi" w:cstheme="majorBidi"/>
        </w:rPr>
        <w:t xml:space="preserve">Associate Members are countries or areas that handle tourism issues but don't have full control over how they interact with other countries. These members can go to meetings, take part in training programs, and gain from research and development projects run by the UNWTO. </w:t>
      </w:r>
      <w:proofErr w:type="gramStart"/>
      <w:r w:rsidRPr="00664057">
        <w:rPr>
          <w:rFonts w:asciiTheme="majorBidi" w:hAnsiTheme="majorBidi" w:cstheme="majorBidi"/>
        </w:rPr>
        <w:t>That being said, they</w:t>
      </w:r>
      <w:proofErr w:type="gramEnd"/>
      <w:r w:rsidRPr="00664057">
        <w:rPr>
          <w:rFonts w:asciiTheme="majorBidi" w:hAnsiTheme="majorBidi" w:cstheme="majorBidi"/>
        </w:rPr>
        <w:t xml:space="preserve"> can't vote in the General Assembly. Associate Membership lets these places talk about travel around the world while still following international law (UNWTO, 2021).</w:t>
      </w:r>
    </w:p>
    <w:p w14:paraId="63C0C598" w14:textId="77777777" w:rsidR="00664057" w:rsidRPr="00664057" w:rsidRDefault="00664057" w:rsidP="00664057">
      <w:pPr>
        <w:spacing w:line="480" w:lineRule="auto"/>
        <w:rPr>
          <w:rFonts w:asciiTheme="majorBidi" w:hAnsiTheme="majorBidi" w:cstheme="majorBidi"/>
        </w:rPr>
      </w:pPr>
    </w:p>
    <w:p w14:paraId="15D8D2DF" w14:textId="75693F04" w:rsidR="001040A4" w:rsidRPr="004A7584" w:rsidRDefault="00664057" w:rsidP="00664057">
      <w:pPr>
        <w:spacing w:line="480" w:lineRule="auto"/>
        <w:rPr>
          <w:rFonts w:asciiTheme="majorBidi" w:hAnsiTheme="majorBidi" w:cstheme="majorBidi"/>
        </w:rPr>
      </w:pPr>
      <w:r w:rsidRPr="00664057">
        <w:rPr>
          <w:rFonts w:asciiTheme="majorBidi" w:hAnsiTheme="majorBidi" w:cstheme="majorBidi"/>
        </w:rPr>
        <w:t xml:space="preserve">Non-government groups like tourism businesses, destination management organizations, education institutions, research bodies, and tourism associations are examples of Affiliate Members. Affiliate Members don't have a say in how the organization is run, but they do provide expertise, new ideas, and applied study. Their participation makes it easier for </w:t>
      </w:r>
      <w:r w:rsidRPr="00664057">
        <w:rPr>
          <w:rFonts w:asciiTheme="majorBidi" w:hAnsiTheme="majorBidi" w:cstheme="majorBidi"/>
        </w:rPr>
        <w:lastRenderedPageBreak/>
        <w:t>governments and the tourism business to work together, which helps policies get carried out effectively (Page, 2019).</w:t>
      </w:r>
    </w:p>
    <w:p w14:paraId="7BE94790" w14:textId="77777777" w:rsidR="004A7584" w:rsidRDefault="004A7584" w:rsidP="00D373B7">
      <w:pPr>
        <w:spacing w:line="480" w:lineRule="auto"/>
        <w:rPr>
          <w:rFonts w:asciiTheme="majorBidi" w:hAnsiTheme="majorBidi" w:cstheme="majorBidi"/>
        </w:rPr>
      </w:pPr>
      <w:r w:rsidRPr="004A7584">
        <w:rPr>
          <w:rFonts w:asciiTheme="majorBidi" w:hAnsiTheme="majorBidi" w:cstheme="majorBidi"/>
        </w:rPr>
        <w:t>2. Who qualifies as a Full Member of UNWTO?</w:t>
      </w:r>
    </w:p>
    <w:p w14:paraId="296E454D" w14:textId="77777777" w:rsidR="00664057" w:rsidRPr="00664057" w:rsidRDefault="00664057" w:rsidP="00664057">
      <w:pPr>
        <w:spacing w:line="480" w:lineRule="auto"/>
        <w:rPr>
          <w:rFonts w:asciiTheme="majorBidi" w:hAnsiTheme="majorBidi" w:cstheme="majorBidi"/>
        </w:rPr>
      </w:pPr>
      <w:r w:rsidRPr="00664057">
        <w:rPr>
          <w:rFonts w:asciiTheme="majorBidi" w:hAnsiTheme="majorBidi" w:cstheme="majorBidi"/>
        </w:rPr>
        <w:t xml:space="preserve">Only sovereign states that meet widely recognized standards can be full members of the UNWTO. A country must be a member of the UN or work with one of its specialized bodies </w:t>
      </w:r>
      <w:proofErr w:type="gramStart"/>
      <w:r w:rsidRPr="00664057">
        <w:rPr>
          <w:rFonts w:asciiTheme="majorBidi" w:hAnsiTheme="majorBidi" w:cstheme="majorBidi"/>
        </w:rPr>
        <w:t>in order to</w:t>
      </w:r>
      <w:proofErr w:type="gramEnd"/>
      <w:r w:rsidRPr="00664057">
        <w:rPr>
          <w:rFonts w:asciiTheme="majorBidi" w:hAnsiTheme="majorBidi" w:cstheme="majorBidi"/>
        </w:rPr>
        <w:t xml:space="preserve"> be eligible. This rule makes sure that joining the UNWTO is in line with established systems of international government (United Nations, 2019).</w:t>
      </w:r>
      <w:r w:rsidRPr="00664057">
        <w:rPr>
          <w:rFonts w:asciiTheme="majorBidi" w:hAnsiTheme="majorBidi" w:cstheme="majorBidi"/>
        </w:rPr>
        <w:br/>
      </w:r>
      <w:r w:rsidRPr="00664057">
        <w:rPr>
          <w:rFonts w:asciiTheme="majorBidi" w:hAnsiTheme="majorBidi" w:cstheme="majorBidi"/>
        </w:rPr>
        <w:br/>
        <w:t xml:space="preserve">A state must first make an official application and then get approval from the UNWTO General Assembly </w:t>
      </w:r>
      <w:proofErr w:type="gramStart"/>
      <w:r w:rsidRPr="00664057">
        <w:rPr>
          <w:rFonts w:asciiTheme="majorBidi" w:hAnsiTheme="majorBidi" w:cstheme="majorBidi"/>
        </w:rPr>
        <w:t>in order to</w:t>
      </w:r>
      <w:proofErr w:type="gramEnd"/>
      <w:r w:rsidRPr="00664057">
        <w:rPr>
          <w:rFonts w:asciiTheme="majorBidi" w:hAnsiTheme="majorBidi" w:cstheme="majorBidi"/>
        </w:rPr>
        <w:t xml:space="preserve"> join. Once a country is accepted, it promises to follow the UNWTO Statutes, which stress pledges to responsible tourism growth, fair tourism practices, and working together with other countries. The UNWTO (2022) says that these principles help member states make sure that their national tourism policies are in line with the goals for global growth.</w:t>
      </w:r>
      <w:r w:rsidRPr="00664057">
        <w:rPr>
          <w:rFonts w:asciiTheme="majorBidi" w:hAnsiTheme="majorBidi" w:cstheme="majorBidi"/>
        </w:rPr>
        <w:br/>
      </w:r>
      <w:r w:rsidRPr="00664057">
        <w:rPr>
          <w:rFonts w:asciiTheme="majorBidi" w:hAnsiTheme="majorBidi" w:cstheme="majorBidi"/>
        </w:rPr>
        <w:br/>
        <w:t>Full Members can vote in the General Assembly, which gives them power to shape long-term strategic goals, change international tourism policy, and approve organization budgets. They are also required to give money to the UNWTO every year, which pays for study, technical assistance, and programs that build people's skills. Full Members get access to tourism data, policy advice, and the best practices used around the world to help tourism grow in a way that is sustainable and competitive (Page, 2019).</w:t>
      </w:r>
    </w:p>
    <w:p w14:paraId="72C8DCFD" w14:textId="77777777" w:rsidR="00D373B7" w:rsidRDefault="00D373B7" w:rsidP="00D373B7">
      <w:pPr>
        <w:spacing w:line="480" w:lineRule="auto"/>
        <w:rPr>
          <w:rFonts w:asciiTheme="majorBidi" w:hAnsiTheme="majorBidi" w:cstheme="majorBidi"/>
        </w:rPr>
      </w:pPr>
    </w:p>
    <w:p w14:paraId="7F122F2D" w14:textId="77777777" w:rsidR="00664057" w:rsidRPr="00D373B7" w:rsidRDefault="00664057" w:rsidP="00D373B7">
      <w:pPr>
        <w:spacing w:line="480" w:lineRule="auto"/>
        <w:rPr>
          <w:rFonts w:asciiTheme="majorBidi" w:hAnsiTheme="majorBidi" w:cstheme="majorBidi"/>
        </w:rPr>
      </w:pPr>
    </w:p>
    <w:p w14:paraId="19FCA1D1" w14:textId="77777777" w:rsidR="00D373B7" w:rsidRPr="00D373B7" w:rsidRDefault="00D373B7" w:rsidP="00D373B7">
      <w:pPr>
        <w:spacing w:line="480" w:lineRule="auto"/>
        <w:rPr>
          <w:rFonts w:asciiTheme="majorBidi" w:hAnsiTheme="majorBidi" w:cstheme="majorBidi"/>
        </w:rPr>
      </w:pPr>
    </w:p>
    <w:p w14:paraId="5498D43C" w14:textId="0B3A8C00" w:rsidR="00E9240E" w:rsidRPr="00D373B7" w:rsidRDefault="00E9240E" w:rsidP="00D373B7">
      <w:pPr>
        <w:spacing w:line="480" w:lineRule="auto"/>
        <w:rPr>
          <w:rFonts w:asciiTheme="majorBidi" w:hAnsiTheme="majorBidi" w:cstheme="majorBidi"/>
        </w:rPr>
      </w:pPr>
      <w:r w:rsidRPr="00D373B7">
        <w:rPr>
          <w:rFonts w:asciiTheme="majorBidi" w:hAnsiTheme="majorBidi" w:cstheme="majorBidi"/>
        </w:rPr>
        <w:t>References</w:t>
      </w:r>
    </w:p>
    <w:p w14:paraId="1C3EAADA" w14:textId="77777777" w:rsidR="00664057" w:rsidRPr="00664057" w:rsidRDefault="00664057" w:rsidP="00664057">
      <w:pPr>
        <w:spacing w:line="480" w:lineRule="auto"/>
        <w:rPr>
          <w:rFonts w:asciiTheme="majorBidi" w:hAnsiTheme="majorBidi" w:cstheme="majorBidi"/>
        </w:rPr>
      </w:pPr>
      <w:r w:rsidRPr="00664057">
        <w:rPr>
          <w:rFonts w:asciiTheme="majorBidi" w:hAnsiTheme="majorBidi" w:cstheme="majorBidi"/>
        </w:rPr>
        <w:lastRenderedPageBreak/>
        <w:t xml:space="preserve">Page, S. J. (2019). </w:t>
      </w:r>
      <w:r w:rsidRPr="00664057">
        <w:rPr>
          <w:rFonts w:asciiTheme="majorBidi" w:hAnsiTheme="majorBidi" w:cstheme="majorBidi"/>
          <w:i/>
          <w:iCs/>
        </w:rPr>
        <w:t>Tourism management</w:t>
      </w:r>
      <w:r w:rsidRPr="00664057">
        <w:rPr>
          <w:rFonts w:asciiTheme="majorBidi" w:hAnsiTheme="majorBidi" w:cstheme="majorBidi"/>
        </w:rPr>
        <w:t xml:space="preserve"> (6th ed.). Routledge.</w:t>
      </w:r>
    </w:p>
    <w:p w14:paraId="2B2D26D1" w14:textId="77777777" w:rsidR="00664057" w:rsidRPr="00664057" w:rsidRDefault="00664057" w:rsidP="00664057">
      <w:pPr>
        <w:spacing w:line="480" w:lineRule="auto"/>
        <w:rPr>
          <w:rFonts w:asciiTheme="majorBidi" w:hAnsiTheme="majorBidi" w:cstheme="majorBidi"/>
        </w:rPr>
      </w:pPr>
      <w:r w:rsidRPr="00664057">
        <w:rPr>
          <w:rFonts w:asciiTheme="majorBidi" w:hAnsiTheme="majorBidi" w:cstheme="majorBidi"/>
        </w:rPr>
        <w:t xml:space="preserve">United Nations. (2019). </w:t>
      </w:r>
      <w:r w:rsidRPr="00664057">
        <w:rPr>
          <w:rFonts w:asciiTheme="majorBidi" w:hAnsiTheme="majorBidi" w:cstheme="majorBidi"/>
          <w:i/>
          <w:iCs/>
        </w:rPr>
        <w:t>International organizations and global governance</w:t>
      </w:r>
      <w:r w:rsidRPr="00664057">
        <w:rPr>
          <w:rFonts w:asciiTheme="majorBidi" w:hAnsiTheme="majorBidi" w:cstheme="majorBidi"/>
        </w:rPr>
        <w:t>. United Nations Publications.</w:t>
      </w:r>
    </w:p>
    <w:p w14:paraId="7E36ED8C" w14:textId="77777777" w:rsidR="00664057" w:rsidRPr="00664057" w:rsidRDefault="00664057" w:rsidP="00664057">
      <w:pPr>
        <w:spacing w:line="480" w:lineRule="auto"/>
        <w:rPr>
          <w:rFonts w:asciiTheme="majorBidi" w:hAnsiTheme="majorBidi" w:cstheme="majorBidi"/>
        </w:rPr>
      </w:pPr>
      <w:r w:rsidRPr="00664057">
        <w:rPr>
          <w:rFonts w:asciiTheme="majorBidi" w:hAnsiTheme="majorBidi" w:cstheme="majorBidi"/>
        </w:rPr>
        <w:t xml:space="preserve">UNWTO. (2021). </w:t>
      </w:r>
      <w:r w:rsidRPr="00664057">
        <w:rPr>
          <w:rFonts w:asciiTheme="majorBidi" w:hAnsiTheme="majorBidi" w:cstheme="majorBidi"/>
          <w:i/>
          <w:iCs/>
        </w:rPr>
        <w:t>Basic texts of the World Tourism Organization</w:t>
      </w:r>
      <w:r w:rsidRPr="00664057">
        <w:rPr>
          <w:rFonts w:asciiTheme="majorBidi" w:hAnsiTheme="majorBidi" w:cstheme="majorBidi"/>
        </w:rPr>
        <w:t xml:space="preserve">. </w:t>
      </w:r>
      <w:hyperlink r:id="rId5" w:tgtFrame="_new" w:history="1">
        <w:r w:rsidRPr="00664057">
          <w:rPr>
            <w:rStyle w:val="Hyperlink"/>
            <w:rFonts w:asciiTheme="majorBidi" w:hAnsiTheme="majorBidi" w:cstheme="majorBidi"/>
          </w:rPr>
          <w:t>https://www.unwto.org</w:t>
        </w:r>
      </w:hyperlink>
    </w:p>
    <w:p w14:paraId="21BDB2B4" w14:textId="4D80FF80" w:rsidR="00B87DFB" w:rsidRPr="00D373B7" w:rsidRDefault="00B87DFB" w:rsidP="00D373B7">
      <w:pPr>
        <w:spacing w:line="480" w:lineRule="auto"/>
        <w:rPr>
          <w:rFonts w:asciiTheme="majorBidi" w:hAnsiTheme="majorBidi" w:cstheme="majorBidi"/>
          <w:lang w:val="en-US"/>
        </w:rPr>
      </w:pPr>
    </w:p>
    <w:sectPr w:rsidR="00B87DFB" w:rsidRPr="00D373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CA7A8C38-E2B7-4B6A-B460-AFC42C2BB6D4}"/>
    <w:embedBold r:id="rId2" w:fontKey="{2E65F89A-6791-4AE5-A186-473042484CEF}"/>
    <w:embedItalic r:id="rId3" w:fontKey="{4C750B28-087B-4031-97ED-C986CB4800A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3271246D-D0D9-41A8-844D-B590AF50AC7A}"/>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8597D0D6-3B34-4795-95FB-F474BD6BE068}"/>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231C8"/>
    <w:rsid w:val="0003533E"/>
    <w:rsid w:val="001040A4"/>
    <w:rsid w:val="001173C8"/>
    <w:rsid w:val="001700EC"/>
    <w:rsid w:val="00174BB1"/>
    <w:rsid w:val="00174EDD"/>
    <w:rsid w:val="0019504D"/>
    <w:rsid w:val="001F2D53"/>
    <w:rsid w:val="001F464F"/>
    <w:rsid w:val="00224FD9"/>
    <w:rsid w:val="002B623F"/>
    <w:rsid w:val="002F4AE0"/>
    <w:rsid w:val="0031630E"/>
    <w:rsid w:val="00384E8A"/>
    <w:rsid w:val="003D1074"/>
    <w:rsid w:val="00426865"/>
    <w:rsid w:val="004444DE"/>
    <w:rsid w:val="00477CAA"/>
    <w:rsid w:val="00481859"/>
    <w:rsid w:val="004A7584"/>
    <w:rsid w:val="00502E29"/>
    <w:rsid w:val="00505C66"/>
    <w:rsid w:val="0059476D"/>
    <w:rsid w:val="005E458B"/>
    <w:rsid w:val="00635572"/>
    <w:rsid w:val="00661030"/>
    <w:rsid w:val="00664057"/>
    <w:rsid w:val="0073369A"/>
    <w:rsid w:val="007F3BD1"/>
    <w:rsid w:val="0081442C"/>
    <w:rsid w:val="00844EC2"/>
    <w:rsid w:val="008516FE"/>
    <w:rsid w:val="008731EC"/>
    <w:rsid w:val="00903466"/>
    <w:rsid w:val="009C1D0A"/>
    <w:rsid w:val="00A044F7"/>
    <w:rsid w:val="00A40CBB"/>
    <w:rsid w:val="00A8150E"/>
    <w:rsid w:val="00AE0CD3"/>
    <w:rsid w:val="00B20343"/>
    <w:rsid w:val="00B2485B"/>
    <w:rsid w:val="00B53754"/>
    <w:rsid w:val="00B85EA7"/>
    <w:rsid w:val="00B87DFB"/>
    <w:rsid w:val="00BE65DD"/>
    <w:rsid w:val="00BF4A05"/>
    <w:rsid w:val="00C21EBA"/>
    <w:rsid w:val="00C612A4"/>
    <w:rsid w:val="00CA68F5"/>
    <w:rsid w:val="00CC6AD1"/>
    <w:rsid w:val="00CD620A"/>
    <w:rsid w:val="00CF5CD6"/>
    <w:rsid w:val="00D13F78"/>
    <w:rsid w:val="00D373B7"/>
    <w:rsid w:val="00D63D98"/>
    <w:rsid w:val="00E6778A"/>
    <w:rsid w:val="00E9240E"/>
    <w:rsid w:val="00EA737F"/>
    <w:rsid w:val="00F037B7"/>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64FB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B2485B"/>
    <w:rPr>
      <w:color w:val="0563C1" w:themeColor="hyperlink"/>
      <w:u w:val="single"/>
    </w:rPr>
  </w:style>
  <w:style w:type="character" w:styleId="UnresolvedMention">
    <w:name w:val="Unresolved Mention"/>
    <w:basedOn w:val="DefaultParagraphFont"/>
    <w:uiPriority w:val="99"/>
    <w:semiHidden/>
    <w:unhideWhenUsed/>
    <w:rsid w:val="00B2485B"/>
    <w:rPr>
      <w:color w:val="605E5C"/>
      <w:shd w:val="clear" w:color="auto" w:fill="E1DFDD"/>
    </w:rPr>
  </w:style>
  <w:style w:type="paragraph" w:styleId="NormalWeb">
    <w:name w:val="Normal (Web)"/>
    <w:basedOn w:val="Normal"/>
    <w:uiPriority w:val="99"/>
    <w:semiHidden/>
    <w:unhideWhenUsed/>
    <w:rsid w:val="0059476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unwto.org" TargetMode="Externa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549</Words>
  <Characters>3132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2026-01-20T03:40:00Z</dcterms:created>
  <dcterms:modified xsi:type="dcterms:W3CDTF">2026-01-20T03:40:00Z</dcterms:modified>
</cp:coreProperties>
</file>