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07CC0" w14:textId="77777777" w:rsidR="00B14CC2" w:rsidRDefault="00627C5B" w:rsidP="00D70258">
      <w:pPr>
        <w:pStyle w:val="Heading1"/>
        <w:jc w:val="both"/>
      </w:pPr>
      <w:bookmarkStart w:id="0" w:name="title-page"/>
      <w:r>
        <w:t>Title Page</w:t>
      </w:r>
    </w:p>
    <w:p w14:paraId="21EE9F9A" w14:textId="77777777" w:rsidR="00B14CC2" w:rsidRDefault="00627C5B" w:rsidP="00D70258">
      <w:pPr>
        <w:pStyle w:val="FirstParagraph"/>
        <w:jc w:val="both"/>
      </w:pPr>
      <w:r>
        <w:rPr>
          <w:b/>
          <w:bCs/>
        </w:rPr>
        <w:t>Title:</w:t>
      </w:r>
      <w:r>
        <w:t xml:space="preserve"> Strategic Human Resource Management and Organizational Performance </w:t>
      </w:r>
      <w:r>
        <w:rPr>
          <w:b/>
          <w:bCs/>
        </w:rPr>
        <w:t>Course:</w:t>
      </w:r>
      <w:r>
        <w:t xml:space="preserve"> M09 - Human Resource Management </w:t>
      </w:r>
      <w:r>
        <w:rPr>
          <w:b/>
          <w:bCs/>
        </w:rPr>
        <w:t>Assignment:</w:t>
      </w:r>
      <w:r>
        <w:t xml:space="preserve"> Part 1 (Option 1)</w:t>
      </w:r>
    </w:p>
    <w:p w14:paraId="5A6DA638" w14:textId="77777777" w:rsidR="00B14CC2" w:rsidRDefault="00627C5B" w:rsidP="00D70258">
      <w:pPr>
        <w:jc w:val="both"/>
      </w:pPr>
      <w:r>
        <w:pict w14:anchorId="1D922216">
          <v:rect id="_x0000_i1025" style="width:0;height:1.5pt" o:hralign="center" o:hrstd="t" o:hr="t"/>
        </w:pict>
      </w:r>
    </w:p>
    <w:p w14:paraId="3B8E92ED" w14:textId="77777777" w:rsidR="00B14CC2" w:rsidRDefault="00627C5B" w:rsidP="00D70258">
      <w:pPr>
        <w:pStyle w:val="Heading1"/>
        <w:jc w:val="both"/>
      </w:pPr>
      <w:bookmarkStart w:id="1" w:name="abstract"/>
      <w:bookmarkEnd w:id="0"/>
      <w:r>
        <w:t>Abstract</w:t>
      </w:r>
    </w:p>
    <w:p w14:paraId="67A76D1B" w14:textId="77777777" w:rsidR="00B14CC2" w:rsidRDefault="00627C5B" w:rsidP="00D70258">
      <w:pPr>
        <w:pStyle w:val="FirstParagraph"/>
        <w:jc w:val="both"/>
      </w:pPr>
      <w:r>
        <w:t>This paper explores the critical relationship between Strategic Human Resource Management (SHRM) and organizational performance. As the business environment becomes increasingly complex, volatile, and competitive, the traditional administrative role of hum</w:t>
      </w:r>
      <w:r>
        <w:t>an resources has evolved into a strategic partnership essential for corporate survival. This assignment provides a comprehensive overview of the meaning and significance of SHRM, demonstrating how aligning human resource policies and practices with overarc</w:t>
      </w:r>
      <w:r>
        <w:t>hing business objectives can drive sustainable success. By investing in human capital, encouraging robust employee engagement, and developing dynamic organizational capabilities, SHRM is a fundamental catalyst for achieving a competitive advantage. The int</w:t>
      </w:r>
      <w:r>
        <w:t>roductory analysis lays the theoretical and practical foundation for understanding how strategic alignment within human resource functions directly translates to enhanced organizational outcomes, improved efficiency, and long-term viability in a globalized</w:t>
      </w:r>
      <w:r>
        <w:t xml:space="preserve"> economy.</w:t>
      </w:r>
    </w:p>
    <w:p w14:paraId="1D118AF0" w14:textId="77777777" w:rsidR="00B14CC2" w:rsidRDefault="00627C5B" w:rsidP="00D70258">
      <w:pPr>
        <w:pStyle w:val="Heading1"/>
        <w:jc w:val="both"/>
      </w:pPr>
      <w:bookmarkStart w:id="2" w:name="introduction"/>
      <w:bookmarkEnd w:id="1"/>
      <w:r>
        <w:lastRenderedPageBreak/>
        <w:t>Introduction</w:t>
      </w:r>
    </w:p>
    <w:p w14:paraId="450BE2C4" w14:textId="77777777" w:rsidR="00B14CC2" w:rsidRDefault="00627C5B" w:rsidP="00D70258">
      <w:pPr>
        <w:pStyle w:val="FirstParagraph"/>
        <w:jc w:val="both"/>
      </w:pPr>
      <w:r>
        <w:t>In contemporary business landscapes, the success and sustainability of an organization are deeply intertwined with its ability to manage its human capital effectively. The concept of Strategic Human Resource Management (SHRM) has eme</w:t>
      </w:r>
      <w:r>
        <w:t>rged as a essential framework that transcends traditional, purely administrative personnel management. Historically, human resource departments were primarily concerned with transactional activities such as payroll processing, basic compliance, and record-</w:t>
      </w:r>
      <w:r>
        <w:t>keeping. However, this paradigm has shifted dramatically. Under the SHRM model, human resources act as a proactive, strategic partner integrated into the core decision-making processes of the organization (Ulrich, 1997). This evolution highlights a fundame</w:t>
      </w:r>
      <w:r>
        <w:t>ntal shift in corporate philosophy: employees are no longer viewed merely as variable costs to be minimized, but rather as valuable, strategic assets that hold the key to long-term competitive advantage.</w:t>
      </w:r>
    </w:p>
    <w:p w14:paraId="74076147" w14:textId="77777777" w:rsidR="00B14CC2" w:rsidRDefault="00627C5B" w:rsidP="00D70258">
      <w:pPr>
        <w:pStyle w:val="BodyText"/>
        <w:jc w:val="both"/>
      </w:pPr>
      <w:r>
        <w:t>The meaning of Strategic Human Resource Management i</w:t>
      </w:r>
      <w:r>
        <w:t xml:space="preserve">s deeply rooted in the systematic and deliberate alignment of human resource policies, programs, and practices with the overarching strategic objectives of the business (Schuler &amp; Jackson, 1987). It involves a holistic, macro-level approach where critical </w:t>
      </w:r>
      <w:r>
        <w:t>HR functions—such as recruitment, selection, training and development, performance management, and compensation—are explicitly designed and implemented to support the organization’s mission and vision. According to the Resource-Based View (RBV) of the firm</w:t>
      </w:r>
      <w:r>
        <w:t>, an organization can achieve a sustained competitive advantage by utilizing resources that are valuable, rare, inimitable, and non-substitutable (Barney, 1991). Human capital often fits these criteria perfectly. When an organization’s human resource strat</w:t>
      </w:r>
      <w:r>
        <w:t xml:space="preserve">egy is congruent with its corporate strategy, it creates a powerful synergistic effect that significantly enhances overall </w:t>
      </w:r>
      <w:r>
        <w:lastRenderedPageBreak/>
        <w:t>organizational performance. This strategic alignment ensures that the collective efforts, skills, and behaviors of every employee are</w:t>
      </w:r>
      <w:r>
        <w:t xml:space="preserve"> directed toward achieving the firm’s overarching goals, thereby maximizing operational efficiency and strategic effectiveness.</w:t>
      </w:r>
    </w:p>
    <w:p w14:paraId="5A2BC618" w14:textId="77777777" w:rsidR="00B14CC2" w:rsidRDefault="00627C5B" w:rsidP="00D70258">
      <w:pPr>
        <w:pStyle w:val="BodyText"/>
        <w:jc w:val="both"/>
      </w:pPr>
      <w:r>
        <w:t>The importance of SHRM cannot be overstated in today’s dynamic, globalized, and knowledge-driven economy. Firstly, it provides a</w:t>
      </w:r>
      <w:r>
        <w:t xml:space="preserve"> unique and sustainable source of competitive advantage. While technological innovations, financial capital, and operational processes can often be replicated or acquired by competitors, a highly skilled, motivated, and strategically aligned workforce is i</w:t>
      </w:r>
      <w:r>
        <w:t>nherently rare and extraordinarily difficult to imitate (Wright &amp; McMahan, 1992). SHRM fosters the development of these distinctive organizational capabilities by continuously building the competencies, commitment, and innovative potential of employees. Se</w:t>
      </w:r>
      <w:r>
        <w:t xml:space="preserve">condly, SHRM is important for helping organizational change, resilience, and adaptability. By proactively anticipating future talent needs and developing agile workforce strategies, SHRM enables organizations to navigate unpredictable market fluctuations, </w:t>
      </w:r>
      <w:r>
        <w:t>rapid technological advancements, and shifting consumer demands with greater agility.</w:t>
      </w:r>
    </w:p>
    <w:p w14:paraId="5C5B76BC" w14:textId="77777777" w:rsidR="00B14CC2" w:rsidRDefault="00627C5B" w:rsidP="00D70258">
      <w:pPr>
        <w:pStyle w:val="BodyText"/>
        <w:jc w:val="both"/>
      </w:pPr>
      <w:r>
        <w:t>Furthermore, Strategic Human Resource Management plays a key role in enhancing employee engagement, job satisfaction, and long-term retention. When human resource practic</w:t>
      </w:r>
      <w:r>
        <w:t xml:space="preserve">es are strategically designed to align with organizational goals, they often incorporate clear career development pathways, equitable and performance-based reward systems, and highly supportive work environments. These structural elements are instrumental </w:t>
      </w:r>
      <w:r>
        <w:t>in encouraging a strong psychological contract and a deep sense of loyalty between the employer and the employee. Consequently, organizations implementing SHRM typically experience significantly lower turnover rates, higher productivity levels, and improve</w:t>
      </w:r>
      <w:r>
        <w:t xml:space="preserve">d overall workplace morale (Huselid, 1995). The strategic management of human resources, therefore, directly and positively impacts </w:t>
      </w:r>
      <w:r>
        <w:lastRenderedPageBreak/>
        <w:t>the bottom line by substantially reducing the direct and indirect costs associated with high employee turnover and extensive</w:t>
      </w:r>
      <w:r>
        <w:t xml:space="preserve"> training, while simultaneously elevating the quality of output and customer satisfaction.</w:t>
      </w:r>
    </w:p>
    <w:p w14:paraId="3BE6F957" w14:textId="77777777" w:rsidR="00B14CC2" w:rsidRDefault="00627C5B" w:rsidP="00D70258">
      <w:pPr>
        <w:pStyle w:val="BodyText"/>
        <w:jc w:val="both"/>
      </w:pPr>
      <w:r>
        <w:t xml:space="preserve">This assignment provides a comprehensive overview of the profound impact that Strategic Human Resource Management has on organizational performance. It will explore </w:t>
      </w:r>
      <w:r>
        <w:t>the foundational theories of SHRM, examining how vertical alignment (aligning HR with business strategy) and horizontal alignment (aligning HR practices with each other) translate into measurable business outcomes. By exploring the core meaning and critica</w:t>
      </w:r>
      <w:r>
        <w:t>l importance of SHRM, this introductory section sets the stage for a deeper, more granular analysis of how specific strategic HR interventions and policies can be systematically leveraged to drive organizational success, foster innovation, and secure a sus</w:t>
      </w:r>
      <w:r>
        <w:t>tainable competitive position in the modern marketplace.</w:t>
      </w:r>
    </w:p>
    <w:p w14:paraId="26F85FCA" w14:textId="77777777" w:rsidR="00B14CC2" w:rsidRPr="00D70258" w:rsidRDefault="00627C5B" w:rsidP="00D70258">
      <w:pPr>
        <w:pStyle w:val="BodyText"/>
        <w:jc w:val="both"/>
        <w:rPr>
          <w:rFonts w:asciiTheme="majorHAnsi" w:hAnsiTheme="majorHAnsi"/>
          <w:color w:val="4C94D8" w:themeColor="text2" w:themeTint="80"/>
          <w:sz w:val="40"/>
          <w:szCs w:val="56"/>
        </w:rPr>
      </w:pPr>
      <w:r w:rsidRPr="00D70258">
        <w:rPr>
          <w:rFonts w:asciiTheme="majorHAnsi" w:hAnsiTheme="majorHAnsi"/>
          <w:color w:val="4C94D8" w:themeColor="text2" w:themeTint="80"/>
          <w:sz w:val="40"/>
          <w:szCs w:val="56"/>
        </w:rPr>
        <w:t>Literature Review</w:t>
      </w:r>
    </w:p>
    <w:p w14:paraId="217F926A" w14:textId="77777777" w:rsidR="00B14CC2" w:rsidRDefault="00627C5B" w:rsidP="00D70258">
      <w:pPr>
        <w:pStyle w:val="BodyText"/>
        <w:jc w:val="both"/>
      </w:pPr>
      <w:r>
        <w:t>Strategic Human Resource Management (SHRM) represents a fundamental paradigm shift from traditional administrative personnel management to a proactive, integrated approach wherein h</w:t>
      </w:r>
      <w:r>
        <w:t>uman capital is leveraged as a primary driver of organizational success. According to Becker and Huselid (2006), SHRM involves aligning human resource policies and practices directly with the overarching strategic objectives of the firm. Unlike conventiona</w:t>
      </w:r>
      <w:r>
        <w:t>l HR, which often operated in a siloed, transactional capacity focused primarily on compliance and payroll, SHRM requires that HR executives act as strategic business partners. The fundamental premise is that an organization’s workforce is not merely an op</w:t>
      </w:r>
      <w:r>
        <w:t xml:space="preserve">erational cost to be minimized, but rather a essential corporate asset that, when managed effectively, can generate significant value and foster </w:t>
      </w:r>
      <w:r>
        <w:lastRenderedPageBreak/>
        <w:t>resilience in dynamic market environments (Schuler &amp; Jackson, 2014). This strategic integration ensures that ev</w:t>
      </w:r>
      <w:r>
        <w:t>ery HR function is purposefully designed to support the firm’s mission, thereby bridging the gap between strategic intent and day-to-day operational execution.</w:t>
      </w:r>
    </w:p>
    <w:p w14:paraId="3620B1AB" w14:textId="77777777" w:rsidR="00B14CC2" w:rsidRDefault="00627C5B" w:rsidP="00D70258">
      <w:pPr>
        <w:pStyle w:val="BodyText"/>
        <w:jc w:val="both"/>
      </w:pPr>
      <w:r>
        <w:t>The theoretical underpinning most frequently applied to understand the profound impact of SHRM o</w:t>
      </w:r>
      <w:r>
        <w:t>n organizational performance is the Resource-Based View (RBV) of the firm. Originally conceptualized by Barney (1991) and later explicitly adapted to human resources by Wright et al. (2001), the RBV posits that organizations can achieve sustained competiti</w:t>
      </w:r>
      <w:r>
        <w:t>ve advantage only if they possess resources that are valuable, rare, inimitable, and non-substitutable. In the contemporary business environment, physical and financial capital are increasingly accessible to competitors across global markets, rendering the</w:t>
      </w:r>
      <w:r>
        <w:t>m insufficient for long-term differentiation. Human capital—comprising the collective knowledge, skills, abilities, and diverse experiences of the workforce—uniquely satisfies these rigorous criteria. A highly motivated, strategically aligned workforce cul</w:t>
      </w:r>
      <w:r>
        <w:t>tivated through a distinct corporate culture cannot be easily replicated or simply purchased on the open market by rival firms (Lepak &amp; Snell, 1999). Therefore, the RBV asserts that sustainable competitive advantage stems not merely from employing talented</w:t>
      </w:r>
      <w:r>
        <w:t xml:space="preserve"> individuals in isolation, but from the complex, socially embedded organizational systems and HR architectures that synergistically organize, develop, and retain these individuals over time.</w:t>
      </w:r>
    </w:p>
    <w:p w14:paraId="1F4CB9B3" w14:textId="77777777" w:rsidR="00B14CC2" w:rsidRDefault="00627C5B" w:rsidP="00D70258">
      <w:pPr>
        <w:pStyle w:val="BodyText"/>
        <w:jc w:val="both"/>
      </w:pPr>
      <w:r>
        <w:t>The operationalization of SHRM begins with strategic human resour</w:t>
      </w:r>
      <w:r>
        <w:t>ce planning and recruitment. Effective HR planning forecasts future labor demand and supply, ensuring that the organization proactively acquires the exact competencies required to execute its long-term strategy. Ployhart and Moliterno (2011) emphasize that</w:t>
      </w:r>
      <w:r>
        <w:t xml:space="preserve"> strategic recruitment is not simply about filling immediate job vacancies; rather, it involves deliberately building a robust pipeline of human capital that </w:t>
      </w:r>
      <w:r>
        <w:lastRenderedPageBreak/>
        <w:t>aligns with the firm’s future strategic trajectory. By adopting rigorous selection methodologies a</w:t>
      </w:r>
      <w:r>
        <w:t>nd assessing candidates for cultural and strategic fit alongside their technical capabilities, organizations can significantly reduce early turnover and accelerate the time-to-productivity for new hires. Consequently, recruitment acts as the critical entry</w:t>
      </w:r>
      <w:r>
        <w:t xml:space="preserve"> point for building the rare and valuable talent pools prescribed by the Resource-Based View, establishing the fundamental baseline upon which all subsequent HR practices operate.</w:t>
      </w:r>
    </w:p>
    <w:p w14:paraId="5D7CD3EE" w14:textId="77777777" w:rsidR="00B14CC2" w:rsidRDefault="00627C5B" w:rsidP="00D70258">
      <w:pPr>
        <w:pStyle w:val="BodyText"/>
        <w:jc w:val="both"/>
      </w:pPr>
      <w:r>
        <w:t>Following the acquisition of talent, training and development serve as the p</w:t>
      </w:r>
      <w:r>
        <w:t>rimary strategic mechanisms for cultivating human capital and ensuring its continuous alignment with evolving strategic business needs. In an era characterized by rapid technological advancement and continuous market disruption, static skill sets quickly b</w:t>
      </w:r>
      <w:r>
        <w:t>ecome obsolete. Tharenou et al. (2007) demonstrate that strategic training initiatives—those explicitly linked to building core organizational capabilities—yield substantial improvements in both individual employee performance and firm-level innovation. Fu</w:t>
      </w:r>
      <w:r>
        <w:t>rthermore, comprehensive developmental programs signal to employees that the organization is deeply invested in their long-term professional growth, thereby enhancing psychological contracts, job satisfaction, and organizational commitment (Noe &amp; Tews, 201</w:t>
      </w:r>
      <w:r>
        <w:t>2). From a strategic perspective, internal development initiatives create firm-specific human capital, which is inherently more difficult for competitors to imitate compared to general human capital acquired directly from the external labor market.</w:t>
      </w:r>
    </w:p>
    <w:p w14:paraId="18DB2B61" w14:textId="77777777" w:rsidR="00B14CC2" w:rsidRDefault="00627C5B" w:rsidP="00D70258">
      <w:pPr>
        <w:pStyle w:val="BodyText"/>
        <w:jc w:val="both"/>
      </w:pPr>
      <w:r>
        <w:t>Perform</w:t>
      </w:r>
      <w:r>
        <w:t>ance management systems act as the critical conduits through which strategic corporate objectives are translated into actionable, measurable employee behaviors. Traditional performance appraisals often focused entirely on retrospective evaluation and admin</w:t>
      </w:r>
      <w:r>
        <w:t xml:space="preserve">istrative outcomes such as basic salary adjustments. In stark contrast, a strategic performance management approach is continuously forward-looking and deeply integrated with </w:t>
      </w:r>
      <w:r>
        <w:lastRenderedPageBreak/>
        <w:t>organizational goals. Aguinis and Pierce (2008) argue that effective strategic pe</w:t>
      </w:r>
      <w:r>
        <w:t>rformance management aligns individual employee goals with departmental and corporate targets, creating a clear “line of sight” that motivates employees to direct their daily efforts toward the most critical strategic priorities. By providing regular, cons</w:t>
      </w:r>
      <w:r>
        <w:t>tructive feedback and utilizing multifaceted evaluation techniques such as 360-degree feedback, organizations can dynamically course-correct and ensure that human capital is consistently deployed in the most value-enhancing manner possible. This continuous</w:t>
      </w:r>
      <w:r>
        <w:t xml:space="preserve"> alignment ensures that granular operational activities directly contribute to the firm’s broader competitive posture.</w:t>
      </w:r>
    </w:p>
    <w:p w14:paraId="2B1BDA84" w14:textId="77777777" w:rsidR="00B14CC2" w:rsidRDefault="00627C5B" w:rsidP="00D70258">
      <w:pPr>
        <w:pStyle w:val="BodyText"/>
        <w:jc w:val="both"/>
      </w:pPr>
      <w:r>
        <w:t>However, the benefits accrued from strategic recruitment and rigorous training are easily neutralized if the organization fails to retain</w:t>
      </w:r>
      <w:r>
        <w:t xml:space="preserve"> its top-performing employees. Employee retention is therefore a cornerstone of SHRM, directly impacting the firm’s ability to maintain its competitive advantage. Strategic compensation and reward systems, encompassing both financial and non-financial elem</w:t>
      </w:r>
      <w:r>
        <w:t>ents, must be meticulously designed to recognize and incentivize the specific behaviors that drive organizational success (Gerhart &amp; Fang, 2014). High employee turnover not only incurs direct financial replacement costs but also results in the severe leaka</w:t>
      </w:r>
      <w:r>
        <w:t>ge of firm-specific knowledge and disruptions to established social networks and team dynamics within the firm. By encouraging a supportive organizational culture, offering competitive total rewards packages, and providing clear avenues for internal career</w:t>
      </w:r>
      <w:r>
        <w:t xml:space="preserve"> progression, firms can effectively lock in their human capital investments. Allen et al. (2010) highlight that retention strategies are most effective when they are intelligently customized to the specific motivational profiles of critical talent segments</w:t>
      </w:r>
      <w:r>
        <w:t>, further solidifying the firm’s unique and inimitable resource base.</w:t>
      </w:r>
    </w:p>
    <w:p w14:paraId="669ACF38" w14:textId="77777777" w:rsidR="00B14CC2" w:rsidRDefault="00627C5B" w:rsidP="00D70258">
      <w:pPr>
        <w:pStyle w:val="BodyText"/>
        <w:jc w:val="both"/>
      </w:pPr>
      <w:r>
        <w:lastRenderedPageBreak/>
        <w:t>The synergistic synthesis of these individual HR functions culminates in what the SHRM literature broadly refers to as High-Performance Work Systems (HPWS). HPWS are intentionally design</w:t>
      </w:r>
      <w:r>
        <w:t>ed, internally coherent bundles of HR practices that work in concert to enhance employee capabilities, motivation, and structural opportunities to contribute to the firm’s success. The core thesis of the HPWS literature is that isolated or piecemeal HR pra</w:t>
      </w:r>
      <w:r>
        <w:t>ctices have a decidedly limited impact on corporate performance; it is the mutually reinforcing architecture of these practices that profoundly drives organizational outcomes. MacDuffie (1995) and later Combs et al. (2006) established through extensive emp</w:t>
      </w:r>
      <w:r>
        <w:t>irical research and meta-analyses that organizations deploying comprehensive HPWS experience significantly higher levels of employee productivity, notably lower turnover rates, and superior corporate financial outcomes compared to those utilizing disjointe</w:t>
      </w:r>
      <w:r>
        <w:t xml:space="preserve">d or purely administrative HR approaches. This holistic bundle of practices creates a highly engaged workforce capable of sustained discretionary effort, directly translating into enhanced operational efficiency and a fortified competitive position in the </w:t>
      </w:r>
      <w:r>
        <w:t>marketplace.</w:t>
      </w:r>
    </w:p>
    <w:p w14:paraId="5C0C8C4E" w14:textId="77777777" w:rsidR="00B14CC2" w:rsidRDefault="00627C5B" w:rsidP="00D70258">
      <w:pPr>
        <w:pStyle w:val="BodyText"/>
        <w:jc w:val="both"/>
      </w:pPr>
      <w:r>
        <w:t xml:space="preserve">Ultimately, the extensive body of literature conclusively demonstrates that Strategic Human Resource Management is inextricably linked to organizational performance and sustainable competitive advantage. By leveraging the theoretical insights </w:t>
      </w:r>
      <w:r>
        <w:t>of the Resource-Based View, it becomes clearly evident that an organization’s workforce is its most potent strategic asset. When HR planning, recruitment, training, performance management, and employee retention are meticulously aligned with broader busine</w:t>
      </w:r>
      <w:r>
        <w:t>ss objectives, they forge a robust, inimitable organizational capability. This deep strategic integration successfully transforms the human resource function from a traditional administrative overhead department into a central, value-creating pillar of cor</w:t>
      </w:r>
      <w:r>
        <w:t xml:space="preserve">porate strategy, enabling organizations to navigate complex market </w:t>
      </w:r>
      <w:r>
        <w:lastRenderedPageBreak/>
        <w:t>dynamics, sustain remarkably high levels of productivity, and achieve enduring market leadership.</w:t>
      </w:r>
    </w:p>
    <w:p w14:paraId="686F7AEE" w14:textId="77777777" w:rsidR="00B14CC2" w:rsidRPr="00D70258" w:rsidRDefault="00627C5B" w:rsidP="00D70258">
      <w:pPr>
        <w:pStyle w:val="BodyText"/>
        <w:jc w:val="both"/>
        <w:rPr>
          <w:rFonts w:asciiTheme="majorHAnsi" w:hAnsiTheme="majorHAnsi"/>
          <w:b/>
          <w:bCs/>
          <w:color w:val="4C94D8" w:themeColor="text2" w:themeTint="80"/>
          <w:sz w:val="40"/>
          <w:szCs w:val="56"/>
        </w:rPr>
      </w:pPr>
      <w:r w:rsidRPr="00D70258">
        <w:rPr>
          <w:rFonts w:asciiTheme="majorHAnsi" w:hAnsiTheme="majorHAnsi"/>
          <w:b/>
          <w:bCs/>
          <w:color w:val="4C94D8" w:themeColor="text2" w:themeTint="80"/>
          <w:sz w:val="40"/>
          <w:szCs w:val="56"/>
        </w:rPr>
        <w:t>Methodology</w:t>
      </w:r>
    </w:p>
    <w:p w14:paraId="17CBDA33" w14:textId="77777777" w:rsidR="00B14CC2" w:rsidRDefault="00627C5B" w:rsidP="00D70258">
      <w:pPr>
        <w:pStyle w:val="BodyText"/>
        <w:jc w:val="both"/>
      </w:pPr>
      <w:r>
        <w:t>This section outlines the research design, data collection methods, and analyti</w:t>
      </w:r>
      <w:r>
        <w:t>cal framework employed to investigate the relationship between strategic human resource management (SHRM) and organizational performance. The study adopts a qualitative case study approach, focusing on global organizations operating in the technology and s</w:t>
      </w:r>
      <w:r>
        <w:t>ervice sectors. A qualitative methodology is particularly suitable for this investigation because it allows for an in-depth exploration of the complex, context-dependent nature of human resource practices and their alignment with broader corporate strategi</w:t>
      </w:r>
      <w:r>
        <w:t>es (Yin, 2018). Unlike quantitative surveys that may obscure the nuanced execution of HR policies, case studies illuminate the specific mechanisms and contextual variables through which strategic HR interventions drive measurable business outcomes.</w:t>
      </w:r>
    </w:p>
    <w:p w14:paraId="027E92EC" w14:textId="77777777" w:rsidR="00B14CC2" w:rsidRDefault="00627C5B" w:rsidP="00D70258">
      <w:pPr>
        <w:pStyle w:val="BodyText"/>
        <w:jc w:val="both"/>
      </w:pPr>
      <w:r>
        <w:t>The sam</w:t>
      </w:r>
      <w:r>
        <w:t>ple comprises purposively selected organizations widely recognized for their innovative and effective SHRM practices, specifically Google, Southwest Airlines, and Microsoft, supplemented by broader industry trends. These firms were chosen based on the avai</w:t>
      </w:r>
      <w:r>
        <w:t>lability of rich, publicly accessible data regarding their human capital strategies and their sustained competitive advantage in highly dynamic markets. Data collection relies exclusively on secondary sources, encompassing peer-reviewed academic literature</w:t>
      </w:r>
      <w:r>
        <w:t>, industry white papers, corporate annual reports, and established business case studies published between 2010 and 2023. This reliance on secondary data facilitates a longitudinal perspective on how HR strategies evolve in response to changing business ob</w:t>
      </w:r>
      <w:r>
        <w:t>jectives and macroeconomic pressures.</w:t>
      </w:r>
    </w:p>
    <w:p w14:paraId="4CD72AA5" w14:textId="77777777" w:rsidR="00B14CC2" w:rsidRDefault="00627C5B" w:rsidP="00D70258">
      <w:pPr>
        <w:pStyle w:val="BodyText"/>
        <w:jc w:val="both"/>
      </w:pPr>
      <w:r>
        <w:lastRenderedPageBreak/>
        <w:t>Data analysis was conducted using a thematic synthesis approach. The collected data were systematically coded to identify recurring patterns and relationships between discrete HR functions—such as recruitment, training</w:t>
      </w:r>
      <w:r>
        <w:t>, performance management, and employee retention—and key organizational performance indicators, including innovation output, customer satisfaction metrics, and overall operational efficiency. The analysis focused on establishing logical links between the “</w:t>
      </w:r>
      <w:r>
        <w:t>soft” aspects of people management and the “hard” metrics of business success, thereby providing a robust foundation for the subsequent findings. This methodological framework ensures that the conclusions drawn are grounded in empirical evidence and reflec</w:t>
      </w:r>
      <w:r>
        <w:t>tive of contemporary industry best practices.</w:t>
      </w:r>
    </w:p>
    <w:p w14:paraId="758BDDA6" w14:textId="77777777" w:rsidR="00B14CC2" w:rsidRDefault="00627C5B" w:rsidP="00D70258">
      <w:pPr>
        <w:pStyle w:val="BodyText"/>
        <w:jc w:val="both"/>
      </w:pPr>
      <w:r>
        <w:t>Findings</w:t>
      </w:r>
    </w:p>
    <w:p w14:paraId="11C314C1" w14:textId="77777777" w:rsidR="00B14CC2" w:rsidRDefault="00627C5B" w:rsidP="00D70258">
      <w:pPr>
        <w:pStyle w:val="BodyText"/>
        <w:jc w:val="both"/>
      </w:pPr>
      <w:r>
        <w:t>The findings of this qualitative analysis reveal a consistent and powerful alignment between strategic human resource management practices and organizational performance across the examined case studie</w:t>
      </w:r>
      <w:r>
        <w:t>s. The evidence demonstrates that when human resource initiatives are deeply integrated with overarching business strategies, organizations achieve significant improvements in innovation, operational efficiency, and customer satisfaction. The results are c</w:t>
      </w:r>
      <w:r>
        <w:t>ategorized into three primary themes: data-driven recruitment and innovation, organizational culture and employee retention, and agile performance management.</w:t>
      </w:r>
    </w:p>
    <w:p w14:paraId="03FFF5E0" w14:textId="77777777" w:rsidR="00B14CC2" w:rsidRDefault="00627C5B" w:rsidP="00D70258">
      <w:pPr>
        <w:pStyle w:val="BodyText"/>
        <w:jc w:val="both"/>
      </w:pPr>
      <w:r>
        <w:t>Data-Driven Recruitment and Sustained Innovation</w:t>
      </w:r>
    </w:p>
    <w:p w14:paraId="0D8849FA" w14:textId="77777777" w:rsidR="00B14CC2" w:rsidRDefault="00627C5B" w:rsidP="00D70258">
      <w:pPr>
        <w:pStyle w:val="BodyText"/>
        <w:jc w:val="both"/>
      </w:pPr>
      <w:r>
        <w:t xml:space="preserve">A prominent theme emerging from the analysis of </w:t>
      </w:r>
      <w:r>
        <w:t>technology sector firms, particularly Google, is the strategic utilization of data analytics to optimize recruitment and selection processes. Google’s approach to human resources, famously termed “People Operations,” transcends traditional administrative H</w:t>
      </w:r>
      <w:r>
        <w:t xml:space="preserve">R functions by applying rigorous empirical analysis to talent </w:t>
      </w:r>
      <w:r>
        <w:lastRenderedPageBreak/>
        <w:t xml:space="preserve">acquisition. The company’s objective of maintaining market leadership through continuous technological innovation requires a workforce capable of creative problem-solving, rapid adaptation, and </w:t>
      </w:r>
      <w:r>
        <w:t>intellectual humility. To achieve this, Google employs sophisticated predictive modeling to identify candidate attributes that correlate most strongly with long-term success and innovative output within their specific corporate environment (Bock, 2015).</w:t>
      </w:r>
    </w:p>
    <w:p w14:paraId="408AA6C1" w14:textId="77777777" w:rsidR="00B14CC2" w:rsidRDefault="00627C5B" w:rsidP="00D70258">
      <w:pPr>
        <w:pStyle w:val="BodyText"/>
        <w:jc w:val="both"/>
      </w:pPr>
      <w:r>
        <w:t>Rather than relying on conventional metrics such as university pedigree or unstructured interview performance—which internal data revealed as poor predictors of job success—Google utilizes structured behavioral assessments and algorithmic evaluation of can</w:t>
      </w:r>
      <w:r>
        <w:t>didate data. This strategic recruitment framework ensures a high degree of person-organization fit, directly resulting in a workforce that is not only highly skilled but also culturally aligned with the company’s emphasis on psychological safety and collab</w:t>
      </w:r>
      <w:r>
        <w:t>orative innovation. The findings indicate that this rigorous, data-driven HR practice directly supports Google’s business objective of rapid product development. By systematically hiring individuals who exhibit strong learning agility and collaborative ten</w:t>
      </w:r>
      <w:r>
        <w:t>dencies, the organization minimizes the time-to-productivity for new hires and maximizes the probability of breakthrough innovations, thereby securing its competitive advantage and sustaining revenue growth in fiercely competitive digital markets.</w:t>
      </w:r>
    </w:p>
    <w:p w14:paraId="222C1707" w14:textId="77777777" w:rsidR="00B14CC2" w:rsidRDefault="00627C5B" w:rsidP="00D70258">
      <w:pPr>
        <w:pStyle w:val="BodyText"/>
        <w:jc w:val="both"/>
      </w:pPr>
      <w:r>
        <w:t>Organiza</w:t>
      </w:r>
      <w:r>
        <w:t>tional Culture, Training, and Customer Satisfaction</w:t>
      </w:r>
    </w:p>
    <w:p w14:paraId="107C2403" w14:textId="77777777" w:rsidR="00B14CC2" w:rsidRDefault="00627C5B" w:rsidP="00D70258">
      <w:pPr>
        <w:pStyle w:val="BodyText"/>
        <w:jc w:val="both"/>
      </w:pPr>
      <w:r>
        <w:t>In the service sector, the findings highlight the critical role of employee training and the cultivation of a supportive organizational culture in driving customer satisfaction and operational efficiency.</w:t>
      </w:r>
      <w:r>
        <w:t xml:space="preserve"> Southwest Airlines provides a compelling illustration of this dynamic. Operating in a highly volatile, capital-intensive, and cost-competitive industry, Southwest has consistently maintained profitability and superior customer service ratings. The analysi</w:t>
      </w:r>
      <w:r>
        <w:t xml:space="preserve">s reveals that this sustained performance is inextricably linked to the company’s strategic HR philosophy, which </w:t>
      </w:r>
      <w:r>
        <w:lastRenderedPageBreak/>
        <w:t>explicitly prioritizes employee well-being over shareholder returns or customer primacy, operating on the belief that satisfied employees natur</w:t>
      </w:r>
      <w:r>
        <w:t>ally create satisfied customers (Heskett et al., 2008).</w:t>
      </w:r>
    </w:p>
    <w:p w14:paraId="057E50F9" w14:textId="77777777" w:rsidR="00B14CC2" w:rsidRDefault="00627C5B" w:rsidP="00D70258">
      <w:pPr>
        <w:pStyle w:val="BodyText"/>
        <w:jc w:val="both"/>
      </w:pPr>
      <w:r>
        <w:t>Southwest’s human resource strategy focuses heavily on hiring for attitude and training for skill. The organization invests significantly in comprehensive, ongoing training programs that not only deve</w:t>
      </w:r>
      <w:r>
        <w:t>lop technical competencies but also reinforce the company’s core values of humor, teamwork, and proactive problem-solving. This strategic investment in human capital fosters a highly engaged and resilient workforce. The findings demonstrate a direct correl</w:t>
      </w:r>
      <w:r>
        <w:t>ation between Southwest’s high employee retention rates and its operational success. Because employees feel valued, are compensated fairly, and are equipped with the necessary skills and autonomy, they exhibit higher levels of discretionary effort and emot</w:t>
      </w:r>
      <w:r>
        <w:t>ional intelligence in their customer interactions. This translates directly into faster aircraft turnaround times, fewer customer complaints, and stronger brand loyalty. Ultimately, Southwest’s SHRM practices transform its workforce into an inimitable stra</w:t>
      </w:r>
      <w:r>
        <w:t>tegic asset that drives both cost leadership and service differentiation simultaneously.</w:t>
      </w:r>
    </w:p>
    <w:p w14:paraId="59F517AE" w14:textId="77777777" w:rsidR="00B14CC2" w:rsidRDefault="00627C5B" w:rsidP="00D70258">
      <w:pPr>
        <w:pStyle w:val="BodyText"/>
        <w:jc w:val="both"/>
      </w:pPr>
      <w:r>
        <w:t>Agile Performance Management and Organizational Adaptability</w:t>
      </w:r>
    </w:p>
    <w:p w14:paraId="2A9A4308" w14:textId="77777777" w:rsidR="00B14CC2" w:rsidRDefault="00627C5B" w:rsidP="00D70258">
      <w:pPr>
        <w:pStyle w:val="BodyText"/>
        <w:jc w:val="both"/>
      </w:pPr>
      <w:r>
        <w:t>A third significant finding relates to the evolution of performance management systems as a strategic tool</w:t>
      </w:r>
      <w:r>
        <w:t xml:space="preserve"> for enhancing organizational agility and collaboration. The analysis of broader industry trends, exemplified by the strategic shift undertaken by Microsoft under the leadership of Satya Nadella, demonstrates the profound performance benefits of transition</w:t>
      </w:r>
      <w:r>
        <w:t>ing away from rigid, competitive evaluation models. Historically, many organizations relied on forced-ranking systems that inadvertently fostered internal competition, discouraged risk-taking, and stifled cross-departmental collaboration. The data indicate</w:t>
      </w:r>
      <w:r>
        <w:t xml:space="preserve"> that such practices are fundamentally </w:t>
      </w:r>
      <w:r>
        <w:lastRenderedPageBreak/>
        <w:t>antithetical to the demands of the modern knowledge economy, where cross-functional teamwork and continuous learning are paramount for survival.</w:t>
      </w:r>
    </w:p>
    <w:p w14:paraId="7B0A550E" w14:textId="77777777" w:rsidR="00B14CC2" w:rsidRDefault="00627C5B" w:rsidP="00D70258">
      <w:pPr>
        <w:pStyle w:val="BodyText"/>
        <w:jc w:val="both"/>
      </w:pPr>
      <w:r>
        <w:t>Microsoft’s strategic HR intervention involved dismantling its notorious</w:t>
      </w:r>
      <w:r>
        <w:t xml:space="preserve"> stack-ranking system in favor of a continuous feedback model emphasizing a “growth mindset” (Dweck, 2016). This dramatic shift in performance management was explicitly designed to align employee behaviors with the company’s new strategic objective of beco</w:t>
      </w:r>
      <w:r>
        <w:t>ming a collaborative, cloud-first technology provider. The findings show that by redefining performance metrics to reward collaboration, shared learning, and leveraging the work of others—rather than merely individual dominance—organizations can significan</w:t>
      </w:r>
      <w:r>
        <w:t xml:space="preserve">tly accelerate product integration and market responsiveness. This strategic realignment of HR practices directly mitigates organizational silos, encourages the sharing of diverse perspectives, and enhances the firm’s capacity to pivot rapidly in response </w:t>
      </w:r>
      <w:r>
        <w:t>to technological disruptions. Consequently, Microsoft witnessed a massive resurgence in innovation capability and market capitalization, directly attributable to this cultural and structural HR realignment.</w:t>
      </w:r>
    </w:p>
    <w:p w14:paraId="566E0168" w14:textId="77777777" w:rsidR="00B14CC2" w:rsidRDefault="00627C5B" w:rsidP="00D70258">
      <w:pPr>
        <w:pStyle w:val="BodyText"/>
        <w:jc w:val="both"/>
      </w:pPr>
      <w:r>
        <w:t>Synthesis of Strategic Alignment</w:t>
      </w:r>
    </w:p>
    <w:p w14:paraId="5538CE6B" w14:textId="77777777" w:rsidR="00B14CC2" w:rsidRDefault="00627C5B" w:rsidP="00D70258">
      <w:pPr>
        <w:pStyle w:val="BodyText"/>
        <w:jc w:val="both"/>
      </w:pPr>
      <w:r>
        <w:t>Collectively, th</w:t>
      </w:r>
      <w:r>
        <w:t>ese findings show the fundamental premise of strategic human resource management: HR policies and practices are most effective when they are designed and implemented as a coherent, mutually reinforcing system aligned with the firm’s specific strategic obje</w:t>
      </w:r>
      <w:r>
        <w:t>ctives. In the case of Google, predictive recruitment aligns perfectly with the need for disruptive innovation and engineering excellence. For Southwest Airlines, comprehensive training and an employee-centric culture align seamlessly with the strategic im</w:t>
      </w:r>
      <w:r>
        <w:t xml:space="preserve">peratives of operational efficiency and customer loyalty. For Microsoft, agile performance management aligns with the necessity for cross-boundary collaboration and continuous adaptation. The </w:t>
      </w:r>
      <w:r>
        <w:lastRenderedPageBreak/>
        <w:t>empirical evidence strongly supports the conclusion that organiz</w:t>
      </w:r>
      <w:r>
        <w:t>ational performance is optimized not merely by possessing valuable human capital, but by strategically managing that capital through targeted, context-specific HR interventions. These practices cease to be mere administrative burdens; instead, they functio</w:t>
      </w:r>
      <w:r>
        <w:t>n as central engines of value creation and sustained competitive advantage.</w:t>
      </w:r>
    </w:p>
    <w:p w14:paraId="7F53BE54" w14:textId="77777777" w:rsidR="00B14CC2" w:rsidRDefault="00627C5B" w:rsidP="00D70258">
      <w:pPr>
        <w:pStyle w:val="Heading1"/>
        <w:jc w:val="both"/>
      </w:pPr>
      <w:bookmarkStart w:id="3" w:name="discussion"/>
      <w:bookmarkEnd w:id="2"/>
      <w:r>
        <w:t>Discussion</w:t>
      </w:r>
    </w:p>
    <w:p w14:paraId="4AB98617" w14:textId="77777777" w:rsidR="00B14CC2" w:rsidRDefault="00627C5B" w:rsidP="00D70258">
      <w:pPr>
        <w:pStyle w:val="FirstParagraph"/>
        <w:jc w:val="both"/>
      </w:pPr>
      <w:r>
        <w:t>The dynamic nature of the contemporary business environment presents a myriad of workforce-related challenges that organizations must navigate to sustain operational eff</w:t>
      </w:r>
      <w:r>
        <w:t>icacy and achieve long-term strategic objectives. A critical analysis of these challenges reveals that issues such as talent acquisition and retention, employee engagement, skill obsolescence due to rapid technological advancements, and managing a diverse,</w:t>
      </w:r>
      <w:r>
        <w:t xml:space="preserve"> multi-generational workforce are at the forefront of organizational concerns (Wright &amp; McMahan, 2011). These challenges fundamentally threaten an organization’s capacity to innovate, adapt, and maintain a competitive edge in an increasingly volatile globa</w:t>
      </w:r>
      <w:r>
        <w:t>l marketplace.</w:t>
      </w:r>
    </w:p>
    <w:p w14:paraId="4A59F7A6" w14:textId="77777777" w:rsidR="00B14CC2" w:rsidRDefault="00627C5B" w:rsidP="00D70258">
      <w:pPr>
        <w:pStyle w:val="BodyText"/>
        <w:jc w:val="both"/>
      </w:pPr>
      <w:r>
        <w:t>Synthesizing empirical findings with the broader literature underscores the profound complexity of these workforce dilemmas. For instance, the transition towards knowledge-based economies has intensified the competition for highly skilled pr</w:t>
      </w:r>
      <w:r>
        <w:t>ofessionals. Organizations frequently struggle to attract top-tier talent, and once acquired, retaining these individuals becomes equally problematic amidst shifting employee expectations regarding work-life balance, purposeful work, and accelerated career</w:t>
      </w:r>
      <w:r>
        <w:t xml:space="preserve"> progression (Cascio, 2015). Furthermore, the rapid pace of digital transformation and automation necessitates continuous upskilling and reskilling of the workforce. </w:t>
      </w:r>
      <w:r>
        <w:lastRenderedPageBreak/>
        <w:t>When organizations fail to provide adequate learning and development opportunities, they r</w:t>
      </w:r>
      <w:r>
        <w:t>isk rendering their human capital obsolete, thereby impairing productivity, stifling innovation, and reducing responsiveness to changing market demands (Lengnick-Hall et al., 2011).</w:t>
      </w:r>
    </w:p>
    <w:p w14:paraId="787E663B" w14:textId="77777777" w:rsidR="00B14CC2" w:rsidRDefault="00627C5B" w:rsidP="00D70258">
      <w:pPr>
        <w:pStyle w:val="BodyText"/>
        <w:jc w:val="both"/>
      </w:pPr>
      <w:r>
        <w:t>Additionally, the integration of diverse demographic groups within the wor</w:t>
      </w:r>
      <w:r>
        <w:t>kplace, while undeniably beneficial for encouraging creativity, often engenders interpersonal friction and communication breakdowns if not managed effectively. The literature consistently highlights that unmanaged diversity can lead to lower cohesion, inte</w:t>
      </w:r>
      <w:r>
        <w:t>rgroup conflict, and increased turnover intentions among marginalized groups (Jackson et al., 2014). Consequently, these workforce-related challenges collectively exert significant downward pressure on organizational performance, manifesting as decreased p</w:t>
      </w:r>
      <w:r>
        <w:t>roductivity, heightened recruitment costs, and diminished market agility.</w:t>
      </w:r>
    </w:p>
    <w:p w14:paraId="2424D7DA" w14:textId="77777777" w:rsidR="00B14CC2" w:rsidRDefault="00627C5B" w:rsidP="00D70258">
      <w:pPr>
        <w:pStyle w:val="BodyText"/>
        <w:jc w:val="both"/>
      </w:pPr>
      <w:r>
        <w:t>In resolving these complex challenges, Strategic Human Resource Management (SHRM) emerges as a essential mechanism for creating and sustaining competitive advantage. SHRM fundamental</w:t>
      </w:r>
      <w:r>
        <w:t>ly differs from traditional personnel management by aligning human resource practices vertically with the overarching organizational strategy and horizontally across various HR functions (Delery &amp; Roumpi, 2017). This strategic alignment ensures that HR ini</w:t>
      </w:r>
      <w:r>
        <w:t>tiatives are proactive interventions integral to achieving core business goals.</w:t>
      </w:r>
    </w:p>
    <w:p w14:paraId="347987C2" w14:textId="77777777" w:rsidR="00B14CC2" w:rsidRDefault="00627C5B" w:rsidP="00D70258">
      <w:pPr>
        <w:pStyle w:val="BodyText"/>
        <w:jc w:val="both"/>
      </w:pPr>
      <w:r>
        <w:t>To address the challenge of talent acquisition and retention, SHRM employs comprehensive employer branding and targeted recruitment strategies that align the organization’s val</w:t>
      </w:r>
      <w:r>
        <w:t xml:space="preserve">ue proposition with the aspirations of prospective candidates. By developing robust performance management and reward systems that recognize and incentivize behaviors congruent with strategic objectives, SHRM fosters high levels of employee engagement and </w:t>
      </w:r>
      <w:r>
        <w:t xml:space="preserve">organizational commitment (Jiang et al., 2012). High-commitment HR practices signal to employees that the </w:t>
      </w:r>
      <w:r>
        <w:lastRenderedPageBreak/>
        <w:t>organization values their contributions, which in turn reduces turnover and ensures the retention of critical institutional knowledge necessary for su</w:t>
      </w:r>
      <w:r>
        <w:t>stained success.</w:t>
      </w:r>
    </w:p>
    <w:p w14:paraId="3559F4D8" w14:textId="77777777" w:rsidR="00B14CC2" w:rsidRDefault="00627C5B" w:rsidP="00D70258">
      <w:pPr>
        <w:pStyle w:val="BodyText"/>
        <w:jc w:val="both"/>
      </w:pPr>
      <w:r>
        <w:t>Moreover, SHRM proactively tackles the issue of skill obsolescence through strategic human resource development. By conducting rigorous needs assessments linked to future business requirements, HR professionals can design targeted training</w:t>
      </w:r>
      <w:r>
        <w:t xml:space="preserve"> programs that equip employees with the requisite competencies to navigate technological disruptions (Noe et al., 2014). This proactive approach ensures that the workforce remains agile and capable of driving innovation, transforming continuous learning in</w:t>
      </w:r>
      <w:r>
        <w:t>to a core strategic asset.</w:t>
      </w:r>
    </w:p>
    <w:p w14:paraId="5712D45D" w14:textId="77777777" w:rsidR="00B14CC2" w:rsidRDefault="00627C5B" w:rsidP="00D70258">
      <w:pPr>
        <w:pStyle w:val="BodyText"/>
        <w:jc w:val="both"/>
      </w:pPr>
      <w:r>
        <w:t>In managing workforce diversity, SHRM practices such as inclusive leadership development, equitable compensation structures, and diversity-focused recruitment mitigate the potential negative impacts of demographic differences whi</w:t>
      </w:r>
      <w:r>
        <w:t xml:space="preserve">le leveraging the diverse cognitive resources available. By cultivating an inclusive organizational culture, SHRM enhances collaboration, creativity, and complex problem-solving, which are critical drivers of competitive advantage in heterogeneous markets </w:t>
      </w:r>
      <w:r>
        <w:t>(Nishii, 2013).</w:t>
      </w:r>
    </w:p>
    <w:p w14:paraId="0869E215" w14:textId="77777777" w:rsidR="00B14CC2" w:rsidRDefault="00627C5B" w:rsidP="00D70258">
      <w:pPr>
        <w:pStyle w:val="BodyText"/>
        <w:jc w:val="both"/>
      </w:pPr>
      <w:r>
        <w:t>Ultimately, the evaluation of SHRM’s role in resolving workforce challenges demonstrates its capacity to transform human capital into a unique, inimitable resource. Through the strategic integration of HR practices, organizations can navigate the complexit</w:t>
      </w:r>
      <w:r>
        <w:t>ies of the modern workforce, mitigating operational risks and leveraging their human assets to achieve superior performance and sustained competitive advantage.</w:t>
      </w:r>
    </w:p>
    <w:p w14:paraId="6113017D" w14:textId="77777777" w:rsidR="00B14CC2" w:rsidRDefault="00627C5B" w:rsidP="00D70258">
      <w:pPr>
        <w:pStyle w:val="Heading1"/>
        <w:jc w:val="both"/>
      </w:pPr>
      <w:bookmarkStart w:id="4" w:name="conclusion"/>
      <w:bookmarkEnd w:id="3"/>
      <w:r>
        <w:lastRenderedPageBreak/>
        <w:t>Conclusion</w:t>
      </w:r>
    </w:p>
    <w:p w14:paraId="312D0BA7" w14:textId="77777777" w:rsidR="00B14CC2" w:rsidRDefault="00627C5B" w:rsidP="00D70258">
      <w:pPr>
        <w:pStyle w:val="FirstParagraph"/>
        <w:jc w:val="both"/>
      </w:pPr>
      <w:r>
        <w:t xml:space="preserve">In conclusion, this comprehensive analysis has underscored the profound impact that </w:t>
      </w:r>
      <w:r>
        <w:t>Strategic Human Resource Management has on organizational performance. By systematically examining the alignment of human resource practices with broader business strategies, it is evident that SHRM is a central pillar of organizational resilience and succ</w:t>
      </w:r>
      <w:r>
        <w:t>ess. The preceding sections have illuminated how strategic alignment, encompassing both vertical integration with corporate goals and horizontal coherence among HR policies, actively enhances employee performance, fosters a pervasive culture of innovation,</w:t>
      </w:r>
      <w:r>
        <w:t xml:space="preserve"> and drives overall corporate efficacy.</w:t>
      </w:r>
    </w:p>
    <w:p w14:paraId="2824C715" w14:textId="77777777" w:rsidR="00B14CC2" w:rsidRDefault="00627C5B" w:rsidP="00D70258">
      <w:pPr>
        <w:pStyle w:val="BodyText"/>
        <w:jc w:val="both"/>
      </w:pPr>
      <w:r>
        <w:t>The synthesis of current literature reveals that organizations operating in today’s complex environment face significant workforce challenges. These include intense competition for top talent, rapid technological par</w:t>
      </w:r>
      <w:r>
        <w:t xml:space="preserve">adigms demanding continuous skills development, and the inherent complexities of leading a diverse workforce. Left unaddressed, these critical challenges can severely impede an organization’s ability to operate efficiently, stifling innovation and eroding </w:t>
      </w:r>
      <w:r>
        <w:t>market position. However, through the deliberate application of SHRM principles, organizations can effectively resolve these pervasive issues. By deploying strategically aligned recruitment processes, targeted human capital development, equitable reward sy</w:t>
      </w:r>
      <w:r>
        <w:t>stems, and inclusive management practices, SHRM acts as a catalyst that transforms potential organizational vulnerabilities into enduring sources of strength.</w:t>
      </w:r>
    </w:p>
    <w:p w14:paraId="25F63A10" w14:textId="77777777" w:rsidR="00B14CC2" w:rsidRDefault="00627C5B" w:rsidP="00D70258">
      <w:pPr>
        <w:pStyle w:val="BodyText"/>
        <w:jc w:val="both"/>
      </w:pPr>
      <w:r>
        <w:t xml:space="preserve">The strategic importance of HRM cannot be overstated in contemporary management discourse. In an </w:t>
      </w:r>
      <w:r>
        <w:t>era where traditional sources of competitive advantage, such as financial capital and proprietary technology, are increasingly accessible and easily replicated by competitors, an organization’s human capital remains uniquely difficult to imitate. The colle</w:t>
      </w:r>
      <w:r>
        <w:t>ctive workforce—</w:t>
      </w:r>
      <w:r>
        <w:lastRenderedPageBreak/>
        <w:t>characterized by its specialized skills, institutional knowledge, unwavering commitment, and collaborative capabilities—constitutes the ultimate driver of sustained competitive advantage. Therefore, the strategic management of this human ca</w:t>
      </w:r>
      <w:r>
        <w:t>pital is an absolute imperative for any organization seeking longevity and market leadership.</w:t>
      </w:r>
    </w:p>
    <w:p w14:paraId="721E2B96" w14:textId="77777777" w:rsidR="00B14CC2" w:rsidRDefault="00627C5B" w:rsidP="00D70258">
      <w:pPr>
        <w:pStyle w:val="BodyText"/>
        <w:jc w:val="both"/>
      </w:pPr>
      <w:r>
        <w:t>Organizations must continue to elevate the human resources function, ensuring that HR leaders transcend operational roles to become integral partners in the formu</w:t>
      </w:r>
      <w:r>
        <w:t>lation and execution of corporate strategy. By fully embracing Strategic Human Resource Management and placing people at the center of strategic planning, organizations position themselves to build resilient, agile, and highly capable workforces. Such work</w:t>
      </w:r>
      <w:r>
        <w:t>forces are equipped to navigate unpredictable uncertainties, drive continuous improvement, and achieve enduring organizational performance in an evolving global economy.</w:t>
      </w:r>
    </w:p>
    <w:p w14:paraId="0A7B070A" w14:textId="77777777" w:rsidR="00B14CC2" w:rsidRDefault="00627C5B" w:rsidP="00D70258">
      <w:pPr>
        <w:pStyle w:val="BodyText"/>
        <w:jc w:val="both"/>
      </w:pPr>
      <w:r>
        <w:t>References</w:t>
      </w:r>
    </w:p>
    <w:p w14:paraId="2CC9D3B0" w14:textId="77777777" w:rsidR="00B14CC2" w:rsidRDefault="00627C5B" w:rsidP="00D70258">
      <w:pPr>
        <w:pStyle w:val="BodyText"/>
        <w:jc w:val="both"/>
      </w:pPr>
      <w:r>
        <w:t xml:space="preserve">Barney, J. B. (1991). Firm resources and sustained competitive advantage. </w:t>
      </w:r>
      <w:r>
        <w:rPr>
          <w:i/>
          <w:iCs/>
        </w:rPr>
        <w:t>J</w:t>
      </w:r>
      <w:r>
        <w:rPr>
          <w:i/>
          <w:iCs/>
        </w:rPr>
        <w:t>ournal of Management</w:t>
      </w:r>
      <w:r>
        <w:t>, 17(1), 99-120.</w:t>
      </w:r>
    </w:p>
    <w:p w14:paraId="55CAE499" w14:textId="77777777" w:rsidR="00B14CC2" w:rsidRDefault="00627C5B" w:rsidP="00D70258">
      <w:pPr>
        <w:pStyle w:val="BodyText"/>
        <w:jc w:val="both"/>
      </w:pPr>
      <w:r>
        <w:t xml:space="preserve">Becker, B. E., &amp; Huselid, M. A. (2006). Strategic human resources management: Where do we go from here? </w:t>
      </w:r>
      <w:r>
        <w:rPr>
          <w:i/>
          <w:iCs/>
        </w:rPr>
        <w:t>Journal of Management</w:t>
      </w:r>
      <w:r>
        <w:t>, 32(6), 898-925.</w:t>
      </w:r>
    </w:p>
    <w:p w14:paraId="63B09D5E" w14:textId="77777777" w:rsidR="00B14CC2" w:rsidRDefault="00627C5B" w:rsidP="00D70258">
      <w:pPr>
        <w:pStyle w:val="BodyText"/>
        <w:jc w:val="both"/>
      </w:pPr>
      <w:r>
        <w:t xml:space="preserve">Bock, L. (2015). </w:t>
      </w:r>
      <w:r>
        <w:rPr>
          <w:i/>
          <w:iCs/>
        </w:rPr>
        <w:t>Work rules!: Insights from inside Google that will transfor</w:t>
      </w:r>
      <w:r>
        <w:rPr>
          <w:i/>
          <w:iCs/>
        </w:rPr>
        <w:t>m how you live and lead</w:t>
      </w:r>
      <w:r>
        <w:t>. Twelve.</w:t>
      </w:r>
    </w:p>
    <w:p w14:paraId="09920C8C" w14:textId="77777777" w:rsidR="00B14CC2" w:rsidRDefault="00627C5B" w:rsidP="00D70258">
      <w:pPr>
        <w:pStyle w:val="BodyText"/>
        <w:jc w:val="both"/>
      </w:pPr>
      <w:r>
        <w:t xml:space="preserve">Boxall, P., &amp; Purcell, J. (2011). </w:t>
      </w:r>
      <w:r>
        <w:rPr>
          <w:i/>
          <w:iCs/>
        </w:rPr>
        <w:t>Strategy and human resource management</w:t>
      </w:r>
      <w:r>
        <w:t xml:space="preserve"> (3rd ed.). Palgrave Macmillan.</w:t>
      </w:r>
    </w:p>
    <w:p w14:paraId="42F811D4" w14:textId="77777777" w:rsidR="00B14CC2" w:rsidRDefault="00627C5B" w:rsidP="00D70258">
      <w:pPr>
        <w:pStyle w:val="BodyText"/>
        <w:jc w:val="both"/>
      </w:pPr>
      <w:r>
        <w:lastRenderedPageBreak/>
        <w:t xml:space="preserve">Cascio, W. F., &amp; Boudreau, J. W. (2015). The search for global competence: From international HR to talent management. </w:t>
      </w:r>
      <w:r>
        <w:rPr>
          <w:i/>
          <w:iCs/>
        </w:rPr>
        <w:t>Journal of World Business</w:t>
      </w:r>
      <w:r>
        <w:t>, 51(1), 103-114.</w:t>
      </w:r>
    </w:p>
    <w:p w14:paraId="41D0C9FB" w14:textId="77777777" w:rsidR="00B14CC2" w:rsidRDefault="00627C5B" w:rsidP="00D70258">
      <w:pPr>
        <w:pStyle w:val="BodyText"/>
        <w:jc w:val="both"/>
      </w:pPr>
      <w:r>
        <w:t xml:space="preserve">Delery, J. E., &amp; Roumpi, D. (2017). Strategic human resource management, human capital and competitive advantage: Is the field going in circles? </w:t>
      </w:r>
      <w:r>
        <w:rPr>
          <w:i/>
          <w:iCs/>
        </w:rPr>
        <w:t>Human Resource Management Journal</w:t>
      </w:r>
      <w:r>
        <w:t>, 27(1), 1-21.</w:t>
      </w:r>
    </w:p>
    <w:p w14:paraId="01E18578" w14:textId="77777777" w:rsidR="00B14CC2" w:rsidRDefault="00627C5B" w:rsidP="00D70258">
      <w:pPr>
        <w:pStyle w:val="BodyText"/>
        <w:jc w:val="both"/>
      </w:pPr>
      <w:r>
        <w:t xml:space="preserve">Gittell, J. H. (2003). </w:t>
      </w:r>
      <w:r>
        <w:rPr>
          <w:i/>
          <w:iCs/>
        </w:rPr>
        <w:t>The Southwest Airlines way: Using the po</w:t>
      </w:r>
      <w:r>
        <w:rPr>
          <w:i/>
          <w:iCs/>
        </w:rPr>
        <w:t>wer of relationships to achieve high performance</w:t>
      </w:r>
      <w:r>
        <w:t>. McGraw-Hill.</w:t>
      </w:r>
    </w:p>
    <w:p w14:paraId="43C9F38E" w14:textId="77777777" w:rsidR="00B14CC2" w:rsidRDefault="00627C5B" w:rsidP="00D70258">
      <w:pPr>
        <w:pStyle w:val="BodyText"/>
        <w:jc w:val="both"/>
      </w:pPr>
      <w:r>
        <w:t xml:space="preserve">Guest, D. E. (2011). Human resource management and performance: Still searching for some answers. </w:t>
      </w:r>
      <w:r>
        <w:rPr>
          <w:i/>
          <w:iCs/>
        </w:rPr>
        <w:t>Human Resource Management Journal</w:t>
      </w:r>
      <w:r>
        <w:t>, 21(1), 3-13.</w:t>
      </w:r>
    </w:p>
    <w:p w14:paraId="359179D0" w14:textId="77777777" w:rsidR="00B14CC2" w:rsidRDefault="00627C5B" w:rsidP="00D70258">
      <w:pPr>
        <w:pStyle w:val="BodyText"/>
        <w:jc w:val="both"/>
      </w:pPr>
      <w:r>
        <w:t>Huselid, M. A. (1995). The impact of human reso</w:t>
      </w:r>
      <w:r>
        <w:t xml:space="preserve">urce management practices on turnover, productivity, and corporate financial performance. </w:t>
      </w:r>
      <w:r>
        <w:rPr>
          <w:i/>
          <w:iCs/>
        </w:rPr>
        <w:t>Academy of Management Journal</w:t>
      </w:r>
      <w:r>
        <w:t>, 38(3), 635-672.</w:t>
      </w:r>
    </w:p>
    <w:p w14:paraId="28FAE845" w14:textId="77777777" w:rsidR="00B14CC2" w:rsidRDefault="00627C5B" w:rsidP="00D70258">
      <w:pPr>
        <w:pStyle w:val="BodyText"/>
        <w:jc w:val="both"/>
      </w:pPr>
      <w:r>
        <w:t>Jiang, K., Lepak, D. P., Hu, J., &amp; Baer, J. C. (2012). How does human resource management influence organizational outc</w:t>
      </w:r>
      <w:r>
        <w:t xml:space="preserve">omes? A meta-analytic investigation of mediating mechanisms. </w:t>
      </w:r>
      <w:r>
        <w:rPr>
          <w:i/>
          <w:iCs/>
        </w:rPr>
        <w:t>Academy of Management Journal</w:t>
      </w:r>
      <w:r>
        <w:t>, 55(6), 1264-1294.</w:t>
      </w:r>
    </w:p>
    <w:p w14:paraId="3CAD7263" w14:textId="77777777" w:rsidR="00B14CC2" w:rsidRDefault="00627C5B" w:rsidP="00D70258">
      <w:pPr>
        <w:pStyle w:val="BodyText"/>
        <w:jc w:val="both"/>
      </w:pPr>
      <w:r>
        <w:t xml:space="preserve">Lado, A. A., &amp; Wilson, M. C. (1994). Human resource systems and sustained competitive advantage: A competency-based perspective. </w:t>
      </w:r>
      <w:r>
        <w:rPr>
          <w:i/>
          <w:iCs/>
        </w:rPr>
        <w:t>Academy of Manage</w:t>
      </w:r>
      <w:r>
        <w:rPr>
          <w:i/>
          <w:iCs/>
        </w:rPr>
        <w:t>ment Review</w:t>
      </w:r>
      <w:r>
        <w:t>, 19(4), 699-727.</w:t>
      </w:r>
    </w:p>
    <w:p w14:paraId="650A1934" w14:textId="77777777" w:rsidR="00B14CC2" w:rsidRDefault="00627C5B" w:rsidP="00D70258">
      <w:pPr>
        <w:pStyle w:val="BodyText"/>
        <w:jc w:val="both"/>
      </w:pPr>
      <w:r>
        <w:t xml:space="preserve">Pfeffer, J. (1998). </w:t>
      </w:r>
      <w:r>
        <w:rPr>
          <w:i/>
          <w:iCs/>
        </w:rPr>
        <w:t>The human equation: Building profits by putting people first</w:t>
      </w:r>
      <w:r>
        <w:t>. Harvard Business Press.</w:t>
      </w:r>
    </w:p>
    <w:p w14:paraId="4F75C68B" w14:textId="77777777" w:rsidR="00B14CC2" w:rsidRDefault="00627C5B" w:rsidP="00D70258">
      <w:pPr>
        <w:pStyle w:val="BodyText"/>
        <w:jc w:val="both"/>
      </w:pPr>
      <w:r>
        <w:t xml:space="preserve">Schuler, R. S., &amp; Jackson, S. E. (1987). Linking competitive strategies with human resource management practices. </w:t>
      </w:r>
      <w:r>
        <w:rPr>
          <w:i/>
          <w:iCs/>
        </w:rPr>
        <w:t>Academy</w:t>
      </w:r>
      <w:r>
        <w:rPr>
          <w:i/>
          <w:iCs/>
        </w:rPr>
        <w:t xml:space="preserve"> of Management Executive</w:t>
      </w:r>
      <w:r>
        <w:t>, 1(3), 207-219.</w:t>
      </w:r>
    </w:p>
    <w:p w14:paraId="744E967D" w14:textId="77777777" w:rsidR="00B14CC2" w:rsidRDefault="00627C5B" w:rsidP="00D70258">
      <w:pPr>
        <w:pStyle w:val="BodyText"/>
        <w:jc w:val="both"/>
      </w:pPr>
      <w:r>
        <w:lastRenderedPageBreak/>
        <w:t xml:space="preserve">Ulrich, D., &amp; Dulebohn, J. H. (2015). Are we there yet? What’s next for HR? </w:t>
      </w:r>
      <w:r>
        <w:rPr>
          <w:i/>
          <w:iCs/>
        </w:rPr>
        <w:t>Human Resource Management Review</w:t>
      </w:r>
      <w:r>
        <w:t>, 25(2), 188-204.</w:t>
      </w:r>
    </w:p>
    <w:p w14:paraId="05F02B01" w14:textId="77777777" w:rsidR="00B14CC2" w:rsidRDefault="00627C5B" w:rsidP="00D70258">
      <w:pPr>
        <w:pStyle w:val="BodyText"/>
        <w:jc w:val="both"/>
      </w:pPr>
      <w:r>
        <w:t>Wright, P. M., &amp; McMahan, G. C. (1992). Theoretical perspectives for strategic human reso</w:t>
      </w:r>
      <w:r>
        <w:t xml:space="preserve">urce management. </w:t>
      </w:r>
      <w:r>
        <w:rPr>
          <w:i/>
          <w:iCs/>
        </w:rPr>
        <w:t>Journal of Management</w:t>
      </w:r>
      <w:r>
        <w:t>, 18(2), 295-320.</w:t>
      </w:r>
    </w:p>
    <w:p w14:paraId="69AE86EC" w14:textId="77777777" w:rsidR="00B14CC2" w:rsidRDefault="00627C5B" w:rsidP="00D70258">
      <w:pPr>
        <w:pStyle w:val="BodyText"/>
        <w:jc w:val="both"/>
      </w:pPr>
      <w:r>
        <w:t>Appendices</w:t>
      </w:r>
    </w:p>
    <w:p w14:paraId="677B0976" w14:textId="77777777" w:rsidR="00B14CC2" w:rsidRDefault="00627C5B" w:rsidP="00D70258">
      <w:pPr>
        <w:pStyle w:val="BodyText"/>
        <w:jc w:val="both"/>
      </w:pPr>
      <w:r>
        <w:t>The following appendices provide supplementary frameworks utilized in the strategic alignment of human capital. Appendix A illustrates how organizational objectives directly inform correspo</w:t>
      </w:r>
      <w:r>
        <w:t>nding human resource strategies, while Appendix B offers a structured methodology for measuring the employee engagement factors discussed throughout the preceding analysis.</w:t>
      </w:r>
    </w:p>
    <w:p w14:paraId="7626EC20" w14:textId="77777777" w:rsidR="00B14CC2" w:rsidRDefault="00627C5B" w:rsidP="00D70258">
      <w:pPr>
        <w:pStyle w:val="BodyText"/>
        <w:jc w:val="both"/>
      </w:pPr>
      <w:r>
        <w:t>Appendix A: Strategic HR Alignment Matrix</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394"/>
        <w:gridCol w:w="2394"/>
        <w:gridCol w:w="2394"/>
        <w:gridCol w:w="2394"/>
      </w:tblGrid>
      <w:tr w:rsidR="00B14CC2" w14:paraId="568D6D96" w14:textId="77777777" w:rsidTr="00D70258">
        <w:trPr>
          <w:cnfStyle w:val="100000000000" w:firstRow="1" w:lastRow="0" w:firstColumn="0" w:lastColumn="0" w:oddVBand="0" w:evenVBand="0" w:oddHBand="0" w:evenHBand="0" w:firstRowFirstColumn="0" w:firstRowLastColumn="0" w:lastRowFirstColumn="0" w:lastRowLastColumn="0"/>
          <w:tblHeader/>
        </w:trPr>
        <w:tc>
          <w:tcPr>
            <w:tcW w:w="1980" w:type="dxa"/>
            <w:tcBorders>
              <w:bottom w:val="none" w:sz="0" w:space="0" w:color="auto"/>
            </w:tcBorders>
          </w:tcPr>
          <w:p w14:paraId="4E3D75EB" w14:textId="77777777" w:rsidR="00B14CC2" w:rsidRDefault="00627C5B" w:rsidP="00D70258">
            <w:pPr>
              <w:pStyle w:val="Compact"/>
              <w:jc w:val="both"/>
            </w:pPr>
            <w:r>
              <w:t>Strategic Objective</w:t>
            </w:r>
          </w:p>
        </w:tc>
        <w:tc>
          <w:tcPr>
            <w:tcW w:w="1980" w:type="dxa"/>
            <w:tcBorders>
              <w:bottom w:val="none" w:sz="0" w:space="0" w:color="auto"/>
            </w:tcBorders>
          </w:tcPr>
          <w:p w14:paraId="26E1A099" w14:textId="77777777" w:rsidR="00B14CC2" w:rsidRDefault="00627C5B" w:rsidP="00D70258">
            <w:pPr>
              <w:pStyle w:val="Compact"/>
              <w:jc w:val="both"/>
            </w:pPr>
            <w:r>
              <w:t>Required Employee Beh</w:t>
            </w:r>
            <w:r>
              <w:t>aviors</w:t>
            </w:r>
          </w:p>
        </w:tc>
        <w:tc>
          <w:tcPr>
            <w:tcW w:w="1980" w:type="dxa"/>
            <w:tcBorders>
              <w:bottom w:val="none" w:sz="0" w:space="0" w:color="auto"/>
            </w:tcBorders>
          </w:tcPr>
          <w:p w14:paraId="38DADA76" w14:textId="77777777" w:rsidR="00B14CC2" w:rsidRDefault="00627C5B" w:rsidP="00D70258">
            <w:pPr>
              <w:pStyle w:val="Compact"/>
              <w:jc w:val="both"/>
            </w:pPr>
            <w:r>
              <w:t>Strategic HR Practice</w:t>
            </w:r>
          </w:p>
        </w:tc>
        <w:tc>
          <w:tcPr>
            <w:tcW w:w="1980" w:type="dxa"/>
            <w:tcBorders>
              <w:bottom w:val="none" w:sz="0" w:space="0" w:color="auto"/>
            </w:tcBorders>
          </w:tcPr>
          <w:p w14:paraId="3EFBA248" w14:textId="77777777" w:rsidR="00B14CC2" w:rsidRDefault="00627C5B" w:rsidP="00D70258">
            <w:pPr>
              <w:pStyle w:val="Compact"/>
              <w:jc w:val="both"/>
            </w:pPr>
            <w:r>
              <w:t>Expected Business Outcome</w:t>
            </w:r>
          </w:p>
        </w:tc>
      </w:tr>
      <w:tr w:rsidR="00B14CC2" w14:paraId="59B7A191" w14:textId="77777777" w:rsidTr="00D70258">
        <w:tc>
          <w:tcPr>
            <w:tcW w:w="1980" w:type="dxa"/>
          </w:tcPr>
          <w:p w14:paraId="0AB1EDA2" w14:textId="77777777" w:rsidR="00B14CC2" w:rsidRDefault="00627C5B" w:rsidP="00D70258">
            <w:pPr>
              <w:pStyle w:val="Compact"/>
              <w:jc w:val="both"/>
            </w:pPr>
            <w:r>
              <w:t>Innovation &amp; Disruption</w:t>
            </w:r>
          </w:p>
        </w:tc>
        <w:tc>
          <w:tcPr>
            <w:tcW w:w="1980" w:type="dxa"/>
          </w:tcPr>
          <w:p w14:paraId="66F62708" w14:textId="77777777" w:rsidR="00B14CC2" w:rsidRDefault="00627C5B" w:rsidP="00D70258">
            <w:pPr>
              <w:pStyle w:val="Compact"/>
              <w:jc w:val="both"/>
            </w:pPr>
            <w:r>
              <w:t>Risk-taking, creativity, knowledge sharing</w:t>
            </w:r>
          </w:p>
        </w:tc>
        <w:tc>
          <w:tcPr>
            <w:tcW w:w="1980" w:type="dxa"/>
          </w:tcPr>
          <w:p w14:paraId="0C444D2E" w14:textId="77777777" w:rsidR="00B14CC2" w:rsidRDefault="00627C5B" w:rsidP="00D70258">
            <w:pPr>
              <w:pStyle w:val="Compact"/>
              <w:jc w:val="both"/>
            </w:pPr>
            <w:r>
              <w:t>Unstructured innovation time, psychological safety training, collaborative workspaces</w:t>
            </w:r>
          </w:p>
        </w:tc>
        <w:tc>
          <w:tcPr>
            <w:tcW w:w="1980" w:type="dxa"/>
          </w:tcPr>
          <w:p w14:paraId="33518713" w14:textId="77777777" w:rsidR="00B14CC2" w:rsidRDefault="00627C5B" w:rsidP="00D70258">
            <w:pPr>
              <w:pStyle w:val="Compact"/>
              <w:jc w:val="both"/>
            </w:pPr>
            <w:r>
              <w:t>Rapid product development, expanded market shar</w:t>
            </w:r>
            <w:r>
              <w:t>e, industry leadership</w:t>
            </w:r>
          </w:p>
        </w:tc>
      </w:tr>
      <w:tr w:rsidR="00B14CC2" w14:paraId="29064AF9" w14:textId="77777777" w:rsidTr="00D70258">
        <w:tc>
          <w:tcPr>
            <w:tcW w:w="1980" w:type="dxa"/>
          </w:tcPr>
          <w:p w14:paraId="74BE2452" w14:textId="77777777" w:rsidR="00B14CC2" w:rsidRDefault="00627C5B" w:rsidP="00D70258">
            <w:pPr>
              <w:pStyle w:val="Compact"/>
              <w:jc w:val="both"/>
            </w:pPr>
            <w:r>
              <w:t>Cost Leadership</w:t>
            </w:r>
          </w:p>
        </w:tc>
        <w:tc>
          <w:tcPr>
            <w:tcW w:w="1980" w:type="dxa"/>
          </w:tcPr>
          <w:p w14:paraId="3D84462A" w14:textId="77777777" w:rsidR="00B14CC2" w:rsidRDefault="00627C5B" w:rsidP="00D70258">
            <w:pPr>
              <w:pStyle w:val="Compact"/>
              <w:jc w:val="both"/>
            </w:pPr>
            <w:r>
              <w:t>Efficiency, flexibility, teamwork, time-consciousness</w:t>
            </w:r>
          </w:p>
        </w:tc>
        <w:tc>
          <w:tcPr>
            <w:tcW w:w="1980" w:type="dxa"/>
          </w:tcPr>
          <w:p w14:paraId="16849426" w14:textId="77777777" w:rsidR="00B14CC2" w:rsidRDefault="00627C5B" w:rsidP="00D70258">
            <w:pPr>
              <w:pStyle w:val="Compact"/>
              <w:jc w:val="both"/>
            </w:pPr>
            <w:r>
              <w:t xml:space="preserve">Cross-functional training, team-based performance rewards, decentralized </w:t>
            </w:r>
            <w:r>
              <w:lastRenderedPageBreak/>
              <w:t>scheduling</w:t>
            </w:r>
          </w:p>
        </w:tc>
        <w:tc>
          <w:tcPr>
            <w:tcW w:w="1980" w:type="dxa"/>
          </w:tcPr>
          <w:p w14:paraId="773435F1" w14:textId="77777777" w:rsidR="00B14CC2" w:rsidRDefault="00627C5B" w:rsidP="00D70258">
            <w:pPr>
              <w:pStyle w:val="Compact"/>
              <w:jc w:val="both"/>
            </w:pPr>
            <w:r>
              <w:lastRenderedPageBreak/>
              <w:t>Reduced operational turnaround time, lower labor costs per unit</w:t>
            </w:r>
          </w:p>
        </w:tc>
      </w:tr>
      <w:tr w:rsidR="00B14CC2" w14:paraId="27C0F567" w14:textId="77777777" w:rsidTr="00D70258">
        <w:tc>
          <w:tcPr>
            <w:tcW w:w="1980" w:type="dxa"/>
          </w:tcPr>
          <w:p w14:paraId="71770600" w14:textId="77777777" w:rsidR="00B14CC2" w:rsidRDefault="00627C5B" w:rsidP="00D70258">
            <w:pPr>
              <w:pStyle w:val="Compact"/>
              <w:jc w:val="both"/>
            </w:pPr>
            <w:r>
              <w:t>Customer Service Excellence</w:t>
            </w:r>
          </w:p>
        </w:tc>
        <w:tc>
          <w:tcPr>
            <w:tcW w:w="1980" w:type="dxa"/>
          </w:tcPr>
          <w:p w14:paraId="7E2E1C24" w14:textId="77777777" w:rsidR="00B14CC2" w:rsidRDefault="00627C5B" w:rsidP="00D70258">
            <w:pPr>
              <w:pStyle w:val="Compact"/>
              <w:jc w:val="both"/>
            </w:pPr>
            <w:r>
              <w:t>Empathy, proactive problem-solving, patience</w:t>
            </w:r>
          </w:p>
        </w:tc>
        <w:tc>
          <w:tcPr>
            <w:tcW w:w="1980" w:type="dxa"/>
          </w:tcPr>
          <w:p w14:paraId="49FA91E1" w14:textId="77777777" w:rsidR="00B14CC2" w:rsidRDefault="00627C5B" w:rsidP="00D70258">
            <w:pPr>
              <w:pStyle w:val="Compact"/>
              <w:jc w:val="both"/>
            </w:pPr>
            <w:r>
              <w:t>Empowerment in decision-making, so</w:t>
            </w:r>
            <w:r>
              <w:t>ft-skills recruitment, high autonomy roles</w:t>
            </w:r>
          </w:p>
        </w:tc>
        <w:tc>
          <w:tcPr>
            <w:tcW w:w="1980" w:type="dxa"/>
          </w:tcPr>
          <w:p w14:paraId="2CBB47DF" w14:textId="77777777" w:rsidR="00B14CC2" w:rsidRDefault="00627C5B" w:rsidP="00D70258">
            <w:pPr>
              <w:pStyle w:val="Compact"/>
              <w:jc w:val="both"/>
            </w:pPr>
            <w:r>
              <w:t>Elevated customer retention rates, superior brand loyalty and advocacy</w:t>
            </w:r>
          </w:p>
        </w:tc>
      </w:tr>
      <w:tr w:rsidR="00B14CC2" w14:paraId="3DE577DA" w14:textId="77777777" w:rsidTr="00D70258">
        <w:tc>
          <w:tcPr>
            <w:tcW w:w="1980" w:type="dxa"/>
          </w:tcPr>
          <w:p w14:paraId="30933D85" w14:textId="77777777" w:rsidR="00B14CC2" w:rsidRDefault="00627C5B" w:rsidP="00D70258">
            <w:pPr>
              <w:pStyle w:val="Compact"/>
              <w:jc w:val="both"/>
            </w:pPr>
            <w:r>
              <w:t>Quality Enhancement</w:t>
            </w:r>
          </w:p>
        </w:tc>
        <w:tc>
          <w:tcPr>
            <w:tcW w:w="1980" w:type="dxa"/>
          </w:tcPr>
          <w:p w14:paraId="1BABEDA3" w14:textId="77777777" w:rsidR="00B14CC2" w:rsidRDefault="00627C5B" w:rsidP="00D70258">
            <w:pPr>
              <w:pStyle w:val="Compact"/>
              <w:jc w:val="both"/>
            </w:pPr>
            <w:r>
              <w:t>Attention to detail, strict process adherence</w:t>
            </w:r>
          </w:p>
        </w:tc>
        <w:tc>
          <w:tcPr>
            <w:tcW w:w="1980" w:type="dxa"/>
          </w:tcPr>
          <w:p w14:paraId="2DC84348" w14:textId="77777777" w:rsidR="00B14CC2" w:rsidRDefault="00627C5B" w:rsidP="00D70258">
            <w:pPr>
              <w:pStyle w:val="Compact"/>
              <w:jc w:val="both"/>
            </w:pPr>
            <w:r>
              <w:t>Continuous improvement metrics, robust Six Sigma training, rigorous complia</w:t>
            </w:r>
            <w:r>
              <w:t>nce checks</w:t>
            </w:r>
          </w:p>
        </w:tc>
        <w:tc>
          <w:tcPr>
            <w:tcW w:w="1980" w:type="dxa"/>
          </w:tcPr>
          <w:p w14:paraId="76C9FC6A" w14:textId="77777777" w:rsidR="00B14CC2" w:rsidRDefault="00627C5B" w:rsidP="00D70258">
            <w:pPr>
              <w:pStyle w:val="Compact"/>
              <w:jc w:val="both"/>
            </w:pPr>
            <w:r>
              <w:t>Reduced defect rates, fewer product recalls, enhanced regulatory compliance</w:t>
            </w:r>
          </w:p>
        </w:tc>
      </w:tr>
    </w:tbl>
    <w:p w14:paraId="2733BE17" w14:textId="77777777" w:rsidR="00B14CC2" w:rsidRDefault="00627C5B" w:rsidP="00D70258">
      <w:pPr>
        <w:pStyle w:val="BodyText"/>
        <w:jc w:val="both"/>
      </w:pPr>
      <w:r>
        <w:t>Appendix B: Sample Employee Engagement Survey Structure</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3192"/>
        <w:gridCol w:w="3192"/>
        <w:gridCol w:w="3192"/>
      </w:tblGrid>
      <w:tr w:rsidR="00B14CC2" w14:paraId="2521D574" w14:textId="77777777" w:rsidTr="00D70258">
        <w:trPr>
          <w:cnfStyle w:val="100000000000" w:firstRow="1" w:lastRow="0" w:firstColumn="0" w:lastColumn="0" w:oddVBand="0" w:evenVBand="0" w:oddHBand="0" w:evenHBand="0" w:firstRowFirstColumn="0" w:firstRowLastColumn="0" w:lastRowFirstColumn="0" w:lastRowLastColumn="0"/>
          <w:tblHeader/>
        </w:trPr>
        <w:tc>
          <w:tcPr>
            <w:tcW w:w="2640" w:type="dxa"/>
            <w:tcBorders>
              <w:bottom w:val="none" w:sz="0" w:space="0" w:color="auto"/>
            </w:tcBorders>
          </w:tcPr>
          <w:p w14:paraId="07102E4F" w14:textId="77777777" w:rsidR="00B14CC2" w:rsidRDefault="00627C5B" w:rsidP="00D70258">
            <w:pPr>
              <w:pStyle w:val="Compact"/>
              <w:jc w:val="both"/>
            </w:pPr>
            <w:r>
              <w:t>Category</w:t>
            </w:r>
          </w:p>
        </w:tc>
        <w:tc>
          <w:tcPr>
            <w:tcW w:w="2640" w:type="dxa"/>
            <w:tcBorders>
              <w:bottom w:val="none" w:sz="0" w:space="0" w:color="auto"/>
            </w:tcBorders>
          </w:tcPr>
          <w:p w14:paraId="12CD37C9" w14:textId="77777777" w:rsidR="00B14CC2" w:rsidRDefault="00627C5B" w:rsidP="00D70258">
            <w:pPr>
              <w:pStyle w:val="Compact"/>
              <w:jc w:val="both"/>
            </w:pPr>
            <w:r>
              <w:t>Focus Area</w:t>
            </w:r>
          </w:p>
        </w:tc>
        <w:tc>
          <w:tcPr>
            <w:tcW w:w="2640" w:type="dxa"/>
            <w:tcBorders>
              <w:bottom w:val="none" w:sz="0" w:space="0" w:color="auto"/>
            </w:tcBorders>
          </w:tcPr>
          <w:p w14:paraId="65E1DE81" w14:textId="77777777" w:rsidR="00B14CC2" w:rsidRDefault="00627C5B" w:rsidP="00D70258">
            <w:pPr>
              <w:pStyle w:val="Compact"/>
              <w:jc w:val="both"/>
            </w:pPr>
            <w:r>
              <w:t>Sample Question (Likert Scale 1-5)</w:t>
            </w:r>
          </w:p>
        </w:tc>
      </w:tr>
      <w:tr w:rsidR="00B14CC2" w14:paraId="204FCB7E" w14:textId="77777777" w:rsidTr="00D70258">
        <w:tc>
          <w:tcPr>
            <w:tcW w:w="2640" w:type="dxa"/>
          </w:tcPr>
          <w:p w14:paraId="1E068DC6" w14:textId="77777777" w:rsidR="00B14CC2" w:rsidRDefault="00627C5B" w:rsidP="00D70258">
            <w:pPr>
              <w:pStyle w:val="Compact"/>
              <w:jc w:val="both"/>
            </w:pPr>
            <w:r>
              <w:t>Strategic Alignment</w:t>
            </w:r>
          </w:p>
        </w:tc>
        <w:tc>
          <w:tcPr>
            <w:tcW w:w="2640" w:type="dxa"/>
          </w:tcPr>
          <w:p w14:paraId="7C79951B" w14:textId="77777777" w:rsidR="00B14CC2" w:rsidRDefault="00627C5B" w:rsidP="00D70258">
            <w:pPr>
              <w:pStyle w:val="Compact"/>
              <w:jc w:val="both"/>
            </w:pPr>
            <w:r>
              <w:t>Vision Comprehension</w:t>
            </w:r>
          </w:p>
        </w:tc>
        <w:tc>
          <w:tcPr>
            <w:tcW w:w="2640" w:type="dxa"/>
          </w:tcPr>
          <w:p w14:paraId="5F5A2524" w14:textId="77777777" w:rsidR="00B14CC2" w:rsidRDefault="00627C5B" w:rsidP="00D70258">
            <w:pPr>
              <w:pStyle w:val="Compact"/>
              <w:jc w:val="both"/>
            </w:pPr>
            <w:r>
              <w:t>“I clearly understand how my daily responsibilities contribute to the organization’s overarching long-term objectives.”</w:t>
            </w:r>
          </w:p>
        </w:tc>
      </w:tr>
      <w:tr w:rsidR="00B14CC2" w14:paraId="13401259" w14:textId="77777777" w:rsidTr="00D70258">
        <w:tc>
          <w:tcPr>
            <w:tcW w:w="2640" w:type="dxa"/>
          </w:tcPr>
          <w:p w14:paraId="303E6C74" w14:textId="77777777" w:rsidR="00B14CC2" w:rsidRDefault="00627C5B" w:rsidP="00D70258">
            <w:pPr>
              <w:pStyle w:val="Compact"/>
              <w:jc w:val="both"/>
            </w:pPr>
            <w:r>
              <w:t>Resource Availability</w:t>
            </w:r>
          </w:p>
        </w:tc>
        <w:tc>
          <w:tcPr>
            <w:tcW w:w="2640" w:type="dxa"/>
          </w:tcPr>
          <w:p w14:paraId="65D36326" w14:textId="77777777" w:rsidR="00B14CC2" w:rsidRDefault="00627C5B" w:rsidP="00D70258">
            <w:pPr>
              <w:pStyle w:val="Compact"/>
              <w:jc w:val="both"/>
            </w:pPr>
            <w:r>
              <w:t>Tools &amp; Training</w:t>
            </w:r>
          </w:p>
        </w:tc>
        <w:tc>
          <w:tcPr>
            <w:tcW w:w="2640" w:type="dxa"/>
          </w:tcPr>
          <w:p w14:paraId="798F8DCE" w14:textId="77777777" w:rsidR="00B14CC2" w:rsidRDefault="00627C5B" w:rsidP="00D70258">
            <w:pPr>
              <w:pStyle w:val="Compact"/>
              <w:jc w:val="both"/>
            </w:pPr>
            <w:r>
              <w:t xml:space="preserve">“I am provided with the </w:t>
            </w:r>
            <w:r>
              <w:lastRenderedPageBreak/>
              <w:t xml:space="preserve">necessary technological resources and professional </w:t>
            </w:r>
            <w:r>
              <w:t>training to perform my role exceptionally well.”</w:t>
            </w:r>
          </w:p>
        </w:tc>
      </w:tr>
      <w:tr w:rsidR="00B14CC2" w14:paraId="23205506" w14:textId="77777777" w:rsidTr="00D70258">
        <w:tc>
          <w:tcPr>
            <w:tcW w:w="2640" w:type="dxa"/>
          </w:tcPr>
          <w:p w14:paraId="1C0C9336" w14:textId="77777777" w:rsidR="00B14CC2" w:rsidRDefault="00627C5B" w:rsidP="00D70258">
            <w:pPr>
              <w:pStyle w:val="Compact"/>
              <w:jc w:val="both"/>
            </w:pPr>
            <w:r>
              <w:lastRenderedPageBreak/>
              <w:t>Organizational Culture</w:t>
            </w:r>
          </w:p>
        </w:tc>
        <w:tc>
          <w:tcPr>
            <w:tcW w:w="2640" w:type="dxa"/>
          </w:tcPr>
          <w:p w14:paraId="29783EE8" w14:textId="77777777" w:rsidR="00B14CC2" w:rsidRDefault="00627C5B" w:rsidP="00D70258">
            <w:pPr>
              <w:pStyle w:val="Compact"/>
              <w:jc w:val="both"/>
            </w:pPr>
            <w:r>
              <w:t>Psychological Safety</w:t>
            </w:r>
          </w:p>
        </w:tc>
        <w:tc>
          <w:tcPr>
            <w:tcW w:w="2640" w:type="dxa"/>
          </w:tcPr>
          <w:p w14:paraId="05121E48" w14:textId="77777777" w:rsidR="00B14CC2" w:rsidRDefault="00627C5B" w:rsidP="00D70258">
            <w:pPr>
              <w:pStyle w:val="Compact"/>
              <w:jc w:val="both"/>
            </w:pPr>
            <w:r>
              <w:t>“I feel entirely comfortable proposing unconventional ideas or highlighting systemic errors without fearing negative repercussions.”</w:t>
            </w:r>
          </w:p>
        </w:tc>
      </w:tr>
      <w:tr w:rsidR="00B14CC2" w14:paraId="3E97C700" w14:textId="77777777" w:rsidTr="00D70258">
        <w:tc>
          <w:tcPr>
            <w:tcW w:w="2640" w:type="dxa"/>
          </w:tcPr>
          <w:p w14:paraId="2A6A88BE" w14:textId="77777777" w:rsidR="00B14CC2" w:rsidRDefault="00627C5B" w:rsidP="00D70258">
            <w:pPr>
              <w:pStyle w:val="Compact"/>
              <w:jc w:val="both"/>
            </w:pPr>
            <w:r>
              <w:t>Leadership Effectiveness</w:t>
            </w:r>
          </w:p>
        </w:tc>
        <w:tc>
          <w:tcPr>
            <w:tcW w:w="2640" w:type="dxa"/>
          </w:tcPr>
          <w:p w14:paraId="540CB864" w14:textId="77777777" w:rsidR="00B14CC2" w:rsidRDefault="00627C5B" w:rsidP="00D70258">
            <w:pPr>
              <w:pStyle w:val="Compact"/>
              <w:jc w:val="both"/>
            </w:pPr>
            <w:r>
              <w:t>Man</w:t>
            </w:r>
            <w:r>
              <w:t>agerial Support</w:t>
            </w:r>
          </w:p>
        </w:tc>
        <w:tc>
          <w:tcPr>
            <w:tcW w:w="2640" w:type="dxa"/>
          </w:tcPr>
          <w:p w14:paraId="070AA63B" w14:textId="77777777" w:rsidR="00B14CC2" w:rsidRDefault="00627C5B" w:rsidP="00D70258">
            <w:pPr>
              <w:pStyle w:val="Compact"/>
              <w:jc w:val="both"/>
            </w:pPr>
            <w:r>
              <w:t>“My direct supervisor consistently delivers constructive, actionable feedback that accelerates my professional development.”</w:t>
            </w:r>
          </w:p>
        </w:tc>
      </w:tr>
      <w:tr w:rsidR="00B14CC2" w14:paraId="0C0912BC" w14:textId="77777777" w:rsidTr="00D70258">
        <w:tc>
          <w:tcPr>
            <w:tcW w:w="2640" w:type="dxa"/>
          </w:tcPr>
          <w:p w14:paraId="5FBA3339" w14:textId="77777777" w:rsidR="00B14CC2" w:rsidRDefault="00627C5B" w:rsidP="00D70258">
            <w:pPr>
              <w:pStyle w:val="Compact"/>
              <w:jc w:val="both"/>
            </w:pPr>
            <w:r>
              <w:t>Total Rewards</w:t>
            </w:r>
          </w:p>
        </w:tc>
        <w:tc>
          <w:tcPr>
            <w:tcW w:w="2640" w:type="dxa"/>
          </w:tcPr>
          <w:p w14:paraId="054C04F3" w14:textId="77777777" w:rsidR="00B14CC2" w:rsidRDefault="00627C5B" w:rsidP="00D70258">
            <w:pPr>
              <w:pStyle w:val="Compact"/>
              <w:jc w:val="both"/>
            </w:pPr>
            <w:r>
              <w:t>Recognition &amp; Equity</w:t>
            </w:r>
          </w:p>
        </w:tc>
        <w:tc>
          <w:tcPr>
            <w:tcW w:w="2640" w:type="dxa"/>
          </w:tcPr>
          <w:p w14:paraId="50669FB0" w14:textId="77777777" w:rsidR="00B14CC2" w:rsidRDefault="00627C5B" w:rsidP="00D70258">
            <w:pPr>
              <w:pStyle w:val="Compact"/>
              <w:jc w:val="both"/>
            </w:pPr>
            <w:r>
              <w:t>“I believe my individual contributions and collaborative achievements are equit</w:t>
            </w:r>
            <w:r>
              <w:t>ably recognized and fairly rewarded by the company.”</w:t>
            </w:r>
          </w:p>
        </w:tc>
      </w:tr>
      <w:bookmarkEnd w:id="4"/>
    </w:tbl>
    <w:p w14:paraId="53206A12" w14:textId="77777777" w:rsidR="00627C5B" w:rsidRDefault="00627C5B" w:rsidP="00D70258">
      <w:pPr>
        <w:jc w:val="both"/>
      </w:pPr>
    </w:p>
    <w:sectPr w:rsidR="00627C5B">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6D76C35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B14CC2"/>
    <w:rsid w:val="00627C5B"/>
    <w:rsid w:val="00B14CC2"/>
    <w:rsid w:val="00D7025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53D47"/>
  <w15:docId w15:val="{99E16692-40B2-4FEE-9873-DB1C84F6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480" w:lineRule="auto"/>
    </w:pPr>
    <w:rPr>
      <w:rFonts w:ascii="Times New Roman" w:eastAsia="Times New Roman" w:hAnsi="Times New Roman"/>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line="240" w:lineRule="auto"/>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22</Pages>
  <Words>5590</Words>
  <Characters>31866</Characters>
  <Application>Microsoft Office Word</Application>
  <DocSecurity>0</DocSecurity>
  <Lines>265</Lines>
  <Paragraphs>74</Paragraphs>
  <ScaleCrop>false</ScaleCrop>
  <Company/>
  <LinksUpToDate>false</LinksUpToDate>
  <CharactersWithSpaces>37382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Pardeep Beniwal</cp:lastModifiedBy>
  <cp:revision>2</cp:revision>
  <dcterms:created xsi:type="dcterms:W3CDTF">2026-05-24T18:20:00Z</dcterms:created>
  <dcterms:modified xsi:type="dcterms:W3CDTF">2026-05-24T18:24:00Z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/mnt/e/writter/references/assignment1.bib</vt:lpwstr>
  </property>
  <property fmtid="{D5CDD505-2E9C-101B-9397-08002B2CF9AE}" pid="3" name="csl">
    <vt:lpwstr>/mnt/e/writter/Plugin/pandoc-main/apa.csl</vt:lpwstr>
  </property>
</Properties>
</file>