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6470F" w14:textId="77777777" w:rsidR="004E319D" w:rsidRPr="009F4558" w:rsidRDefault="004E319D" w:rsidP="001C6C04">
      <w:pPr>
        <w:pStyle w:val="ListParagraph"/>
        <w:spacing w:line="480" w:lineRule="auto"/>
        <w:rPr>
          <w:rFonts w:ascii="Times New Roman" w:hAnsi="Times New Roman" w:cs="Times New Roman"/>
        </w:rPr>
      </w:pPr>
    </w:p>
    <w:p w14:paraId="666675F9" w14:textId="77777777" w:rsidR="004E319D" w:rsidRPr="00C473BC" w:rsidRDefault="004E319D" w:rsidP="001C6C04">
      <w:pPr>
        <w:spacing w:line="480" w:lineRule="auto"/>
        <w:rPr>
          <w:rFonts w:ascii="Times New Roman" w:hAnsi="Times New Roman" w:cs="Times New Roman"/>
        </w:rPr>
      </w:pPr>
    </w:p>
    <w:p w14:paraId="484E6704" w14:textId="5C856A2F" w:rsidR="004E319D" w:rsidRPr="00C473BC" w:rsidRDefault="004E319D" w:rsidP="001C6C04">
      <w:pPr>
        <w:spacing w:line="480" w:lineRule="auto"/>
        <w:rPr>
          <w:rFonts w:ascii="Times New Roman" w:hAnsi="Times New Roman" w:cs="Times New Roman"/>
        </w:rPr>
      </w:pPr>
      <w:proofErr w:type="gramStart"/>
      <w:r w:rsidRPr="00C473BC">
        <w:rPr>
          <w:rFonts w:ascii="Times New Roman" w:hAnsi="Times New Roman" w:cs="Times New Roman"/>
        </w:rPr>
        <w:t>1 .</w:t>
      </w:r>
      <w:proofErr w:type="gramEnd"/>
      <w:r w:rsidRPr="00C473BC">
        <w:rPr>
          <w:rFonts w:ascii="Times New Roman" w:hAnsi="Times New Roman" w:cs="Times New Roman"/>
        </w:rPr>
        <w:t xml:space="preserve"> </w:t>
      </w:r>
      <w:r w:rsidRPr="00C473BC">
        <w:rPr>
          <w:rFonts w:ascii="Times New Roman" w:hAnsi="Times New Roman" w:cs="Times New Roman"/>
        </w:rPr>
        <w:t>Assignment: Accommodation Contract – Definition and Essential Legal Elements</w:t>
      </w:r>
    </w:p>
    <w:p w14:paraId="0D4D7E98" w14:textId="0FD6BA6F" w:rsidR="004E319D" w:rsidRPr="00C473BC" w:rsidRDefault="004E319D" w:rsidP="001C6C04">
      <w:pPr>
        <w:spacing w:line="480" w:lineRule="auto"/>
        <w:rPr>
          <w:rFonts w:ascii="Times New Roman" w:hAnsi="Times New Roman" w:cs="Times New Roman"/>
        </w:rPr>
      </w:pPr>
      <w:r w:rsidRPr="00C473BC">
        <w:rPr>
          <w:rFonts w:ascii="Times New Roman" w:hAnsi="Times New Roman" w:cs="Times New Roman"/>
        </w:rPr>
        <w:t>Name: Jesika sonawane</w:t>
      </w:r>
      <w:r w:rsidRPr="00C473BC">
        <w:rPr>
          <w:rFonts w:ascii="Times New Roman" w:hAnsi="Times New Roman" w:cs="Times New Roman"/>
        </w:rPr>
        <w:br/>
        <w:t xml:space="preserve">Course </w:t>
      </w:r>
      <w:proofErr w:type="gramStart"/>
      <w:r w:rsidRPr="00C473BC">
        <w:rPr>
          <w:rFonts w:ascii="Times New Roman" w:hAnsi="Times New Roman" w:cs="Times New Roman"/>
        </w:rPr>
        <w:t>Name :</w:t>
      </w:r>
      <w:proofErr w:type="gramEnd"/>
      <w:r w:rsidRPr="00C473BC">
        <w:rPr>
          <w:rFonts w:ascii="Times New Roman" w:hAnsi="Times New Roman" w:cs="Times New Roman"/>
        </w:rPr>
        <w:t xml:space="preserve"> Tourism</w:t>
      </w:r>
      <w:r w:rsidRPr="00C473BC">
        <w:rPr>
          <w:rFonts w:ascii="Times New Roman" w:hAnsi="Times New Roman" w:cs="Times New Roman"/>
        </w:rPr>
        <w:t xml:space="preserve"> law and </w:t>
      </w:r>
      <w:proofErr w:type="spellStart"/>
      <w:r w:rsidRPr="00C473BC">
        <w:rPr>
          <w:rFonts w:ascii="Times New Roman" w:hAnsi="Times New Roman" w:cs="Times New Roman"/>
        </w:rPr>
        <w:t>lagislation</w:t>
      </w:r>
      <w:proofErr w:type="spellEnd"/>
      <w:r w:rsidRPr="00C473BC">
        <w:rPr>
          <w:rFonts w:ascii="Times New Roman" w:hAnsi="Times New Roman" w:cs="Times New Roman"/>
        </w:rPr>
        <w:br/>
        <w:t xml:space="preserve">University Name: European institute of innovation, entrepreneurship and technology, </w:t>
      </w:r>
      <w:proofErr w:type="spellStart"/>
      <w:proofErr w:type="gramStart"/>
      <w:r w:rsidRPr="00C473BC">
        <w:rPr>
          <w:rFonts w:ascii="Times New Roman" w:hAnsi="Times New Roman" w:cs="Times New Roman"/>
        </w:rPr>
        <w:t>Berlin</w:t>
      </w:r>
      <w:r w:rsidR="009B37E4">
        <w:rPr>
          <w:rFonts w:ascii="Times New Roman" w:hAnsi="Times New Roman" w:cs="Times New Roman"/>
        </w:rPr>
        <w:t>:</w:t>
      </w:r>
      <w:r w:rsidRPr="00C473BC">
        <w:rPr>
          <w:rFonts w:ascii="Times New Roman" w:hAnsi="Times New Roman" w:cs="Times New Roman"/>
        </w:rPr>
        <w:t>Germany</w:t>
      </w:r>
      <w:proofErr w:type="spellEnd"/>
      <w:proofErr w:type="gramEnd"/>
      <w:r w:rsidRPr="00C473BC">
        <w:rPr>
          <w:rFonts w:ascii="Times New Roman" w:hAnsi="Times New Roman" w:cs="Times New Roman"/>
        </w:rPr>
        <w:br/>
        <w:t>Student ID: DE240293</w:t>
      </w:r>
    </w:p>
    <w:p w14:paraId="7165EA9E" w14:textId="77777777" w:rsidR="004E319D" w:rsidRPr="00C473BC" w:rsidRDefault="004E319D" w:rsidP="001C6C04">
      <w:pPr>
        <w:spacing w:line="480" w:lineRule="auto"/>
        <w:rPr>
          <w:rFonts w:ascii="Times New Roman" w:hAnsi="Times New Roman" w:cs="Times New Roman"/>
        </w:rPr>
      </w:pPr>
    </w:p>
    <w:p w14:paraId="4622164F" w14:textId="77777777" w:rsidR="004E319D" w:rsidRPr="00C473BC" w:rsidRDefault="004E319D" w:rsidP="001C6C04">
      <w:pPr>
        <w:spacing w:line="480" w:lineRule="auto"/>
        <w:rPr>
          <w:rFonts w:ascii="Times New Roman" w:hAnsi="Times New Roman" w:cs="Times New Roman"/>
        </w:rPr>
      </w:pPr>
    </w:p>
    <w:p w14:paraId="4406A11D" w14:textId="77777777" w:rsidR="004E319D" w:rsidRPr="00C473BC" w:rsidRDefault="004E319D" w:rsidP="001C6C04">
      <w:pPr>
        <w:spacing w:line="480" w:lineRule="auto"/>
        <w:rPr>
          <w:rFonts w:ascii="Times New Roman" w:hAnsi="Times New Roman" w:cs="Times New Roman"/>
        </w:rPr>
      </w:pPr>
    </w:p>
    <w:p w14:paraId="69B294BC" w14:textId="77777777" w:rsidR="004E319D" w:rsidRPr="00C473BC" w:rsidRDefault="004E319D" w:rsidP="001C6C04">
      <w:pPr>
        <w:spacing w:line="480" w:lineRule="auto"/>
        <w:rPr>
          <w:rFonts w:ascii="Times New Roman" w:hAnsi="Times New Roman" w:cs="Times New Roman"/>
        </w:rPr>
      </w:pPr>
    </w:p>
    <w:p w14:paraId="55C6B3CB" w14:textId="77777777" w:rsidR="004E319D" w:rsidRPr="00C473BC" w:rsidRDefault="004E319D" w:rsidP="001C6C04">
      <w:pPr>
        <w:spacing w:line="480" w:lineRule="auto"/>
        <w:rPr>
          <w:rFonts w:ascii="Times New Roman" w:hAnsi="Times New Roman" w:cs="Times New Roman"/>
        </w:rPr>
      </w:pPr>
    </w:p>
    <w:p w14:paraId="7E3D3F6C" w14:textId="77777777" w:rsidR="004E319D" w:rsidRPr="00C473BC" w:rsidRDefault="004E319D" w:rsidP="001C6C04">
      <w:pPr>
        <w:spacing w:line="480" w:lineRule="auto"/>
        <w:rPr>
          <w:rFonts w:ascii="Times New Roman" w:hAnsi="Times New Roman" w:cs="Times New Roman"/>
        </w:rPr>
      </w:pPr>
    </w:p>
    <w:p w14:paraId="201A46B6" w14:textId="77777777" w:rsidR="004E319D" w:rsidRPr="00C473BC" w:rsidRDefault="004E319D" w:rsidP="001C6C04">
      <w:pPr>
        <w:spacing w:line="480" w:lineRule="auto"/>
        <w:rPr>
          <w:rFonts w:ascii="Times New Roman" w:hAnsi="Times New Roman" w:cs="Times New Roman"/>
        </w:rPr>
      </w:pPr>
    </w:p>
    <w:p w14:paraId="3CF3981F" w14:textId="77777777" w:rsidR="004E319D" w:rsidRPr="00C473BC" w:rsidRDefault="004E319D" w:rsidP="001C6C04">
      <w:pPr>
        <w:spacing w:line="480" w:lineRule="auto"/>
        <w:rPr>
          <w:rFonts w:ascii="Times New Roman" w:hAnsi="Times New Roman" w:cs="Times New Roman"/>
        </w:rPr>
      </w:pPr>
    </w:p>
    <w:p w14:paraId="24F98406" w14:textId="77777777" w:rsidR="004E319D" w:rsidRPr="00C473BC" w:rsidRDefault="004E319D" w:rsidP="001C6C04">
      <w:pPr>
        <w:spacing w:line="480" w:lineRule="auto"/>
        <w:rPr>
          <w:rFonts w:ascii="Times New Roman" w:hAnsi="Times New Roman" w:cs="Times New Roman"/>
        </w:rPr>
      </w:pPr>
    </w:p>
    <w:p w14:paraId="2FC44536" w14:textId="77777777" w:rsidR="004E319D" w:rsidRPr="00C473BC" w:rsidRDefault="004E319D" w:rsidP="001C6C04">
      <w:pPr>
        <w:spacing w:line="480" w:lineRule="auto"/>
        <w:rPr>
          <w:rFonts w:ascii="Times New Roman" w:hAnsi="Times New Roman" w:cs="Times New Roman"/>
        </w:rPr>
      </w:pPr>
    </w:p>
    <w:p w14:paraId="6E660CE0" w14:textId="77777777" w:rsidR="004E319D" w:rsidRPr="00C473BC" w:rsidRDefault="004E319D" w:rsidP="001C6C04">
      <w:pPr>
        <w:spacing w:line="480" w:lineRule="auto"/>
        <w:rPr>
          <w:rFonts w:ascii="Times New Roman" w:hAnsi="Times New Roman" w:cs="Times New Roman"/>
        </w:rPr>
      </w:pPr>
    </w:p>
    <w:p w14:paraId="5AB7D94E" w14:textId="77777777" w:rsidR="004E319D" w:rsidRPr="00C473BC" w:rsidRDefault="004E319D" w:rsidP="001C6C04">
      <w:pPr>
        <w:spacing w:line="480" w:lineRule="auto"/>
        <w:rPr>
          <w:rFonts w:ascii="Times New Roman" w:hAnsi="Times New Roman" w:cs="Times New Roman"/>
        </w:rPr>
      </w:pPr>
    </w:p>
    <w:p w14:paraId="77130FF8" w14:textId="77777777" w:rsidR="004E319D" w:rsidRPr="00C473BC" w:rsidRDefault="004E319D" w:rsidP="001C6C04">
      <w:pPr>
        <w:spacing w:line="480" w:lineRule="auto"/>
        <w:rPr>
          <w:rFonts w:ascii="Times New Roman" w:hAnsi="Times New Roman" w:cs="Times New Roman"/>
        </w:rPr>
      </w:pPr>
    </w:p>
    <w:p w14:paraId="2EE2266E" w14:textId="77777777" w:rsidR="004E319D" w:rsidRPr="00C473BC" w:rsidRDefault="004E319D" w:rsidP="001C6C04">
      <w:pPr>
        <w:spacing w:line="480" w:lineRule="auto"/>
        <w:rPr>
          <w:rFonts w:ascii="Times New Roman" w:hAnsi="Times New Roman" w:cs="Times New Roman"/>
        </w:rPr>
      </w:pPr>
    </w:p>
    <w:p w14:paraId="6DA7F14F" w14:textId="77777777" w:rsidR="004E319D" w:rsidRPr="00C473BC" w:rsidRDefault="004E319D" w:rsidP="001C6C04">
      <w:pPr>
        <w:spacing w:line="480" w:lineRule="auto"/>
        <w:rPr>
          <w:rFonts w:ascii="Times New Roman" w:hAnsi="Times New Roman" w:cs="Times New Roman"/>
        </w:rPr>
      </w:pPr>
    </w:p>
    <w:p w14:paraId="0466ED43" w14:textId="77777777" w:rsidR="004E319D" w:rsidRPr="00C473BC" w:rsidRDefault="004E319D" w:rsidP="001C6C04">
      <w:pPr>
        <w:spacing w:line="480" w:lineRule="auto"/>
        <w:rPr>
          <w:rFonts w:ascii="Times New Roman" w:hAnsi="Times New Roman" w:cs="Times New Roman"/>
        </w:rPr>
      </w:pPr>
    </w:p>
    <w:p w14:paraId="17E3FA7D" w14:textId="77777777" w:rsidR="004E319D" w:rsidRPr="00C473BC" w:rsidRDefault="004E319D" w:rsidP="001C6C04">
      <w:pPr>
        <w:spacing w:line="480" w:lineRule="auto"/>
        <w:rPr>
          <w:rFonts w:ascii="Times New Roman" w:hAnsi="Times New Roman" w:cs="Times New Roman"/>
        </w:rPr>
      </w:pPr>
    </w:p>
    <w:p w14:paraId="37F7D0B5" w14:textId="77777777" w:rsidR="004E319D" w:rsidRPr="00C473BC" w:rsidRDefault="004E319D" w:rsidP="001C6C04">
      <w:pPr>
        <w:spacing w:line="480" w:lineRule="auto"/>
        <w:rPr>
          <w:rFonts w:ascii="Times New Roman" w:hAnsi="Times New Roman" w:cs="Times New Roman"/>
        </w:rPr>
      </w:pPr>
    </w:p>
    <w:p w14:paraId="7ABF008C" w14:textId="77777777" w:rsidR="004E319D" w:rsidRPr="00C473BC" w:rsidRDefault="004E319D" w:rsidP="001C6C04">
      <w:pPr>
        <w:spacing w:line="480" w:lineRule="auto"/>
        <w:rPr>
          <w:rFonts w:ascii="Times New Roman" w:hAnsi="Times New Roman" w:cs="Times New Roman"/>
        </w:rPr>
      </w:pPr>
    </w:p>
    <w:p w14:paraId="6358B54D" w14:textId="77777777" w:rsidR="004E319D" w:rsidRPr="00C473BC" w:rsidRDefault="004E319D" w:rsidP="001C6C04">
      <w:pPr>
        <w:spacing w:line="480" w:lineRule="auto"/>
        <w:rPr>
          <w:rFonts w:ascii="Times New Roman" w:hAnsi="Times New Roman" w:cs="Times New Roman"/>
        </w:rPr>
      </w:pPr>
    </w:p>
    <w:p w14:paraId="0313597B" w14:textId="77777777" w:rsidR="00C473BC" w:rsidRPr="00C473BC" w:rsidRDefault="00C473BC" w:rsidP="001C6C04">
      <w:pPr>
        <w:spacing w:line="480" w:lineRule="auto"/>
        <w:rPr>
          <w:rFonts w:ascii="Times New Roman" w:hAnsi="Times New Roman" w:cs="Times New Roman"/>
          <w:lang w:val="en-US"/>
        </w:rPr>
      </w:pPr>
    </w:p>
    <w:p w14:paraId="2FCFA080" w14:textId="77777777" w:rsidR="00C473BC" w:rsidRPr="00C473BC" w:rsidRDefault="00C473BC" w:rsidP="001C6C04">
      <w:pPr>
        <w:spacing w:line="480" w:lineRule="auto"/>
        <w:rPr>
          <w:rFonts w:ascii="Times New Roman" w:hAnsi="Times New Roman" w:cs="Times New Roman"/>
          <w:lang w:val="en-US"/>
        </w:rPr>
      </w:pPr>
    </w:p>
    <w:p w14:paraId="4B4D11A3" w14:textId="77777777" w:rsidR="00C473BC" w:rsidRPr="00C473BC" w:rsidRDefault="00C473BC" w:rsidP="001C6C04">
      <w:pPr>
        <w:spacing w:line="480" w:lineRule="auto"/>
        <w:rPr>
          <w:rStyle w:val="Strong"/>
          <w:rFonts w:ascii="Times New Roman" w:hAnsi="Times New Roman" w:cs="Times New Roman"/>
          <w:lang w:val="en-US"/>
        </w:rPr>
      </w:pPr>
      <w:r w:rsidRPr="00C473BC">
        <w:rPr>
          <w:rStyle w:val="Strong"/>
          <w:rFonts w:ascii="Times New Roman" w:hAnsi="Times New Roman" w:cs="Times New Roman"/>
          <w:lang w:val="en-US"/>
        </w:rPr>
        <w:t>Definition</w:t>
      </w:r>
    </w:p>
    <w:p w14:paraId="66AA6A76"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An accommodation contract is a straightforward legal agreement between a guest and an accommodation provider, like a hotel, resort, or guesthouse. In this contract, the hotel commits to providing a room for a specified duration, while the guest agrees to pay the predetermined amount and adhere to the hotel's rules. Typically, the contract is established when the guest makes a reservation and receives confirmation from the hotel. This agreement safeguards both parties and facilitates a smooth stay.</w:t>
      </w:r>
    </w:p>
    <w:p w14:paraId="32C31F50" w14:textId="77777777" w:rsidR="00C473BC" w:rsidRPr="00C473BC" w:rsidRDefault="00C473BC" w:rsidP="001C6C04">
      <w:pPr>
        <w:spacing w:line="480" w:lineRule="auto"/>
        <w:rPr>
          <w:rFonts w:ascii="Times New Roman" w:hAnsi="Times New Roman" w:cs="Times New Roman"/>
          <w:lang w:val="en-US"/>
        </w:rPr>
      </w:pPr>
    </w:p>
    <w:p w14:paraId="02950FDD"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Essential Legal Elements for Validity</w:t>
      </w:r>
    </w:p>
    <w:p w14:paraId="2B8E55EC"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For an accommodation contract to hold legal validity, specific fundamental elements must be present. These components demonstrate that the agreement is legitimate and enforceable.</w:t>
      </w:r>
    </w:p>
    <w:p w14:paraId="0E8300E7" w14:textId="77777777" w:rsidR="00C473BC" w:rsidRPr="00C473BC" w:rsidRDefault="00C473BC" w:rsidP="001C6C04">
      <w:pPr>
        <w:spacing w:line="480" w:lineRule="auto"/>
        <w:rPr>
          <w:rFonts w:ascii="Times New Roman" w:hAnsi="Times New Roman" w:cs="Times New Roman"/>
          <w:lang w:val="en-US"/>
        </w:rPr>
      </w:pPr>
    </w:p>
    <w:p w14:paraId="52C650F1" w14:textId="77777777"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lastRenderedPageBreak/>
        <w:t>1. Offer</w:t>
      </w:r>
    </w:p>
    <w:p w14:paraId="1D1C2224"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Initially, the hotel needs to present a clear offer. This usually occurs when the hotel displays available rooms, rates, and dates on its website, mobile application, or at the front desk. The offer should be unequivocal so that the guest understands what is being provided.</w:t>
      </w:r>
    </w:p>
    <w:p w14:paraId="5B568AD4" w14:textId="77777777" w:rsidR="00C473BC" w:rsidRPr="00C473BC" w:rsidRDefault="00C473BC" w:rsidP="001C6C04">
      <w:pPr>
        <w:spacing w:line="480" w:lineRule="auto"/>
        <w:rPr>
          <w:rFonts w:ascii="Times New Roman" w:hAnsi="Times New Roman" w:cs="Times New Roman"/>
          <w:lang w:val="en-US"/>
        </w:rPr>
      </w:pPr>
    </w:p>
    <w:p w14:paraId="0D94C70D" w14:textId="77777777" w:rsidR="009B37E4" w:rsidRDefault="009B37E4" w:rsidP="001C6C04">
      <w:pPr>
        <w:spacing w:line="480" w:lineRule="auto"/>
        <w:rPr>
          <w:rFonts w:ascii="Times New Roman" w:hAnsi="Times New Roman" w:cs="Times New Roman"/>
          <w:b/>
          <w:bCs/>
          <w:lang w:val="en-US"/>
        </w:rPr>
      </w:pPr>
    </w:p>
    <w:p w14:paraId="176110B5" w14:textId="77777777" w:rsidR="009B37E4" w:rsidRDefault="009B37E4" w:rsidP="001C6C04">
      <w:pPr>
        <w:spacing w:line="480" w:lineRule="auto"/>
        <w:rPr>
          <w:rFonts w:ascii="Times New Roman" w:hAnsi="Times New Roman" w:cs="Times New Roman"/>
          <w:b/>
          <w:bCs/>
          <w:lang w:val="en-US"/>
        </w:rPr>
      </w:pPr>
    </w:p>
    <w:p w14:paraId="2218D95C" w14:textId="1FA4FBEA"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2. Acceptance</w:t>
      </w:r>
    </w:p>
    <w:p w14:paraId="2E5758F1"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Acceptance occurs when the guest agrees to the offer and completes the reservation process. Once the hotel sends confirmation, the contract becomes binding for both the guest and the hotel.</w:t>
      </w:r>
    </w:p>
    <w:p w14:paraId="67FBEA11" w14:textId="77777777" w:rsidR="00C473BC" w:rsidRPr="00C473BC" w:rsidRDefault="00C473BC" w:rsidP="001C6C04">
      <w:pPr>
        <w:spacing w:line="480" w:lineRule="auto"/>
        <w:rPr>
          <w:rFonts w:ascii="Times New Roman" w:hAnsi="Times New Roman" w:cs="Times New Roman"/>
          <w:lang w:val="en-US"/>
        </w:rPr>
      </w:pPr>
    </w:p>
    <w:p w14:paraId="464F8A2F" w14:textId="77777777"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3. Consideration (Payment)</w:t>
      </w:r>
    </w:p>
    <w:p w14:paraId="7474F826"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Consideration refers to the exchange of something valuable. In hotel bookings, the guest pays money, while the hotel provides the room and services. Without this exchange, the contract is generally not valid.</w:t>
      </w:r>
    </w:p>
    <w:p w14:paraId="4660CA28" w14:textId="77777777" w:rsidR="00C473BC" w:rsidRPr="00C473BC" w:rsidRDefault="00C473BC" w:rsidP="001C6C04">
      <w:pPr>
        <w:spacing w:line="480" w:lineRule="auto"/>
        <w:rPr>
          <w:rFonts w:ascii="Times New Roman" w:hAnsi="Times New Roman" w:cs="Times New Roman"/>
          <w:lang w:val="en-US"/>
        </w:rPr>
      </w:pPr>
    </w:p>
    <w:p w14:paraId="0A384038" w14:textId="77777777"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4. Intention to Create Legal Relations</w:t>
      </w:r>
    </w:p>
    <w:p w14:paraId="2B045619"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Both parties must intend to enter a legal agreement. In hotel bookings, this intention is typically assumed, as the transaction is commercial and involves payment.</w:t>
      </w:r>
    </w:p>
    <w:p w14:paraId="6067C7EF" w14:textId="77777777" w:rsidR="00C473BC" w:rsidRPr="00C473BC" w:rsidRDefault="00C473BC" w:rsidP="001C6C04">
      <w:pPr>
        <w:spacing w:line="480" w:lineRule="auto"/>
        <w:rPr>
          <w:rFonts w:ascii="Times New Roman" w:hAnsi="Times New Roman" w:cs="Times New Roman"/>
          <w:lang w:val="en-US"/>
        </w:rPr>
      </w:pPr>
    </w:p>
    <w:p w14:paraId="086E0746" w14:textId="77777777"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lastRenderedPageBreak/>
        <w:t>5. Capacity of the Parties</w:t>
      </w:r>
    </w:p>
    <w:p w14:paraId="0019CE0B"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The individuals entering into the contract must be legally competent. Usually, the guest should be an adult of sound mind, while the hotel should be a legally established business.</w:t>
      </w:r>
    </w:p>
    <w:p w14:paraId="790225A7" w14:textId="77777777" w:rsidR="00C473BC" w:rsidRPr="00C473BC" w:rsidRDefault="00C473BC" w:rsidP="001C6C04">
      <w:pPr>
        <w:spacing w:line="480" w:lineRule="auto"/>
        <w:rPr>
          <w:rFonts w:ascii="Times New Roman" w:hAnsi="Times New Roman" w:cs="Times New Roman"/>
          <w:lang w:val="en-US"/>
        </w:rPr>
      </w:pPr>
    </w:p>
    <w:p w14:paraId="626B7792" w14:textId="77777777"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6. Lawful Object</w:t>
      </w:r>
    </w:p>
    <w:p w14:paraId="4FD705E9"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The intention behind the booking must be lawful. If the room is used for illegal purposes, the contract may be rendered void. Therefore, the stay must comply with local laws.</w:t>
      </w:r>
    </w:p>
    <w:p w14:paraId="070AAEBD" w14:textId="77777777" w:rsidR="00C473BC" w:rsidRPr="00C473BC" w:rsidRDefault="00C473BC" w:rsidP="001C6C04">
      <w:pPr>
        <w:spacing w:line="480" w:lineRule="auto"/>
        <w:rPr>
          <w:rFonts w:ascii="Times New Roman" w:hAnsi="Times New Roman" w:cs="Times New Roman"/>
          <w:lang w:val="en-US"/>
        </w:rPr>
      </w:pPr>
    </w:p>
    <w:p w14:paraId="3FDE3C23" w14:textId="77777777"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7. Certainty of Terms</w:t>
      </w:r>
    </w:p>
    <w:p w14:paraId="4BB5DC63"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All essential terms must be clear. These typically include check-in date, check-out date, room type, total price, payment method, and cancellation policy. Clear terms help prevent misunderstandings and disputes later on.</w:t>
      </w:r>
    </w:p>
    <w:p w14:paraId="1AD49B5B" w14:textId="77777777" w:rsidR="00C473BC" w:rsidRPr="00C473BC" w:rsidRDefault="00C473BC" w:rsidP="001C6C04">
      <w:pPr>
        <w:spacing w:line="480" w:lineRule="auto"/>
        <w:rPr>
          <w:rFonts w:ascii="Times New Roman" w:hAnsi="Times New Roman" w:cs="Times New Roman"/>
          <w:lang w:val="en-US"/>
        </w:rPr>
      </w:pPr>
    </w:p>
    <w:p w14:paraId="6958C048" w14:textId="77777777"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Duties of the Parties</w:t>
      </w:r>
    </w:p>
    <w:p w14:paraId="0CD57C47"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Under an accommodation contract, both parties have responsibilities. The hotel must provide a clean, safe room that meets the promised standards and services. The guest is required to pay on time, follow hotel regulations, and treat the room with care to avoid damage.</w:t>
      </w:r>
    </w:p>
    <w:p w14:paraId="750D5567" w14:textId="77777777" w:rsidR="00C473BC" w:rsidRPr="00C473BC" w:rsidRDefault="00C473BC" w:rsidP="001C6C04">
      <w:pPr>
        <w:spacing w:line="480" w:lineRule="auto"/>
        <w:rPr>
          <w:rFonts w:ascii="Times New Roman" w:hAnsi="Times New Roman" w:cs="Times New Roman"/>
          <w:lang w:val="en-US"/>
        </w:rPr>
      </w:pPr>
    </w:p>
    <w:p w14:paraId="1B9257AB" w14:textId="77777777"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2. Main Parties Involved</w:t>
      </w:r>
    </w:p>
    <w:p w14:paraId="5839E95A" w14:textId="77777777" w:rsidR="00C473BC" w:rsidRPr="00C473BC" w:rsidRDefault="00C473BC" w:rsidP="001C6C04">
      <w:pPr>
        <w:spacing w:line="480" w:lineRule="auto"/>
        <w:rPr>
          <w:rFonts w:ascii="Times New Roman" w:hAnsi="Times New Roman" w:cs="Times New Roman"/>
          <w:lang w:val="en-US"/>
        </w:rPr>
      </w:pPr>
    </w:p>
    <w:p w14:paraId="40B9FE4F" w14:textId="77777777"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A. Direct Hotel Booking</w:t>
      </w:r>
    </w:p>
    <w:p w14:paraId="3A5DE3A8"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lastRenderedPageBreak/>
        <w:t>In a direct booking scenario, the guest reserves the room through the hotel’s own channels, such as the official website, telephone, email, or front desk. This creates a straightforward legal relationship.</w:t>
      </w:r>
    </w:p>
    <w:p w14:paraId="3EF37E65" w14:textId="77777777" w:rsidR="00C473BC" w:rsidRPr="00C473BC" w:rsidRDefault="00C473BC" w:rsidP="001C6C04">
      <w:pPr>
        <w:spacing w:line="480" w:lineRule="auto"/>
        <w:rPr>
          <w:rFonts w:ascii="Times New Roman" w:hAnsi="Times New Roman" w:cs="Times New Roman"/>
          <w:lang w:val="en-US"/>
        </w:rPr>
      </w:pPr>
    </w:p>
    <w:p w14:paraId="1E44C4C8" w14:textId="5F9BF17C"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 xml:space="preserve"> Guest (Customer)</w:t>
      </w:r>
    </w:p>
    <w:p w14:paraId="4F3DE933"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The guest is the individual who searches for the hotel, makes the reservation, and stays at the premises. The guest must provide accurate information and fulfill the payment as agreed.</w:t>
      </w:r>
    </w:p>
    <w:p w14:paraId="15281A61" w14:textId="77777777" w:rsidR="00C473BC" w:rsidRPr="00C473BC" w:rsidRDefault="00C473BC" w:rsidP="001C6C04">
      <w:pPr>
        <w:spacing w:line="480" w:lineRule="auto"/>
        <w:rPr>
          <w:rFonts w:ascii="Times New Roman" w:hAnsi="Times New Roman" w:cs="Times New Roman"/>
          <w:lang w:val="en-US"/>
        </w:rPr>
      </w:pPr>
    </w:p>
    <w:p w14:paraId="3E88AE57" w14:textId="01CABB49"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 xml:space="preserve"> Hotel / Accommodation Provider</w:t>
      </w:r>
    </w:p>
    <w:p w14:paraId="1C9514CD"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The hotel is the business that offers and delivers accommodation services. It must honor confirmed bookings, maintain service quality, and ensure the safety of guests during their stay.</w:t>
      </w:r>
    </w:p>
    <w:p w14:paraId="1E4BC41B" w14:textId="77777777" w:rsidR="00C473BC" w:rsidRPr="00C473BC" w:rsidRDefault="00C473BC" w:rsidP="001C6C04">
      <w:pPr>
        <w:spacing w:line="480" w:lineRule="auto"/>
        <w:rPr>
          <w:rFonts w:ascii="Times New Roman" w:hAnsi="Times New Roman" w:cs="Times New Roman"/>
          <w:lang w:val="en-US"/>
        </w:rPr>
      </w:pPr>
    </w:p>
    <w:p w14:paraId="5BAF0C29" w14:textId="77777777"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Relationship in Direct Booking</w:t>
      </w:r>
    </w:p>
    <w:p w14:paraId="65725E41"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In direct bookings, the legal agreement is limited to the guest and the hotel. With no intermediary involved, communication is straightforward, and accountability is clear if any issues arise.</w:t>
      </w:r>
    </w:p>
    <w:p w14:paraId="6F96C9E3" w14:textId="77777777" w:rsidR="00C473BC" w:rsidRPr="00C473BC" w:rsidRDefault="00C473BC" w:rsidP="001C6C04">
      <w:pPr>
        <w:spacing w:line="480" w:lineRule="auto"/>
        <w:rPr>
          <w:rFonts w:ascii="Times New Roman" w:hAnsi="Times New Roman" w:cs="Times New Roman"/>
          <w:lang w:val="en-US"/>
        </w:rPr>
      </w:pPr>
    </w:p>
    <w:p w14:paraId="06CC0759" w14:textId="77777777"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B. Booking Through an Online Platform (OTA)</w:t>
      </w:r>
    </w:p>
    <w:p w14:paraId="5C429ACD"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When a reservation is made through an Online Travel Agency (OTA), an additional party is included, which adds complexity to the legal relationship compared to direct bookings.</w:t>
      </w:r>
    </w:p>
    <w:p w14:paraId="02399087" w14:textId="77777777" w:rsidR="00C473BC" w:rsidRPr="00C473BC" w:rsidRDefault="00C473BC" w:rsidP="001C6C04">
      <w:pPr>
        <w:spacing w:line="480" w:lineRule="auto"/>
        <w:rPr>
          <w:rFonts w:ascii="Times New Roman" w:hAnsi="Times New Roman" w:cs="Times New Roman"/>
          <w:lang w:val="en-US"/>
        </w:rPr>
      </w:pPr>
    </w:p>
    <w:p w14:paraId="756A4DA7" w14:textId="7C8C01E0"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lastRenderedPageBreak/>
        <w:t xml:space="preserve"> Guest (Customer)</w:t>
      </w:r>
    </w:p>
    <w:p w14:paraId="0A31EBDF"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In OTA bookings, the guest utilizes the online platform to search for and compare hotels while making the reservation. Payment might be made directly to the OTA or the hotel, depending on the circumstances.</w:t>
      </w:r>
    </w:p>
    <w:p w14:paraId="3832794B" w14:textId="77777777" w:rsidR="00C473BC" w:rsidRPr="00C473BC" w:rsidRDefault="00C473BC" w:rsidP="001C6C04">
      <w:pPr>
        <w:spacing w:line="480" w:lineRule="auto"/>
        <w:rPr>
          <w:rFonts w:ascii="Times New Roman" w:hAnsi="Times New Roman" w:cs="Times New Roman"/>
          <w:lang w:val="en-US"/>
        </w:rPr>
      </w:pPr>
    </w:p>
    <w:p w14:paraId="0363FD54" w14:textId="2230FACB"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 xml:space="preserve"> Online Travel Agency (OTA)</w:t>
      </w:r>
    </w:p>
    <w:p w14:paraId="2DFA3325"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The OTA serves as an intermediary that connects guests and hotels. Its responsibilities typically involve displaying hotel information, facilitating bookings, processing or redirecting payments, and providing customer support. Generally, the OTA does not offer the accommodation itself.</w:t>
      </w:r>
    </w:p>
    <w:p w14:paraId="7288CBAF" w14:textId="77777777" w:rsidR="00C473BC" w:rsidRPr="00C473BC" w:rsidRDefault="00C473BC" w:rsidP="001C6C04">
      <w:pPr>
        <w:spacing w:line="480" w:lineRule="auto"/>
        <w:rPr>
          <w:rFonts w:ascii="Times New Roman" w:hAnsi="Times New Roman" w:cs="Times New Roman"/>
          <w:lang w:val="en-US"/>
        </w:rPr>
      </w:pPr>
    </w:p>
    <w:p w14:paraId="04FAF017" w14:textId="4C120082"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 xml:space="preserve"> Hotel / Accommodation Provider</w:t>
      </w:r>
    </w:p>
    <w:p w14:paraId="29D94B0B"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Even with bookings made through an OTA, the hotel is still responsible for providing the actual room and services to the guest. The hotel must accept valid bookings made through the OTA and deliver the stipulated amenities.</w:t>
      </w:r>
    </w:p>
    <w:p w14:paraId="1020B0AD" w14:textId="77777777" w:rsidR="00C473BC" w:rsidRPr="00C473BC" w:rsidRDefault="00C473BC" w:rsidP="001C6C04">
      <w:pPr>
        <w:spacing w:line="480" w:lineRule="auto"/>
        <w:rPr>
          <w:rFonts w:ascii="Times New Roman" w:hAnsi="Times New Roman" w:cs="Times New Roman"/>
          <w:lang w:val="en-US"/>
        </w:rPr>
      </w:pPr>
    </w:p>
    <w:p w14:paraId="5126A1DB" w14:textId="77777777"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Relationship in OTA Booking</w:t>
      </w:r>
    </w:p>
    <w:p w14:paraId="521C3390"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OTA bookings create a tri-party relationship between the guest, the OTA, and the hotel. Usually, one agreement exists between the guest and the OTA for using the platform, and another exists between the guest and the hotel for the stay.</w:t>
      </w:r>
    </w:p>
    <w:p w14:paraId="1EF2EF76" w14:textId="77777777" w:rsidR="00C473BC" w:rsidRPr="00C473BC" w:rsidRDefault="00C473BC" w:rsidP="001C6C04">
      <w:pPr>
        <w:spacing w:line="480" w:lineRule="auto"/>
        <w:rPr>
          <w:rFonts w:ascii="Times New Roman" w:hAnsi="Times New Roman" w:cs="Times New Roman"/>
          <w:lang w:val="en-US"/>
        </w:rPr>
      </w:pPr>
    </w:p>
    <w:p w14:paraId="4575F3F9" w14:textId="77777777" w:rsidR="00C473BC" w:rsidRPr="00C473BC" w:rsidRDefault="00C473BC" w:rsidP="001C6C04">
      <w:pPr>
        <w:spacing w:line="480" w:lineRule="auto"/>
        <w:rPr>
          <w:rFonts w:ascii="Times New Roman" w:hAnsi="Times New Roman" w:cs="Times New Roman"/>
          <w:b/>
          <w:bCs/>
          <w:lang w:val="en-US"/>
        </w:rPr>
      </w:pPr>
    </w:p>
    <w:p w14:paraId="5984C2CC" w14:textId="77777777" w:rsidR="00C473BC" w:rsidRPr="00C473BC" w:rsidRDefault="00C473BC" w:rsidP="001C6C04">
      <w:pPr>
        <w:spacing w:line="480" w:lineRule="auto"/>
        <w:rPr>
          <w:rFonts w:ascii="Times New Roman" w:hAnsi="Times New Roman" w:cs="Times New Roman"/>
          <w:b/>
          <w:bCs/>
          <w:lang w:val="en-US"/>
        </w:rPr>
      </w:pPr>
    </w:p>
    <w:p w14:paraId="68D934AB" w14:textId="591D70FF" w:rsidR="00C473BC" w:rsidRPr="00C473BC" w:rsidRDefault="00C473BC" w:rsidP="001C6C04">
      <w:pPr>
        <w:spacing w:line="480" w:lineRule="auto"/>
        <w:rPr>
          <w:rFonts w:ascii="Times New Roman" w:hAnsi="Times New Roman" w:cs="Times New Roman"/>
          <w:b/>
          <w:bCs/>
          <w:lang w:val="en-US"/>
        </w:rPr>
      </w:pPr>
      <w:r w:rsidRPr="00C473BC">
        <w:rPr>
          <w:rFonts w:ascii="Times New Roman" w:hAnsi="Times New Roman" w:cs="Times New Roman"/>
          <w:b/>
          <w:bCs/>
          <w:lang w:val="en-US"/>
        </w:rPr>
        <w:t>Conclusion</w:t>
      </w:r>
    </w:p>
    <w:p w14:paraId="6FC663CD" w14:textId="77777777" w:rsidR="00C473BC" w:rsidRPr="00C473BC" w:rsidRDefault="00C473BC" w:rsidP="001C6C04">
      <w:pPr>
        <w:spacing w:line="480" w:lineRule="auto"/>
        <w:rPr>
          <w:rFonts w:ascii="Times New Roman" w:hAnsi="Times New Roman" w:cs="Times New Roman"/>
          <w:lang w:val="en-US"/>
        </w:rPr>
      </w:pPr>
      <w:r w:rsidRPr="00C473BC">
        <w:rPr>
          <w:rFonts w:ascii="Times New Roman" w:hAnsi="Times New Roman" w:cs="Times New Roman"/>
          <w:lang w:val="en-US"/>
        </w:rPr>
        <w:t>In summary, an accommodation contract is a significant legal agreement regulating the exchange of lodging services for payment. For the contract to be valid, core elements such as offer, acceptance, consideration, legal capacity, lawful object, and clear terms must be evident. Direct booking involves only the guest and hotel, simplifying the process, while OTA bookings include an intermediary, adding complexity to the relationship.</w:t>
      </w:r>
    </w:p>
    <w:p w14:paraId="78B69145" w14:textId="77777777" w:rsidR="00C473BC" w:rsidRPr="00C473BC" w:rsidRDefault="00C473BC" w:rsidP="001C6C04">
      <w:pPr>
        <w:spacing w:line="480" w:lineRule="auto"/>
        <w:rPr>
          <w:rFonts w:ascii="Times New Roman" w:hAnsi="Times New Roman" w:cs="Times New Roman"/>
          <w:lang w:val="en-US"/>
        </w:rPr>
      </w:pPr>
    </w:p>
    <w:p w14:paraId="28E09CD1" w14:textId="77777777" w:rsidR="00C473BC" w:rsidRPr="00C473BC" w:rsidRDefault="00C473BC" w:rsidP="001C6C04">
      <w:pPr>
        <w:spacing w:line="480" w:lineRule="auto"/>
        <w:rPr>
          <w:rFonts w:ascii="Times New Roman" w:hAnsi="Times New Roman" w:cs="Times New Roman"/>
          <w:lang w:val="en-US"/>
        </w:rPr>
      </w:pPr>
    </w:p>
    <w:p w14:paraId="194BF454" w14:textId="77777777" w:rsidR="00C473BC" w:rsidRPr="00C473BC" w:rsidRDefault="00C473BC" w:rsidP="001C6C04">
      <w:pPr>
        <w:spacing w:line="480" w:lineRule="auto"/>
        <w:rPr>
          <w:rFonts w:ascii="Times New Roman" w:hAnsi="Times New Roman" w:cs="Times New Roman"/>
          <w:b/>
          <w:bCs/>
        </w:rPr>
      </w:pPr>
      <w:r w:rsidRPr="00C473BC">
        <w:rPr>
          <w:rFonts w:ascii="Times New Roman" w:hAnsi="Times New Roman" w:cs="Times New Roman"/>
          <w:b/>
          <w:bCs/>
        </w:rPr>
        <w:t>References</w:t>
      </w:r>
    </w:p>
    <w:p w14:paraId="11E8E9A6" w14:textId="77777777" w:rsidR="00C473BC" w:rsidRPr="00C473BC" w:rsidRDefault="00C473BC" w:rsidP="001C6C04">
      <w:pPr>
        <w:spacing w:line="480" w:lineRule="auto"/>
        <w:rPr>
          <w:rFonts w:ascii="Times New Roman" w:hAnsi="Times New Roman" w:cs="Times New Roman"/>
        </w:rPr>
      </w:pPr>
      <w:r w:rsidRPr="00C473BC">
        <w:rPr>
          <w:rFonts w:ascii="Times New Roman" w:hAnsi="Times New Roman" w:cs="Times New Roman"/>
        </w:rPr>
        <w:t xml:space="preserve">McKendrick, E. (2023). </w:t>
      </w:r>
      <w:r w:rsidRPr="00C473BC">
        <w:rPr>
          <w:rFonts w:ascii="Times New Roman" w:hAnsi="Times New Roman" w:cs="Times New Roman"/>
          <w:i/>
          <w:iCs/>
        </w:rPr>
        <w:t>Contract law: Text, cases, and materials</w:t>
      </w:r>
      <w:r w:rsidRPr="00C473BC">
        <w:rPr>
          <w:rFonts w:ascii="Times New Roman" w:hAnsi="Times New Roman" w:cs="Times New Roman"/>
        </w:rPr>
        <w:t xml:space="preserve"> (9th ed.). Oxford University Press.</w:t>
      </w:r>
    </w:p>
    <w:p w14:paraId="2F584273" w14:textId="77777777" w:rsidR="00C473BC" w:rsidRPr="00C473BC" w:rsidRDefault="00C473BC" w:rsidP="001C6C04">
      <w:pPr>
        <w:spacing w:line="480" w:lineRule="auto"/>
        <w:rPr>
          <w:rFonts w:ascii="Times New Roman" w:hAnsi="Times New Roman" w:cs="Times New Roman"/>
        </w:rPr>
      </w:pPr>
      <w:r w:rsidRPr="00C473BC">
        <w:rPr>
          <w:rFonts w:ascii="Times New Roman" w:hAnsi="Times New Roman" w:cs="Times New Roman"/>
        </w:rPr>
        <w:t xml:space="preserve">Poole, J. (2020). </w:t>
      </w:r>
      <w:r w:rsidRPr="00C473BC">
        <w:rPr>
          <w:rFonts w:ascii="Times New Roman" w:hAnsi="Times New Roman" w:cs="Times New Roman"/>
          <w:i/>
          <w:iCs/>
        </w:rPr>
        <w:t>Textbook on contract law</w:t>
      </w:r>
      <w:r w:rsidRPr="00C473BC">
        <w:rPr>
          <w:rFonts w:ascii="Times New Roman" w:hAnsi="Times New Roman" w:cs="Times New Roman"/>
        </w:rPr>
        <w:t xml:space="preserve"> (14th ed.). Oxford University Press.</w:t>
      </w:r>
    </w:p>
    <w:p w14:paraId="28EFADF4" w14:textId="77777777" w:rsidR="00C473BC" w:rsidRPr="00C473BC" w:rsidRDefault="00C473BC" w:rsidP="001C6C04">
      <w:pPr>
        <w:spacing w:line="480" w:lineRule="auto"/>
        <w:rPr>
          <w:rFonts w:ascii="Times New Roman" w:hAnsi="Times New Roman" w:cs="Times New Roman"/>
          <w:lang w:val="en-US"/>
        </w:rPr>
      </w:pPr>
    </w:p>
    <w:p w14:paraId="1D6555B1" w14:textId="77777777" w:rsidR="004E319D" w:rsidRPr="00C473BC" w:rsidRDefault="004E319D" w:rsidP="001C6C04">
      <w:pPr>
        <w:spacing w:line="480" w:lineRule="auto"/>
        <w:rPr>
          <w:rFonts w:ascii="Times New Roman" w:hAnsi="Times New Roman" w:cs="Times New Roman"/>
        </w:rPr>
      </w:pPr>
    </w:p>
    <w:p w14:paraId="1ACF2EDB" w14:textId="77777777" w:rsidR="004E319D" w:rsidRPr="00C473BC" w:rsidRDefault="004E319D" w:rsidP="001C6C04">
      <w:pPr>
        <w:spacing w:line="480" w:lineRule="auto"/>
        <w:rPr>
          <w:rFonts w:ascii="Times New Roman" w:hAnsi="Times New Roman" w:cs="Times New Roman"/>
        </w:rPr>
      </w:pPr>
    </w:p>
    <w:p w14:paraId="106C74A4" w14:textId="77777777" w:rsidR="004E319D" w:rsidRPr="00C473BC" w:rsidRDefault="004E319D" w:rsidP="001C6C04">
      <w:pPr>
        <w:spacing w:line="480" w:lineRule="auto"/>
        <w:rPr>
          <w:rFonts w:ascii="Times New Roman" w:hAnsi="Times New Roman" w:cs="Times New Roman"/>
        </w:rPr>
      </w:pPr>
    </w:p>
    <w:p w14:paraId="064A4318" w14:textId="77777777" w:rsidR="004E319D" w:rsidRPr="00C473BC" w:rsidRDefault="004E319D" w:rsidP="001C6C04">
      <w:pPr>
        <w:spacing w:line="480" w:lineRule="auto"/>
        <w:rPr>
          <w:rFonts w:ascii="Times New Roman" w:hAnsi="Times New Roman" w:cs="Times New Roman"/>
        </w:rPr>
      </w:pPr>
    </w:p>
    <w:p w14:paraId="6FC0159B" w14:textId="77777777" w:rsidR="004E319D" w:rsidRPr="00C473BC" w:rsidRDefault="004E319D" w:rsidP="001C6C04">
      <w:pPr>
        <w:spacing w:line="480" w:lineRule="auto"/>
        <w:rPr>
          <w:rFonts w:ascii="Times New Roman" w:hAnsi="Times New Roman" w:cs="Times New Roman"/>
        </w:rPr>
      </w:pPr>
    </w:p>
    <w:sectPr w:rsidR="004E319D" w:rsidRPr="00C473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427F"/>
    <w:multiLevelType w:val="multilevel"/>
    <w:tmpl w:val="7A72F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548E7"/>
    <w:multiLevelType w:val="multilevel"/>
    <w:tmpl w:val="38E2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2166F"/>
    <w:multiLevelType w:val="multilevel"/>
    <w:tmpl w:val="AF8C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A8026C"/>
    <w:multiLevelType w:val="multilevel"/>
    <w:tmpl w:val="22EC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1C0EC5"/>
    <w:multiLevelType w:val="multilevel"/>
    <w:tmpl w:val="872C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00A2D"/>
    <w:multiLevelType w:val="hybridMultilevel"/>
    <w:tmpl w:val="29F872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687089A"/>
    <w:multiLevelType w:val="multilevel"/>
    <w:tmpl w:val="79369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E26F69"/>
    <w:multiLevelType w:val="multilevel"/>
    <w:tmpl w:val="D10C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4C2A31"/>
    <w:multiLevelType w:val="multilevel"/>
    <w:tmpl w:val="9CC24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E42640"/>
    <w:multiLevelType w:val="multilevel"/>
    <w:tmpl w:val="3D7E6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F30A9D"/>
    <w:multiLevelType w:val="multilevel"/>
    <w:tmpl w:val="9F9CA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890011"/>
    <w:multiLevelType w:val="multilevel"/>
    <w:tmpl w:val="7C24F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B53A78"/>
    <w:multiLevelType w:val="multilevel"/>
    <w:tmpl w:val="83C80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503D5C"/>
    <w:multiLevelType w:val="multilevel"/>
    <w:tmpl w:val="65CE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8E5AE1"/>
    <w:multiLevelType w:val="multilevel"/>
    <w:tmpl w:val="87729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747FD1"/>
    <w:multiLevelType w:val="multilevel"/>
    <w:tmpl w:val="7DD4C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2754784">
    <w:abstractNumId w:val="9"/>
  </w:num>
  <w:num w:numId="2" w16cid:durableId="647711929">
    <w:abstractNumId w:val="7"/>
  </w:num>
  <w:num w:numId="3" w16cid:durableId="2086756422">
    <w:abstractNumId w:val="4"/>
  </w:num>
  <w:num w:numId="4" w16cid:durableId="2010405811">
    <w:abstractNumId w:val="6"/>
  </w:num>
  <w:num w:numId="5" w16cid:durableId="2028369046">
    <w:abstractNumId w:val="8"/>
  </w:num>
  <w:num w:numId="6" w16cid:durableId="301539870">
    <w:abstractNumId w:val="13"/>
  </w:num>
  <w:num w:numId="7" w16cid:durableId="1527255619">
    <w:abstractNumId w:val="1"/>
  </w:num>
  <w:num w:numId="8" w16cid:durableId="2069497308">
    <w:abstractNumId w:val="10"/>
  </w:num>
  <w:num w:numId="9" w16cid:durableId="984823745">
    <w:abstractNumId w:val="14"/>
  </w:num>
  <w:num w:numId="10" w16cid:durableId="1798913091">
    <w:abstractNumId w:val="12"/>
  </w:num>
  <w:num w:numId="11" w16cid:durableId="673462845">
    <w:abstractNumId w:val="3"/>
  </w:num>
  <w:num w:numId="12" w16cid:durableId="169105614">
    <w:abstractNumId w:val="0"/>
  </w:num>
  <w:num w:numId="13" w16cid:durableId="1513959702">
    <w:abstractNumId w:val="2"/>
  </w:num>
  <w:num w:numId="14" w16cid:durableId="1060905128">
    <w:abstractNumId w:val="11"/>
  </w:num>
  <w:num w:numId="15" w16cid:durableId="114837687">
    <w:abstractNumId w:val="15"/>
  </w:num>
  <w:num w:numId="16" w16cid:durableId="15405839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19D"/>
    <w:rsid w:val="001C6C04"/>
    <w:rsid w:val="00343B87"/>
    <w:rsid w:val="00386156"/>
    <w:rsid w:val="004E319D"/>
    <w:rsid w:val="009B37E4"/>
    <w:rsid w:val="009F4558"/>
    <w:rsid w:val="00C473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F9924"/>
  <w15:chartTrackingRefBased/>
  <w15:docId w15:val="{FD235CFA-7487-4626-9612-DEBFF6ED8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31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E31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E31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31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E31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E31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1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1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1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1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E31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E31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31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E31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E31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1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1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19D"/>
    <w:rPr>
      <w:rFonts w:eastAsiaTheme="majorEastAsia" w:cstheme="majorBidi"/>
      <w:color w:val="272727" w:themeColor="text1" w:themeTint="D8"/>
    </w:rPr>
  </w:style>
  <w:style w:type="paragraph" w:styleId="Title">
    <w:name w:val="Title"/>
    <w:basedOn w:val="Normal"/>
    <w:next w:val="Normal"/>
    <w:link w:val="TitleChar"/>
    <w:uiPriority w:val="10"/>
    <w:qFormat/>
    <w:rsid w:val="004E31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31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1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1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19D"/>
    <w:pPr>
      <w:spacing w:before="160"/>
      <w:jc w:val="center"/>
    </w:pPr>
    <w:rPr>
      <w:i/>
      <w:iCs/>
      <w:color w:val="404040" w:themeColor="text1" w:themeTint="BF"/>
    </w:rPr>
  </w:style>
  <w:style w:type="character" w:customStyle="1" w:styleId="QuoteChar">
    <w:name w:val="Quote Char"/>
    <w:basedOn w:val="DefaultParagraphFont"/>
    <w:link w:val="Quote"/>
    <w:uiPriority w:val="29"/>
    <w:rsid w:val="004E319D"/>
    <w:rPr>
      <w:i/>
      <w:iCs/>
      <w:color w:val="404040" w:themeColor="text1" w:themeTint="BF"/>
    </w:rPr>
  </w:style>
  <w:style w:type="paragraph" w:styleId="ListParagraph">
    <w:name w:val="List Paragraph"/>
    <w:basedOn w:val="Normal"/>
    <w:uiPriority w:val="34"/>
    <w:qFormat/>
    <w:rsid w:val="004E319D"/>
    <w:pPr>
      <w:ind w:left="720"/>
      <w:contextualSpacing/>
    </w:pPr>
  </w:style>
  <w:style w:type="character" w:styleId="IntenseEmphasis">
    <w:name w:val="Intense Emphasis"/>
    <w:basedOn w:val="DefaultParagraphFont"/>
    <w:uiPriority w:val="21"/>
    <w:qFormat/>
    <w:rsid w:val="004E319D"/>
    <w:rPr>
      <w:i/>
      <w:iCs/>
      <w:color w:val="2F5496" w:themeColor="accent1" w:themeShade="BF"/>
    </w:rPr>
  </w:style>
  <w:style w:type="paragraph" w:styleId="IntenseQuote">
    <w:name w:val="Intense Quote"/>
    <w:basedOn w:val="Normal"/>
    <w:next w:val="Normal"/>
    <w:link w:val="IntenseQuoteChar"/>
    <w:uiPriority w:val="30"/>
    <w:qFormat/>
    <w:rsid w:val="004E31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319D"/>
    <w:rPr>
      <w:i/>
      <w:iCs/>
      <w:color w:val="2F5496" w:themeColor="accent1" w:themeShade="BF"/>
    </w:rPr>
  </w:style>
  <w:style w:type="character" w:styleId="IntenseReference">
    <w:name w:val="Intense Reference"/>
    <w:basedOn w:val="DefaultParagraphFont"/>
    <w:uiPriority w:val="32"/>
    <w:qFormat/>
    <w:rsid w:val="004E319D"/>
    <w:rPr>
      <w:b/>
      <w:bCs/>
      <w:smallCaps/>
      <w:color w:val="2F5496" w:themeColor="accent1" w:themeShade="BF"/>
      <w:spacing w:val="5"/>
    </w:rPr>
  </w:style>
  <w:style w:type="character" w:styleId="Strong">
    <w:name w:val="Strong"/>
    <w:basedOn w:val="DefaultParagraphFont"/>
    <w:uiPriority w:val="22"/>
    <w:qFormat/>
    <w:rsid w:val="00C473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7</Pages>
  <Words>855</Words>
  <Characters>4878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4</cp:revision>
  <dcterms:created xsi:type="dcterms:W3CDTF">2026-03-02T19:29:00Z</dcterms:created>
  <dcterms:modified xsi:type="dcterms:W3CDTF">2026-03-02T21:02:00Z</dcterms:modified>
</cp:coreProperties>
</file>