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0CBFBC2F" w:rsidR="000D12EF" w:rsidRPr="00E85762" w:rsidRDefault="00E85762" w:rsidP="00013DBD">
      <w:pPr>
        <w:spacing w:line="480" w:lineRule="auto"/>
        <w:rPr>
          <w:rFonts w:ascii="Times New Roman" w:hAnsi="Times New Roman" w:cs="Times New Roman"/>
          <w:color w:val="000000" w:themeColor="text1"/>
          <w:szCs w:val="24"/>
          <w:lang w:val="en-US"/>
        </w:rPr>
      </w:pPr>
      <w:r w:rsidRPr="00E8576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32A3138B">
            <wp:simplePos x="0" y="0"/>
            <wp:positionH relativeFrom="margin">
              <wp:align>center</wp:align>
            </wp:positionH>
            <wp:positionV relativeFrom="paragraph">
              <wp:posOffset>3810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5933E09" w:rsidR="00D33052" w:rsidRPr="00E85762"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E85762" w:rsidRDefault="004A1F6F" w:rsidP="00E85762">
      <w:pPr>
        <w:spacing w:line="480" w:lineRule="auto"/>
        <w:rPr>
          <w:rFonts w:ascii="Times New Roman" w:hAnsi="Times New Roman" w:cs="Times New Roman"/>
          <w:color w:val="000000" w:themeColor="text1"/>
          <w:szCs w:val="24"/>
        </w:rPr>
      </w:pPr>
    </w:p>
    <w:p w14:paraId="5CDB8ADB" w14:textId="56BC1EC9" w:rsidR="00A81491" w:rsidRPr="00E85762" w:rsidRDefault="00F72ED2" w:rsidP="00E85762">
      <w:pPr>
        <w:spacing w:line="480" w:lineRule="auto"/>
        <w:jc w:val="center"/>
        <w:rPr>
          <w:rFonts w:ascii="Times New Roman" w:hAnsi="Times New Roman" w:cs="Times New Roman"/>
          <w:b/>
          <w:bCs/>
          <w:color w:val="000000" w:themeColor="text1"/>
          <w:szCs w:val="24"/>
        </w:rPr>
      </w:pPr>
      <w:proofErr w:type="gramStart"/>
      <w:r w:rsidRPr="00E85762">
        <w:rPr>
          <w:rFonts w:ascii="Times New Roman" w:hAnsi="Times New Roman" w:cs="Times New Roman"/>
          <w:b/>
          <w:bCs/>
          <w:color w:val="000000" w:themeColor="text1"/>
          <w:szCs w:val="24"/>
        </w:rPr>
        <w:t>Bachelor's</w:t>
      </w:r>
      <w:proofErr w:type="gramEnd"/>
      <w:r w:rsidRPr="00E85762">
        <w:rPr>
          <w:rFonts w:ascii="Times New Roman" w:hAnsi="Times New Roman" w:cs="Times New Roman"/>
          <w:b/>
          <w:bCs/>
          <w:color w:val="000000" w:themeColor="text1"/>
          <w:szCs w:val="24"/>
        </w:rPr>
        <w:t xml:space="preserve"> in Tourism and Recreation</w:t>
      </w:r>
      <w:r w:rsidR="00A81491" w:rsidRPr="00E85762">
        <w:rPr>
          <w:rFonts w:ascii="Times New Roman" w:hAnsi="Times New Roman" w:cs="Times New Roman"/>
          <w:b/>
          <w:bCs/>
          <w:color w:val="000000" w:themeColor="text1"/>
          <w:szCs w:val="24"/>
        </w:rPr>
        <w:br/>
        <w:t>Planning &amp; Management of Sustainable Tourism Spaces</w:t>
      </w:r>
    </w:p>
    <w:p w14:paraId="1EA74B89" w14:textId="3C0CF2BE" w:rsidR="00CC17BF" w:rsidRPr="00E85762"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E85762">
        <w:rPr>
          <w:rFonts w:ascii="Times New Roman" w:hAnsi="Times New Roman" w:cs="Times New Roman"/>
          <w:b/>
          <w:bCs/>
          <w:color w:val="000000" w:themeColor="text1"/>
          <w:szCs w:val="24"/>
        </w:rPr>
        <w:t xml:space="preserve">Submitted </w:t>
      </w:r>
      <w:proofErr w:type="gramStart"/>
      <w:r w:rsidRPr="00E85762">
        <w:rPr>
          <w:rFonts w:ascii="Times New Roman" w:hAnsi="Times New Roman" w:cs="Times New Roman"/>
          <w:b/>
          <w:bCs/>
          <w:color w:val="000000" w:themeColor="text1"/>
          <w:szCs w:val="24"/>
        </w:rPr>
        <w:t>by :</w:t>
      </w:r>
      <w:proofErr w:type="gramEnd"/>
      <w:r w:rsidRPr="00E85762">
        <w:rPr>
          <w:rFonts w:ascii="Times New Roman" w:hAnsi="Times New Roman" w:cs="Times New Roman"/>
          <w:b/>
          <w:bCs/>
          <w:color w:val="000000" w:themeColor="text1"/>
          <w:szCs w:val="24"/>
        </w:rPr>
        <w:t xml:space="preserve"> </w:t>
      </w:r>
      <w:r w:rsidR="00E85762">
        <w:rPr>
          <w:rFonts w:ascii="Times New Roman" w:hAnsi="Times New Roman" w:cs="Times New Roman"/>
          <w:b/>
          <w:bCs/>
          <w:color w:val="000000" w:themeColor="text1"/>
          <w:szCs w:val="24"/>
        </w:rPr>
        <w:t>Harwinder Singh</w:t>
      </w:r>
    </w:p>
    <w:p w14:paraId="61078F6F" w14:textId="263B6904" w:rsidR="00FF0452" w:rsidRPr="00E85762" w:rsidRDefault="00013DBD" w:rsidP="007056C5">
      <w:pPr>
        <w:spacing w:line="480" w:lineRule="auto"/>
        <w:jc w:val="center"/>
        <w:rPr>
          <w:rFonts w:ascii="Times New Roman" w:hAnsi="Times New Roman" w:cs="Times New Roman"/>
          <w:color w:val="000000" w:themeColor="text1"/>
          <w:szCs w:val="24"/>
          <w:lang w:val="en-US"/>
        </w:rPr>
      </w:pPr>
      <w:r w:rsidRPr="00E85762">
        <w:rPr>
          <w:rFonts w:ascii="Times New Roman" w:eastAsia="Times New Roman" w:hAnsi="Times New Roman" w:cs="Times New Roman"/>
          <w:b/>
          <w:bCs/>
          <w:color w:val="000000" w:themeColor="text1"/>
          <w:kern w:val="0"/>
          <w:szCs w:val="24"/>
          <w:lang w:eastAsia="en-GB"/>
          <w14:ligatures w14:val="none"/>
        </w:rPr>
        <w:t xml:space="preserve">Title: </w:t>
      </w:r>
      <w:r w:rsidR="00E023CB" w:rsidRPr="00E85762">
        <w:rPr>
          <w:rFonts w:ascii="Times New Roman" w:eastAsia="Times New Roman" w:hAnsi="Times New Roman" w:cs="Times New Roman"/>
          <w:b/>
          <w:bCs/>
          <w:color w:val="000000" w:themeColor="text1"/>
          <w:kern w:val="0"/>
          <w:szCs w:val="24"/>
          <w:lang w:eastAsia="en-GB"/>
          <w14:ligatures w14:val="none"/>
        </w:rPr>
        <w:t>Eco-Tourism and Conservation: Planning Sustainable Tourism in Protected Areas and Natural Reserves</w:t>
      </w:r>
    </w:p>
    <w:p w14:paraId="121195F5" w14:textId="571F3354" w:rsidR="008A79F5" w:rsidRPr="00E85762" w:rsidRDefault="00E85762" w:rsidP="00E85762">
      <w:pPr>
        <w:spacing w:line="480" w:lineRule="auto"/>
        <w:jc w:val="center"/>
        <w:rPr>
          <w:rFonts w:ascii="Times New Roman" w:hAnsi="Times New Roman" w:cs="Times New Roman"/>
          <w:color w:val="000000" w:themeColor="text1"/>
          <w:szCs w:val="24"/>
          <w:lang w:val="en-US"/>
        </w:rPr>
      </w:pPr>
      <w:r>
        <w:rPr>
          <w:rFonts w:ascii="Times New Roman" w:hAnsi="Times New Roman" w:cs="Times New Roman"/>
          <w:noProof/>
          <w:color w:val="000000" w:themeColor="text1"/>
          <w:szCs w:val="24"/>
          <w:lang w:val="en-US"/>
        </w:rPr>
        <w:drawing>
          <wp:inline distT="0" distB="0" distL="0" distR="0" wp14:anchorId="7921454F" wp14:editId="62D1A250">
            <wp:extent cx="4371975" cy="3943350"/>
            <wp:effectExtent l="0" t="0" r="9525" b="0"/>
            <wp:docPr id="518693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93119"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1975" cy="3943350"/>
                    </a:xfrm>
                    <a:prstGeom prst="rect">
                      <a:avLst/>
                    </a:prstGeom>
                    <a:noFill/>
                  </pic:spPr>
                </pic:pic>
              </a:graphicData>
            </a:graphic>
          </wp:inline>
        </w:drawing>
      </w:r>
    </w:p>
    <w:p w14:paraId="0500CB49" w14:textId="77777777" w:rsidR="00A57950" w:rsidRPr="00E85762" w:rsidRDefault="00A57950" w:rsidP="00013DBD">
      <w:pPr>
        <w:spacing w:line="480" w:lineRule="auto"/>
        <w:rPr>
          <w:rFonts w:ascii="Times New Roman" w:hAnsi="Times New Roman" w:cs="Times New Roman"/>
          <w:color w:val="000000" w:themeColor="text1"/>
          <w:szCs w:val="24"/>
          <w:lang w:val="en-US"/>
        </w:rPr>
      </w:pPr>
    </w:p>
    <w:p w14:paraId="0FBFF318" w14:textId="77777777" w:rsidR="001E4E41" w:rsidRPr="00E85762" w:rsidRDefault="00D33052" w:rsidP="001E4E41">
      <w:pPr>
        <w:spacing w:line="480" w:lineRule="auto"/>
        <w:rPr>
          <w:rFonts w:ascii="Times New Roman" w:hAnsi="Times New Roman" w:cs="Times New Roman"/>
          <w:color w:val="000000" w:themeColor="text1"/>
          <w:szCs w:val="24"/>
        </w:rPr>
      </w:pPr>
      <w:bookmarkStart w:id="0" w:name="_Toc215261023"/>
      <w:r w:rsidRPr="00E85762">
        <w:rPr>
          <w:rStyle w:val="Heading1Char"/>
          <w:rFonts w:ascii="Times New Roman" w:hAnsi="Times New Roman" w:cs="Times New Roman"/>
          <w:b/>
          <w:bCs/>
          <w:color w:val="000000" w:themeColor="text1"/>
          <w:sz w:val="24"/>
          <w:szCs w:val="24"/>
        </w:rPr>
        <w:lastRenderedPageBreak/>
        <w:t>Abstract</w:t>
      </w:r>
      <w:bookmarkEnd w:id="0"/>
    </w:p>
    <w:p w14:paraId="7FF2EBF9" w14:textId="77777777" w:rsidR="00DB459B" w:rsidRPr="00E85762" w:rsidRDefault="00DB459B" w:rsidP="00DB459B">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t>Eco-tourism is one of the fastest-growing parts of global tourism because more people are becoming aware of how bad the environment is getting and how important it is to travel in a way that protects it. Protected areas, such as national parks, wildlife reserves, and marine sanctuaries, are important to eco-tourism because they give visitors unique experiences with biodiversity and are important habitats for species that are at risk of extinction. But these delicate ecosystems are also in danger from poorly run tourism, too many visitors, and conservation policies that don't work. This report talks about the problems and best ways to plan and run sustainable tourism spaces in protected areas. It looks at the ecological, social, and economic aspects of eco-tourism and how well-planned tourism strategies can help protect the environment while having as little of an effect on it as possible.</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report uses information from academic research and case studies to find the most important things that make tourism that is good for the environment successful. These include strategies for zoning, assessments of carrying capacity, getting the community involved, building infrastructure that lasts, teaching people about the environment, and having good governance frameworks. The results show that eco-tourism can raise money for conservation, give power to local communities, help protect biodiversity, and raise visitors' awareness of environmental issues when it is managed well. On the other hand, unmanaged tourism can speed up habitat loss, bother wildlife, and make conservation goals harder to reach.</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The analysis shows that protected areas need planning that </w:t>
      </w:r>
      <w:proofErr w:type="gramStart"/>
      <w:r w:rsidRPr="00E85762">
        <w:rPr>
          <w:rFonts w:ascii="Times New Roman" w:hAnsi="Times New Roman" w:cs="Times New Roman"/>
          <w:color w:val="000000" w:themeColor="text1"/>
          <w:szCs w:val="24"/>
        </w:rPr>
        <w:t>takes into account</w:t>
      </w:r>
      <w:proofErr w:type="gramEnd"/>
      <w:r w:rsidRPr="00E85762">
        <w:rPr>
          <w:rFonts w:ascii="Times New Roman" w:hAnsi="Times New Roman" w:cs="Times New Roman"/>
          <w:color w:val="000000" w:themeColor="text1"/>
          <w:szCs w:val="24"/>
        </w:rPr>
        <w:t xml:space="preserve"> both tourism development and long-term ecological preservation. The report ends by suggesting the best ways </w:t>
      </w:r>
      <w:r w:rsidRPr="00E85762">
        <w:rPr>
          <w:rFonts w:ascii="Times New Roman" w:hAnsi="Times New Roman" w:cs="Times New Roman"/>
          <w:color w:val="000000" w:themeColor="text1"/>
          <w:szCs w:val="24"/>
        </w:rPr>
        <w:lastRenderedPageBreak/>
        <w:t>to balance tourism growth with protecting the environment. It also says that eco-tourism is an important tool for sustainable development and efforts to protect the environment around the world.</w:t>
      </w:r>
    </w:p>
    <w:p w14:paraId="15AD5582" w14:textId="77777777" w:rsidR="001E4E41" w:rsidRPr="00E85762" w:rsidRDefault="001E4E41" w:rsidP="00C03804">
      <w:pPr>
        <w:spacing w:line="480" w:lineRule="auto"/>
        <w:rPr>
          <w:rFonts w:ascii="Times New Roman" w:hAnsi="Times New Roman" w:cs="Times New Roman"/>
          <w:color w:val="000000" w:themeColor="text1"/>
          <w:szCs w:val="24"/>
        </w:rPr>
      </w:pPr>
    </w:p>
    <w:p w14:paraId="7709007B" w14:textId="77777777" w:rsidR="00DB459B" w:rsidRPr="00E85762" w:rsidRDefault="00DB459B" w:rsidP="00C03804">
      <w:pPr>
        <w:spacing w:line="480" w:lineRule="auto"/>
        <w:rPr>
          <w:rFonts w:ascii="Times New Roman" w:hAnsi="Times New Roman" w:cs="Times New Roman"/>
          <w:color w:val="000000" w:themeColor="text1"/>
          <w:szCs w:val="24"/>
        </w:rPr>
      </w:pPr>
    </w:p>
    <w:p w14:paraId="391BE1F0" w14:textId="77777777" w:rsidR="00DB459B" w:rsidRPr="00E85762" w:rsidRDefault="00DB459B" w:rsidP="00C03804">
      <w:pPr>
        <w:spacing w:line="480" w:lineRule="auto"/>
        <w:rPr>
          <w:rFonts w:ascii="Times New Roman" w:hAnsi="Times New Roman" w:cs="Times New Roman"/>
          <w:color w:val="000000" w:themeColor="text1"/>
          <w:szCs w:val="24"/>
        </w:rPr>
      </w:pPr>
    </w:p>
    <w:p w14:paraId="070F85DD" w14:textId="77777777" w:rsidR="00DB459B" w:rsidRPr="00E85762" w:rsidRDefault="00DB459B" w:rsidP="00C03804">
      <w:pPr>
        <w:spacing w:line="480" w:lineRule="auto"/>
        <w:rPr>
          <w:rFonts w:ascii="Times New Roman" w:hAnsi="Times New Roman" w:cs="Times New Roman"/>
          <w:color w:val="000000" w:themeColor="text1"/>
          <w:szCs w:val="24"/>
        </w:rPr>
      </w:pPr>
    </w:p>
    <w:p w14:paraId="0397201E" w14:textId="77777777" w:rsidR="00DB459B" w:rsidRPr="00E85762" w:rsidRDefault="00DB459B" w:rsidP="00C03804">
      <w:pPr>
        <w:spacing w:line="480" w:lineRule="auto"/>
        <w:rPr>
          <w:rFonts w:ascii="Times New Roman" w:hAnsi="Times New Roman" w:cs="Times New Roman"/>
          <w:color w:val="000000" w:themeColor="text1"/>
          <w:szCs w:val="24"/>
        </w:rPr>
      </w:pPr>
    </w:p>
    <w:p w14:paraId="43FCE84E" w14:textId="77777777" w:rsidR="00DB459B" w:rsidRPr="00E85762" w:rsidRDefault="00DB459B" w:rsidP="00C03804">
      <w:pPr>
        <w:spacing w:line="480" w:lineRule="auto"/>
        <w:rPr>
          <w:rFonts w:ascii="Times New Roman" w:hAnsi="Times New Roman" w:cs="Times New Roman"/>
          <w:color w:val="000000" w:themeColor="text1"/>
          <w:szCs w:val="24"/>
        </w:rPr>
      </w:pPr>
    </w:p>
    <w:p w14:paraId="45853A5A" w14:textId="77777777" w:rsidR="00DB459B" w:rsidRPr="00E85762" w:rsidRDefault="00DB459B" w:rsidP="00C03804">
      <w:pPr>
        <w:spacing w:line="480" w:lineRule="auto"/>
        <w:rPr>
          <w:rFonts w:ascii="Times New Roman" w:hAnsi="Times New Roman" w:cs="Times New Roman"/>
          <w:color w:val="000000" w:themeColor="text1"/>
          <w:szCs w:val="24"/>
        </w:rPr>
      </w:pPr>
    </w:p>
    <w:p w14:paraId="12FD2BCA" w14:textId="77777777" w:rsidR="00DB459B" w:rsidRPr="00E85762" w:rsidRDefault="00DB459B" w:rsidP="00C03804">
      <w:pPr>
        <w:spacing w:line="480" w:lineRule="auto"/>
        <w:rPr>
          <w:rFonts w:ascii="Times New Roman" w:hAnsi="Times New Roman" w:cs="Times New Roman"/>
          <w:color w:val="000000" w:themeColor="text1"/>
          <w:szCs w:val="24"/>
        </w:rPr>
      </w:pPr>
    </w:p>
    <w:p w14:paraId="44783E0E" w14:textId="77777777" w:rsidR="00DB459B" w:rsidRPr="00E85762" w:rsidRDefault="00DB459B" w:rsidP="00C03804">
      <w:pPr>
        <w:spacing w:line="480" w:lineRule="auto"/>
        <w:rPr>
          <w:rFonts w:ascii="Times New Roman" w:hAnsi="Times New Roman" w:cs="Times New Roman"/>
          <w:color w:val="000000" w:themeColor="text1"/>
          <w:szCs w:val="24"/>
        </w:rPr>
      </w:pPr>
    </w:p>
    <w:p w14:paraId="71966F52" w14:textId="77777777" w:rsidR="00DB459B" w:rsidRPr="00E85762" w:rsidRDefault="00DB459B" w:rsidP="00C03804">
      <w:pPr>
        <w:spacing w:line="480" w:lineRule="auto"/>
        <w:rPr>
          <w:rFonts w:ascii="Times New Roman" w:hAnsi="Times New Roman" w:cs="Times New Roman"/>
          <w:color w:val="000000" w:themeColor="text1"/>
          <w:szCs w:val="24"/>
        </w:rPr>
      </w:pPr>
    </w:p>
    <w:p w14:paraId="4020FDDF" w14:textId="77777777" w:rsidR="00DB459B" w:rsidRPr="00E85762" w:rsidRDefault="00DB459B" w:rsidP="00C03804">
      <w:pPr>
        <w:spacing w:line="480" w:lineRule="auto"/>
        <w:rPr>
          <w:rFonts w:ascii="Times New Roman" w:hAnsi="Times New Roman" w:cs="Times New Roman"/>
          <w:color w:val="000000" w:themeColor="text1"/>
          <w:szCs w:val="24"/>
        </w:rPr>
      </w:pPr>
    </w:p>
    <w:p w14:paraId="50483B6D" w14:textId="77777777" w:rsidR="00DB459B" w:rsidRPr="00E85762" w:rsidRDefault="00DB459B" w:rsidP="00C03804">
      <w:pPr>
        <w:spacing w:line="480" w:lineRule="auto"/>
        <w:rPr>
          <w:rFonts w:ascii="Times New Roman" w:hAnsi="Times New Roman" w:cs="Times New Roman"/>
          <w:color w:val="000000" w:themeColor="text1"/>
          <w:szCs w:val="24"/>
        </w:rPr>
      </w:pPr>
    </w:p>
    <w:p w14:paraId="2E74F824" w14:textId="77777777" w:rsidR="00DB459B" w:rsidRDefault="00DB459B" w:rsidP="00C03804">
      <w:pPr>
        <w:spacing w:line="480" w:lineRule="auto"/>
        <w:rPr>
          <w:rFonts w:ascii="Times New Roman" w:hAnsi="Times New Roman" w:cs="Times New Roman"/>
          <w:color w:val="000000" w:themeColor="text1"/>
          <w:szCs w:val="24"/>
        </w:rPr>
      </w:pPr>
    </w:p>
    <w:p w14:paraId="47D69176" w14:textId="77777777" w:rsidR="00E85762" w:rsidRDefault="00E85762" w:rsidP="00C03804">
      <w:pPr>
        <w:spacing w:line="480" w:lineRule="auto"/>
        <w:rPr>
          <w:rFonts w:ascii="Times New Roman" w:hAnsi="Times New Roman" w:cs="Times New Roman"/>
          <w:color w:val="000000" w:themeColor="text1"/>
          <w:szCs w:val="24"/>
        </w:rPr>
      </w:pPr>
    </w:p>
    <w:p w14:paraId="7C339B16" w14:textId="77777777" w:rsidR="00E85762" w:rsidRPr="00E85762" w:rsidRDefault="00E85762" w:rsidP="00C03804">
      <w:pPr>
        <w:spacing w:line="480" w:lineRule="auto"/>
        <w:rPr>
          <w:rFonts w:ascii="Times New Roman" w:hAnsi="Times New Roman" w:cs="Times New Roman"/>
          <w:color w:val="000000" w:themeColor="text1"/>
          <w:szCs w:val="24"/>
        </w:rPr>
      </w:pPr>
    </w:p>
    <w:p w14:paraId="008C22B9" w14:textId="77777777" w:rsidR="00DB459B" w:rsidRPr="00E85762"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85762" w:rsidRDefault="004D7D13" w:rsidP="00C03804">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t>Contents</w:t>
          </w:r>
        </w:p>
        <w:p w14:paraId="71F8855A" w14:textId="2482EA72" w:rsidR="00EE3974" w:rsidRPr="00E85762"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E85762">
            <w:rPr>
              <w:rFonts w:ascii="Times New Roman" w:hAnsi="Times New Roman"/>
              <w:color w:val="000000" w:themeColor="text1"/>
              <w:sz w:val="24"/>
              <w:szCs w:val="24"/>
            </w:rPr>
            <w:fldChar w:fldCharType="begin"/>
          </w:r>
          <w:r w:rsidRPr="00E85762">
            <w:rPr>
              <w:rFonts w:ascii="Times New Roman" w:hAnsi="Times New Roman"/>
              <w:color w:val="000000" w:themeColor="text1"/>
              <w:sz w:val="24"/>
              <w:szCs w:val="24"/>
            </w:rPr>
            <w:instrText xml:space="preserve"> TOC \o "1-3" \h \z \u </w:instrText>
          </w:r>
          <w:r w:rsidRPr="00E85762">
            <w:rPr>
              <w:rFonts w:ascii="Times New Roman" w:hAnsi="Times New Roman"/>
              <w:color w:val="000000" w:themeColor="text1"/>
              <w:sz w:val="24"/>
              <w:szCs w:val="24"/>
            </w:rPr>
            <w:fldChar w:fldCharType="separate"/>
          </w:r>
          <w:hyperlink w:anchor="_Toc215261023" w:history="1">
            <w:r w:rsidR="00EE3974" w:rsidRPr="00E85762">
              <w:rPr>
                <w:rStyle w:val="Hyperlink"/>
                <w:rFonts w:ascii="Times New Roman" w:hAnsi="Times New Roman"/>
                <w:b/>
                <w:bCs/>
                <w:noProof/>
              </w:rPr>
              <w:t>Abstract</w:t>
            </w:r>
            <w:r w:rsidR="00EE3974" w:rsidRPr="00E85762">
              <w:rPr>
                <w:rFonts w:ascii="Times New Roman" w:hAnsi="Times New Roman"/>
                <w:noProof/>
                <w:webHidden/>
              </w:rPr>
              <w:tab/>
            </w:r>
            <w:r w:rsidR="00EE3974" w:rsidRPr="00E85762">
              <w:rPr>
                <w:rFonts w:ascii="Times New Roman" w:hAnsi="Times New Roman"/>
                <w:noProof/>
                <w:webHidden/>
              </w:rPr>
              <w:fldChar w:fldCharType="begin"/>
            </w:r>
            <w:r w:rsidR="00EE3974" w:rsidRPr="00E85762">
              <w:rPr>
                <w:rFonts w:ascii="Times New Roman" w:hAnsi="Times New Roman"/>
                <w:noProof/>
                <w:webHidden/>
              </w:rPr>
              <w:instrText xml:space="preserve"> PAGEREF _Toc215261023 \h </w:instrText>
            </w:r>
            <w:r w:rsidR="00EE3974" w:rsidRPr="00E85762">
              <w:rPr>
                <w:rFonts w:ascii="Times New Roman" w:hAnsi="Times New Roman"/>
                <w:noProof/>
                <w:webHidden/>
              </w:rPr>
            </w:r>
            <w:r w:rsidR="00EE3974" w:rsidRPr="00E85762">
              <w:rPr>
                <w:rFonts w:ascii="Times New Roman" w:hAnsi="Times New Roman"/>
                <w:noProof/>
                <w:webHidden/>
              </w:rPr>
              <w:fldChar w:fldCharType="separate"/>
            </w:r>
            <w:r w:rsidR="00EE3974" w:rsidRPr="00E85762">
              <w:rPr>
                <w:rFonts w:ascii="Times New Roman" w:hAnsi="Times New Roman"/>
                <w:noProof/>
                <w:webHidden/>
              </w:rPr>
              <w:t>2</w:t>
            </w:r>
            <w:r w:rsidR="00EE3974" w:rsidRPr="00E85762">
              <w:rPr>
                <w:rFonts w:ascii="Times New Roman" w:hAnsi="Times New Roman"/>
                <w:noProof/>
                <w:webHidden/>
              </w:rPr>
              <w:fldChar w:fldCharType="end"/>
            </w:r>
          </w:hyperlink>
        </w:p>
        <w:p w14:paraId="6620D17E" w14:textId="4A9DC315"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4" w:history="1">
            <w:r w:rsidRPr="00E85762">
              <w:rPr>
                <w:rStyle w:val="Hyperlink"/>
                <w:rFonts w:ascii="Times New Roman" w:hAnsi="Times New Roman"/>
                <w:b/>
                <w:bCs/>
                <w:noProof/>
              </w:rPr>
              <w:t>1.Introduction</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_Toc215261024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5</w:t>
            </w:r>
            <w:r w:rsidRPr="00E85762">
              <w:rPr>
                <w:rFonts w:ascii="Times New Roman" w:hAnsi="Times New Roman"/>
                <w:noProof/>
                <w:webHidden/>
              </w:rPr>
              <w:fldChar w:fldCharType="end"/>
            </w:r>
          </w:hyperlink>
        </w:p>
        <w:p w14:paraId="1411BC19" w14:textId="5CD9BD0A"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5" w:history="1">
            <w:r w:rsidRPr="00E85762">
              <w:rPr>
                <w:rStyle w:val="Hyperlink"/>
                <w:rFonts w:ascii="Times New Roman" w:hAnsi="Times New Roman"/>
                <w:b/>
                <w:bCs/>
                <w:noProof/>
              </w:rPr>
              <w:t>2. Literature Review</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_Toc215261025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7</w:t>
            </w:r>
            <w:r w:rsidRPr="00E85762">
              <w:rPr>
                <w:rFonts w:ascii="Times New Roman" w:hAnsi="Times New Roman"/>
                <w:noProof/>
                <w:webHidden/>
              </w:rPr>
              <w:fldChar w:fldCharType="end"/>
            </w:r>
          </w:hyperlink>
        </w:p>
        <w:p w14:paraId="0769BF16" w14:textId="3C06A240"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6" w:history="1">
            <w:r w:rsidRPr="00E85762">
              <w:rPr>
                <w:rStyle w:val="Hyperlink"/>
                <w:rFonts w:ascii="Times New Roman" w:hAnsi="Times New Roman"/>
                <w:b/>
                <w:bCs/>
                <w:noProof/>
              </w:rPr>
              <w:t>3 Methodology</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_Toc215261026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14</w:t>
            </w:r>
            <w:r w:rsidRPr="00E85762">
              <w:rPr>
                <w:rFonts w:ascii="Times New Roman" w:hAnsi="Times New Roman"/>
                <w:noProof/>
                <w:webHidden/>
              </w:rPr>
              <w:fldChar w:fldCharType="end"/>
            </w:r>
          </w:hyperlink>
        </w:p>
        <w:p w14:paraId="7ED464B6" w14:textId="292061CF"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7" w:history="1">
            <w:r w:rsidRPr="00E85762">
              <w:rPr>
                <w:rStyle w:val="Hyperlink"/>
                <w:rFonts w:ascii="Times New Roman" w:hAnsi="Times New Roman"/>
                <w:b/>
                <w:bCs/>
                <w:noProof/>
              </w:rPr>
              <w:t>4 Finding</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_Toc215261027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16</w:t>
            </w:r>
            <w:r w:rsidRPr="00E85762">
              <w:rPr>
                <w:rFonts w:ascii="Times New Roman" w:hAnsi="Times New Roman"/>
                <w:noProof/>
                <w:webHidden/>
              </w:rPr>
              <w:fldChar w:fldCharType="end"/>
            </w:r>
          </w:hyperlink>
        </w:p>
        <w:p w14:paraId="3528A363" w14:textId="0B921ACB"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8" w:history="1">
            <w:r w:rsidRPr="00E85762">
              <w:rPr>
                <w:rStyle w:val="Hyperlink"/>
                <w:rFonts w:ascii="Times New Roman" w:hAnsi="Times New Roman"/>
                <w:b/>
                <w:bCs/>
                <w:noProof/>
              </w:rPr>
              <w:t>5. Discussion</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_Toc215261028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21</w:t>
            </w:r>
            <w:r w:rsidRPr="00E85762">
              <w:rPr>
                <w:rFonts w:ascii="Times New Roman" w:hAnsi="Times New Roman"/>
                <w:noProof/>
                <w:webHidden/>
              </w:rPr>
              <w:fldChar w:fldCharType="end"/>
            </w:r>
          </w:hyperlink>
        </w:p>
        <w:p w14:paraId="7310DDCF" w14:textId="3C052991"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29" w:history="1">
            <w:r w:rsidRPr="00E85762">
              <w:rPr>
                <w:rStyle w:val="Hyperlink"/>
                <w:rFonts w:ascii="Times New Roman" w:hAnsi="Times New Roman"/>
                <w:b/>
                <w:bCs/>
                <w:noProof/>
              </w:rPr>
              <w:t>6. Recommendation</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_Toc215261029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25</w:t>
            </w:r>
            <w:r w:rsidRPr="00E85762">
              <w:rPr>
                <w:rFonts w:ascii="Times New Roman" w:hAnsi="Times New Roman"/>
                <w:noProof/>
                <w:webHidden/>
              </w:rPr>
              <w:fldChar w:fldCharType="end"/>
            </w:r>
          </w:hyperlink>
        </w:p>
        <w:p w14:paraId="691A4E06" w14:textId="1C76AB99"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30" w:history="1">
            <w:r w:rsidRPr="00E85762">
              <w:rPr>
                <w:rStyle w:val="Hyperlink"/>
                <w:rFonts w:ascii="Times New Roman" w:hAnsi="Times New Roman"/>
                <w:b/>
                <w:bCs/>
                <w:noProof/>
              </w:rPr>
              <w:t>8. Conclusion</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_Toc215261030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27</w:t>
            </w:r>
            <w:r w:rsidRPr="00E85762">
              <w:rPr>
                <w:rFonts w:ascii="Times New Roman" w:hAnsi="Times New Roman"/>
                <w:noProof/>
                <w:webHidden/>
              </w:rPr>
              <w:fldChar w:fldCharType="end"/>
            </w:r>
          </w:hyperlink>
        </w:p>
        <w:p w14:paraId="313037E3" w14:textId="4B9C8DC2" w:rsidR="00EE3974" w:rsidRPr="00E85762" w:rsidRDefault="00EE3974">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031" w:history="1">
            <w:r w:rsidRPr="00E85762">
              <w:rPr>
                <w:rStyle w:val="Hyperlink"/>
                <w:rFonts w:ascii="Times New Roman" w:hAnsi="Times New Roman"/>
                <w:b/>
                <w:bCs/>
                <w:noProof/>
              </w:rPr>
              <w:t>Reference List</w:t>
            </w:r>
            <w:r w:rsidRPr="00E85762">
              <w:rPr>
                <w:rFonts w:ascii="Times New Roman" w:hAnsi="Times New Roman"/>
                <w:noProof/>
                <w:webHidden/>
              </w:rPr>
              <w:tab/>
            </w:r>
            <w:r w:rsidRPr="00E85762">
              <w:rPr>
                <w:rFonts w:ascii="Times New Roman" w:hAnsi="Times New Roman"/>
                <w:noProof/>
                <w:webHidden/>
              </w:rPr>
              <w:fldChar w:fldCharType="begin"/>
            </w:r>
            <w:r w:rsidRPr="00E85762">
              <w:rPr>
                <w:rFonts w:ascii="Times New Roman" w:hAnsi="Times New Roman"/>
                <w:noProof/>
                <w:webHidden/>
              </w:rPr>
              <w:instrText xml:space="preserve"> PAGEREF _Toc215261031 \h </w:instrText>
            </w:r>
            <w:r w:rsidRPr="00E85762">
              <w:rPr>
                <w:rFonts w:ascii="Times New Roman" w:hAnsi="Times New Roman"/>
                <w:noProof/>
                <w:webHidden/>
              </w:rPr>
            </w:r>
            <w:r w:rsidRPr="00E85762">
              <w:rPr>
                <w:rFonts w:ascii="Times New Roman" w:hAnsi="Times New Roman"/>
                <w:noProof/>
                <w:webHidden/>
              </w:rPr>
              <w:fldChar w:fldCharType="separate"/>
            </w:r>
            <w:r w:rsidRPr="00E85762">
              <w:rPr>
                <w:rFonts w:ascii="Times New Roman" w:hAnsi="Times New Roman"/>
                <w:noProof/>
                <w:webHidden/>
              </w:rPr>
              <w:t>29</w:t>
            </w:r>
            <w:r w:rsidRPr="00E85762">
              <w:rPr>
                <w:rFonts w:ascii="Times New Roman" w:hAnsi="Times New Roman"/>
                <w:noProof/>
                <w:webHidden/>
              </w:rPr>
              <w:fldChar w:fldCharType="end"/>
            </w:r>
          </w:hyperlink>
        </w:p>
        <w:p w14:paraId="646EF9D8" w14:textId="21DCD509" w:rsidR="004D7D13" w:rsidRPr="00E85762" w:rsidRDefault="004D7D13" w:rsidP="00013DBD">
          <w:pPr>
            <w:spacing w:line="480" w:lineRule="auto"/>
            <w:rPr>
              <w:rFonts w:ascii="Times New Roman" w:hAnsi="Times New Roman" w:cs="Times New Roman"/>
              <w:color w:val="000000" w:themeColor="text1"/>
              <w:szCs w:val="24"/>
            </w:rPr>
          </w:pPr>
          <w:r w:rsidRPr="00E85762">
            <w:rPr>
              <w:rFonts w:ascii="Times New Roman" w:hAnsi="Times New Roman" w:cs="Times New Roman"/>
              <w:b/>
              <w:bCs/>
              <w:noProof/>
              <w:color w:val="000000" w:themeColor="text1"/>
              <w:szCs w:val="24"/>
            </w:rPr>
            <w:fldChar w:fldCharType="end"/>
          </w:r>
        </w:p>
      </w:sdtContent>
    </w:sdt>
    <w:p w14:paraId="1EDA022C" w14:textId="77777777" w:rsidR="004D7D13" w:rsidRPr="00E85762" w:rsidRDefault="004D7D13" w:rsidP="00013DBD">
      <w:pPr>
        <w:spacing w:line="480" w:lineRule="auto"/>
        <w:rPr>
          <w:rFonts w:ascii="Times New Roman" w:hAnsi="Times New Roman" w:cs="Times New Roman"/>
          <w:color w:val="000000" w:themeColor="text1"/>
          <w:szCs w:val="24"/>
        </w:rPr>
      </w:pPr>
    </w:p>
    <w:p w14:paraId="19B15F5F" w14:textId="77777777" w:rsidR="0095171B" w:rsidRPr="00E85762" w:rsidRDefault="0095171B" w:rsidP="00013DBD">
      <w:pPr>
        <w:spacing w:line="480" w:lineRule="auto"/>
        <w:rPr>
          <w:rFonts w:ascii="Times New Roman" w:hAnsi="Times New Roman" w:cs="Times New Roman"/>
          <w:color w:val="000000" w:themeColor="text1"/>
          <w:szCs w:val="24"/>
        </w:rPr>
      </w:pPr>
    </w:p>
    <w:p w14:paraId="73636B03" w14:textId="77777777" w:rsidR="0095171B" w:rsidRPr="00E85762" w:rsidRDefault="0095171B" w:rsidP="00013DBD">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br w:type="page"/>
      </w:r>
    </w:p>
    <w:p w14:paraId="48512045" w14:textId="2774FE42" w:rsidR="00B06124" w:rsidRPr="00E85762" w:rsidRDefault="000E04F4" w:rsidP="00B06124">
      <w:pPr>
        <w:spacing w:line="480" w:lineRule="auto"/>
        <w:rPr>
          <w:rFonts w:ascii="Times New Roman" w:hAnsi="Times New Roman" w:cs="Times New Roman"/>
          <w:color w:val="000000" w:themeColor="text1"/>
          <w:szCs w:val="24"/>
        </w:rPr>
      </w:pPr>
      <w:bookmarkStart w:id="1" w:name="_Toc215261024"/>
      <w:r w:rsidRPr="00E85762">
        <w:rPr>
          <w:rStyle w:val="Heading1Char"/>
          <w:rFonts w:ascii="Times New Roman" w:hAnsi="Times New Roman" w:cs="Times New Roman"/>
          <w:b/>
          <w:bCs/>
          <w:color w:val="000000" w:themeColor="text1"/>
          <w:sz w:val="24"/>
          <w:szCs w:val="24"/>
        </w:rPr>
        <w:lastRenderedPageBreak/>
        <w:t>1</w:t>
      </w:r>
      <w:r w:rsidR="004D7D13" w:rsidRPr="00E85762">
        <w:rPr>
          <w:rStyle w:val="Heading1Char"/>
          <w:rFonts w:ascii="Times New Roman" w:hAnsi="Times New Roman" w:cs="Times New Roman"/>
          <w:b/>
          <w:bCs/>
          <w:color w:val="000000" w:themeColor="text1"/>
          <w:sz w:val="24"/>
          <w:szCs w:val="24"/>
        </w:rPr>
        <w:t>.</w:t>
      </w:r>
      <w:r w:rsidR="0095171B" w:rsidRPr="00E85762">
        <w:rPr>
          <w:rStyle w:val="Heading1Char"/>
          <w:rFonts w:ascii="Times New Roman" w:hAnsi="Times New Roman" w:cs="Times New Roman"/>
          <w:b/>
          <w:bCs/>
          <w:color w:val="000000" w:themeColor="text1"/>
          <w:sz w:val="24"/>
          <w:szCs w:val="24"/>
        </w:rPr>
        <w:t>Introduction</w:t>
      </w:r>
      <w:bookmarkEnd w:id="1"/>
      <w:r w:rsidR="0095171B" w:rsidRPr="00E85762">
        <w:rPr>
          <w:rStyle w:val="Heading1Char"/>
          <w:rFonts w:ascii="Times New Roman" w:hAnsi="Times New Roman" w:cs="Times New Roman"/>
          <w:color w:val="000000" w:themeColor="text1"/>
          <w:sz w:val="24"/>
          <w:szCs w:val="24"/>
        </w:rPr>
        <w:t xml:space="preserve"> </w:t>
      </w:r>
    </w:p>
    <w:p w14:paraId="78B35C48" w14:textId="77777777" w:rsidR="00DB459B" w:rsidRPr="00E85762" w:rsidRDefault="00DB459B" w:rsidP="00DB459B">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t>Some of the most ecologically important places on Earth are protected areas like national parks, wildlife reserves, marine sanctuaries, and natural heritage sites. They protect biodiversity, keep fragile ecosystems safe, and give threatened species places to live. They also offer chances for education, recreation, and scientific research. Eco-tourism has become a big part of tourism development in these protected areas over the past 20 years. This is because people around the world are becoming more concerned about protecting the environment and travelling in a way that is good for the environment (Fennell, 2020). Eco-tourism has two goals: to provide visitors with enriching experiences in nature and to raise money and support for conservation efforts. But getting this balance right is hard because even nature-based tourism can hurt ecosystems if it's not planned and run well.</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The growth of eco-tourism is closely related to how travellers' motivations are changing and how sustainability is becoming a key value in tourism. </w:t>
      </w:r>
      <w:proofErr w:type="gramStart"/>
      <w:r w:rsidRPr="00E85762">
        <w:rPr>
          <w:rFonts w:ascii="Times New Roman" w:hAnsi="Times New Roman" w:cs="Times New Roman"/>
          <w:color w:val="000000" w:themeColor="text1"/>
          <w:szCs w:val="24"/>
        </w:rPr>
        <w:t>More and more</w:t>
      </w:r>
      <w:proofErr w:type="gramEnd"/>
      <w:r w:rsidRPr="00E85762">
        <w:rPr>
          <w:rFonts w:ascii="Times New Roman" w:hAnsi="Times New Roman" w:cs="Times New Roman"/>
          <w:color w:val="000000" w:themeColor="text1"/>
          <w:szCs w:val="24"/>
        </w:rPr>
        <w:t xml:space="preserve">, visitors want real, immersive experiences that connect them with nature and help them understand the environment (Weaver, 2014). Governments and conservation groups also see tourism </w:t>
      </w:r>
      <w:proofErr w:type="gramStart"/>
      <w:r w:rsidRPr="00E85762">
        <w:rPr>
          <w:rFonts w:ascii="Times New Roman" w:hAnsi="Times New Roman" w:cs="Times New Roman"/>
          <w:color w:val="000000" w:themeColor="text1"/>
          <w:szCs w:val="24"/>
        </w:rPr>
        <w:t>as a way to</w:t>
      </w:r>
      <w:proofErr w:type="gramEnd"/>
      <w:r w:rsidRPr="00E85762">
        <w:rPr>
          <w:rFonts w:ascii="Times New Roman" w:hAnsi="Times New Roman" w:cs="Times New Roman"/>
          <w:color w:val="000000" w:themeColor="text1"/>
          <w:szCs w:val="24"/>
        </w:rPr>
        <w:t xml:space="preserve"> boost local economies, raise awareness, and pay for the management of protected areas. The money that comes in from entrance fees, guided tours, visitor centres, and conservation levies can be used to restore habitats, monitor wildlife, and improve communities (Brockington &amp; Duffy, 2019). Even though eco-tourism has these benefits, it can be bad for the environment and society if there aren't strong planning frameworks in place. In many protected areas, overcrowding, trail erosion, wildlife disturbance, waste generation, and cultural disruption are still big problems.</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lastRenderedPageBreak/>
        <w:t xml:space="preserve">To plan sustainable tourism in protected areas, you need to take an integrated approach that balances the health of the environment with the health of the economy and the health of the community. The idea of carrying capacity is very important to this planning process. It means the amount of visitor use an area can handle without causing unacceptable ecological damage (Newsome, Moore, and Dowling, 2013). Managers of protected areas need to do environmental assessments, make zoning systems that control how many people can visit, and set up ways to keep an eye on the long-term effects. It is also very important for local communities to be involved, since they are often the ones who protect natural resources and cultural heritage. Community-based tourism models, benefit-sharing systems, and participatory decision-making enhance conservation outcomes and guarantee that tourism produces fair socioeconomic advantages (Stone &amp; </w:t>
      </w:r>
      <w:proofErr w:type="spellStart"/>
      <w:r w:rsidRPr="00E85762">
        <w:rPr>
          <w:rFonts w:ascii="Times New Roman" w:hAnsi="Times New Roman" w:cs="Times New Roman"/>
          <w:color w:val="000000" w:themeColor="text1"/>
          <w:szCs w:val="24"/>
        </w:rPr>
        <w:t>Nyaupane</w:t>
      </w:r>
      <w:proofErr w:type="spellEnd"/>
      <w:r w:rsidRPr="00E85762">
        <w:rPr>
          <w:rFonts w:ascii="Times New Roman" w:hAnsi="Times New Roman" w:cs="Times New Roman"/>
          <w:color w:val="000000" w:themeColor="text1"/>
          <w:szCs w:val="24"/>
        </w:rPr>
        <w:t>, 2016).</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combination of conservation and tourism goals shows a bigger trend toward managing destinations in a way that is good for the environment. Modern approaches don't focus on growing tourism; instead, they focus on things like ecological resilience, adapting to climate change, protecting biodiversity, and making sure that visitors are culturally sensitive. Technologies like GIS mapping, digital visitor tracking, and low-impact infrastructure design help sustainable management even more. But to put these plans into action, there needs to be strong governance, enough money, and the political will to put long-term environmental protection ahead of short-term economic gains.</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This report looks at the problems and best ways to plan sustainable tourism in protected areas and natural reserves. It looks at how eco-tourism can help protect the environment, points out the </w:t>
      </w:r>
      <w:r w:rsidRPr="00E85762">
        <w:rPr>
          <w:rFonts w:ascii="Times New Roman" w:hAnsi="Times New Roman" w:cs="Times New Roman"/>
          <w:color w:val="000000" w:themeColor="text1"/>
          <w:szCs w:val="24"/>
        </w:rPr>
        <w:lastRenderedPageBreak/>
        <w:t>dangers of unmanaged tourism, and suggests ways to protect the environment while giving visitors a good time. The report shows how protected areas can be examples of sustainable development when eco-tourism is planned and carried out well by looking at academic research and case studies from around the world.</w:t>
      </w:r>
    </w:p>
    <w:p w14:paraId="280EA5D2" w14:textId="77777777" w:rsidR="00C03804" w:rsidRPr="00E85762" w:rsidRDefault="00C03804" w:rsidP="003448DA">
      <w:pPr>
        <w:spacing w:line="480" w:lineRule="auto"/>
        <w:rPr>
          <w:rStyle w:val="Heading1Char"/>
          <w:rFonts w:ascii="Times New Roman" w:hAnsi="Times New Roman" w:cs="Times New Roman"/>
          <w:b/>
          <w:bCs/>
          <w:color w:val="000000" w:themeColor="text1"/>
          <w:sz w:val="24"/>
          <w:szCs w:val="24"/>
        </w:rPr>
      </w:pPr>
    </w:p>
    <w:p w14:paraId="04CD9D2B" w14:textId="77777777" w:rsidR="00DB459B" w:rsidRPr="00E85762" w:rsidRDefault="00DB459B" w:rsidP="003448DA">
      <w:pPr>
        <w:spacing w:line="480" w:lineRule="auto"/>
        <w:rPr>
          <w:rStyle w:val="Heading1Char"/>
          <w:rFonts w:ascii="Times New Roman" w:hAnsi="Times New Roman" w:cs="Times New Roman"/>
          <w:b/>
          <w:bCs/>
          <w:color w:val="000000" w:themeColor="text1"/>
          <w:sz w:val="24"/>
          <w:szCs w:val="24"/>
        </w:rPr>
      </w:pPr>
    </w:p>
    <w:p w14:paraId="680722FC" w14:textId="77777777" w:rsidR="007F33B8" w:rsidRPr="00E85762" w:rsidRDefault="000E04F4" w:rsidP="007F33B8">
      <w:pPr>
        <w:spacing w:line="480" w:lineRule="auto"/>
        <w:rPr>
          <w:rFonts w:ascii="Times New Roman" w:hAnsi="Times New Roman" w:cs="Times New Roman"/>
          <w:color w:val="000000" w:themeColor="text1"/>
          <w:szCs w:val="24"/>
        </w:rPr>
      </w:pPr>
      <w:bookmarkStart w:id="2" w:name="_Toc215261025"/>
      <w:r w:rsidRPr="00E85762">
        <w:rPr>
          <w:rStyle w:val="Heading1Char"/>
          <w:rFonts w:ascii="Times New Roman" w:hAnsi="Times New Roman" w:cs="Times New Roman"/>
          <w:b/>
          <w:bCs/>
          <w:color w:val="000000" w:themeColor="text1"/>
          <w:sz w:val="24"/>
          <w:szCs w:val="24"/>
        </w:rPr>
        <w:t>2</w:t>
      </w:r>
      <w:r w:rsidR="0095171B" w:rsidRPr="00E85762">
        <w:rPr>
          <w:rStyle w:val="Heading1Char"/>
          <w:rFonts w:ascii="Times New Roman" w:hAnsi="Times New Roman" w:cs="Times New Roman"/>
          <w:b/>
          <w:bCs/>
          <w:color w:val="000000" w:themeColor="text1"/>
          <w:sz w:val="24"/>
          <w:szCs w:val="24"/>
        </w:rPr>
        <w:t>. Literature Review</w:t>
      </w:r>
      <w:bookmarkEnd w:id="2"/>
      <w:r w:rsidR="0095171B" w:rsidRPr="00E85762">
        <w:rPr>
          <w:rFonts w:ascii="Times New Roman" w:hAnsi="Times New Roman" w:cs="Times New Roman"/>
          <w:color w:val="000000" w:themeColor="text1"/>
          <w:szCs w:val="24"/>
        </w:rPr>
        <w:t xml:space="preserve"> </w:t>
      </w:r>
      <w:r w:rsidR="0095171B"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t xml:space="preserve">A lot of scholarly research has been done on eco-tourism and conservation in protected areas. This shows that </w:t>
      </w:r>
      <w:proofErr w:type="gramStart"/>
      <w:r w:rsidR="007F33B8" w:rsidRPr="00E85762">
        <w:rPr>
          <w:rFonts w:ascii="Times New Roman" w:hAnsi="Times New Roman" w:cs="Times New Roman"/>
          <w:color w:val="000000" w:themeColor="text1"/>
          <w:szCs w:val="24"/>
        </w:rPr>
        <w:t>more and more</w:t>
      </w:r>
      <w:proofErr w:type="gramEnd"/>
      <w:r w:rsidR="007F33B8" w:rsidRPr="00E85762">
        <w:rPr>
          <w:rFonts w:ascii="Times New Roman" w:hAnsi="Times New Roman" w:cs="Times New Roman"/>
          <w:color w:val="000000" w:themeColor="text1"/>
          <w:szCs w:val="24"/>
        </w:rPr>
        <w:t xml:space="preserve"> people are realizing that tourism can be both a threat and a catalyst for protecting the environment. This literature review brings together academic work on eco-tourism principles, conservation strategies, protected-area management, community involvement, and sustainable destination governance. It looks at how tourism can help with conservation goals and what problems and limitations need to be fixed to keep ecosystems healthy.</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Using Eco-Tourism to Help the Environment</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According to Fennell (2020), eco-tourism is a broad term that means responsible travel to natural areas that protects the environment, helps local communities, and teaches people about the environment. Eco-tourism is different from mass tourism in that it focuses on small, low-impact activities that help people appreciate nature and cultural heritage. Researchers say that eco-tourism could bring in a lot of money for conservation, especially in places where the government doesn't have a lot of money to spend (Weaver, 2014). For agencies that manage </w:t>
      </w:r>
      <w:r w:rsidR="007F33B8" w:rsidRPr="00E85762">
        <w:rPr>
          <w:rFonts w:ascii="Times New Roman" w:hAnsi="Times New Roman" w:cs="Times New Roman"/>
          <w:color w:val="000000" w:themeColor="text1"/>
          <w:szCs w:val="24"/>
        </w:rPr>
        <w:lastRenderedPageBreak/>
        <w:t>protected areas, entrance fees, concession royalties, guided tours, and conservation levies can all be important sources of income. In some cases, eco-tourism has directly led to the expansion of protected areas, the funding of anti-poaching efforts, and the restoration of damaged habitats (Honey, 2008).</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The literature, however, also cautions that eco-tourism is not intrinsically sustainable. Increases in visitor numbers, infrastructure development, and recreational activities can harm fragile ecosystems if there aren't good rules in place (Brockington &amp; Duffy, 2019). Common risks are damage to plants, soil erosion, disturbance of wildlife, and pollution from trash. So, eco-tourism needs to be guided by strong management frameworks and scientific assessments to make sure that the benefits to conservation are greater than the harms.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Conservation Priorities and Protected Areas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Protected areas like national parks, wildlife sanctuaries, and nature reserves are the most important parts of global conservation plans. They protect important habitats, keep biodiversity alive, and give endangered species a safe place to live (Watson et al., 2014). Because of this, tourism in these areas must support conservation goals instead of getting in the way of them. Literature identifies zoning as a key management tool, dividing protected areas into zones such as strict conservation zones, buffer zones and visitor use areas (Newsome, Moore &amp; Dowling, 2013). These zoning frameworks help keep sensitive habitats away from busy tourist areas, which helps protect the environment.</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lastRenderedPageBreak/>
        <w:t>Another important idea in managing protected areas is carrying capacity. It means the most visitors an area can handle without hurting the environment or making visitors less happy (Manning, 2007). To figure out carrying capacity, you need to do a lot of ecological monitoring, visitor surveys, and impact studies. Carrying capacity is hard to measure exactly, but it is an important tool for managing visitor flows and planning infrastructure like trails, campsites, and viewing platforms.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Effects of tourism on the environment</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The literature emphasizes the environmental consequences frequently linked to tourism in protected areas. These include trampling of plants, stress on animals, breaking up of habitats, pollution of water, and a higher chance of invasive species (Monz et al., 2013). For instance, wildlife viewing activities that disturb animals, like getting too close to them or using motorized boats, can change how they act, eat, and reproduce (Buckley, 2011). If hiking trails are not well thought out, they can cause soil erosion and damage plant communities. Problems with trash disposal and sanitation are still big problems in remote protected areas.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Researchers stress that environmental effects are not unavoidable; rather, they frequently stem from insufficient planning and lax enforcement. Effective visitor management strategies—like limiting the number of people in a group, requiring certified guides, putting in boardwalks, and enforcing no-go zones—greatly cut down on damage to the environment (Leung et al., 2018). Educational programs are also very important for changing how people act by encouraging responsible behaviour and raising awareness of environmental issues.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lastRenderedPageBreak/>
        <w:br/>
        <w:t>Benefits to the Community and the Economy</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Another important idea in the literature is how local communities can help with tourism that is good for the environment. Community involvement is very important because many protected areas are close to rural or indigenous communities that rely heavily on natural resources for their livelihoods (Stone &amp; </w:t>
      </w:r>
      <w:proofErr w:type="spellStart"/>
      <w:r w:rsidR="007F33B8" w:rsidRPr="00E85762">
        <w:rPr>
          <w:rFonts w:ascii="Times New Roman" w:hAnsi="Times New Roman" w:cs="Times New Roman"/>
          <w:color w:val="000000" w:themeColor="text1"/>
          <w:szCs w:val="24"/>
        </w:rPr>
        <w:t>Nyaupane</w:t>
      </w:r>
      <w:proofErr w:type="spellEnd"/>
      <w:r w:rsidR="007F33B8" w:rsidRPr="00E85762">
        <w:rPr>
          <w:rFonts w:ascii="Times New Roman" w:hAnsi="Times New Roman" w:cs="Times New Roman"/>
          <w:color w:val="000000" w:themeColor="text1"/>
          <w:szCs w:val="24"/>
        </w:rPr>
        <w:t>, 2016). When local people are not allowed to make decisions or get the benefits of tourism, conflicts happen, which often makes it harder to reach conservation goals. On the other hand, communities' support for protecting biodiversity goes up a lot when they get a share of tourism revenue, get training opportunities, and take part in governance structures.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A lot of research has been done on community-based eco-tourism (CBET) models as good ways to connect conservation and development. CBET programs give communities control over tourism businesses, which often leads to better income, jobs, and social growth (</w:t>
      </w:r>
      <w:proofErr w:type="spellStart"/>
      <w:r w:rsidR="007F33B8" w:rsidRPr="00E85762">
        <w:rPr>
          <w:rFonts w:ascii="Times New Roman" w:hAnsi="Times New Roman" w:cs="Times New Roman"/>
          <w:color w:val="000000" w:themeColor="text1"/>
          <w:szCs w:val="24"/>
        </w:rPr>
        <w:t>Giampiccoli</w:t>
      </w:r>
      <w:proofErr w:type="spellEnd"/>
      <w:r w:rsidR="007F33B8" w:rsidRPr="00E85762">
        <w:rPr>
          <w:rFonts w:ascii="Times New Roman" w:hAnsi="Times New Roman" w:cs="Times New Roman"/>
          <w:color w:val="000000" w:themeColor="text1"/>
          <w:szCs w:val="24"/>
        </w:rPr>
        <w:t xml:space="preserve"> &amp; Saayman, 2017). Some examples are lodges run by the community, guided tours, handicraft cooperatives, and programs to keep an eye on wildlife. But problems like unequal benefit distribution, limited capacity, and conflicts over governance can make CBET projects less effective.</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Governance and Institutional Frameworks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Managing tourism in protected areas requires good governance frameworks. This entails explicit </w:t>
      </w:r>
      <w:r w:rsidR="007F33B8" w:rsidRPr="00E85762">
        <w:rPr>
          <w:rFonts w:ascii="Times New Roman" w:hAnsi="Times New Roman" w:cs="Times New Roman"/>
          <w:color w:val="000000" w:themeColor="text1"/>
          <w:szCs w:val="24"/>
        </w:rPr>
        <w:lastRenderedPageBreak/>
        <w:t>regulations, robust enforcement mechanisms, sustainable financing models, and coordinated management among tourism authorities, conservation agencies, and local stakeholders (Eagles, 2014). Researchers stress how important adaptive management is. This means keeping an eye on things all the time, changing policies as needed, and getting stakeholders involved to deal with changing environmental conditions.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Public-private partnerships (PPPs) have become more popular </w:t>
      </w:r>
      <w:proofErr w:type="gramStart"/>
      <w:r w:rsidR="007F33B8" w:rsidRPr="00E85762">
        <w:rPr>
          <w:rFonts w:ascii="Times New Roman" w:hAnsi="Times New Roman" w:cs="Times New Roman"/>
          <w:color w:val="000000" w:themeColor="text1"/>
          <w:szCs w:val="24"/>
        </w:rPr>
        <w:t>as a way to</w:t>
      </w:r>
      <w:proofErr w:type="gramEnd"/>
      <w:r w:rsidR="007F33B8" w:rsidRPr="00E85762">
        <w:rPr>
          <w:rFonts w:ascii="Times New Roman" w:hAnsi="Times New Roman" w:cs="Times New Roman"/>
          <w:color w:val="000000" w:themeColor="text1"/>
          <w:szCs w:val="24"/>
        </w:rPr>
        <w:t xml:space="preserve"> run protected areas. They are a way to get resources, knowledge, and money for sustainable tourism development (</w:t>
      </w:r>
      <w:proofErr w:type="spellStart"/>
      <w:r w:rsidR="007F33B8" w:rsidRPr="00E85762">
        <w:rPr>
          <w:rFonts w:ascii="Times New Roman" w:hAnsi="Times New Roman" w:cs="Times New Roman"/>
          <w:color w:val="000000" w:themeColor="text1"/>
          <w:szCs w:val="24"/>
        </w:rPr>
        <w:t>Spenceley</w:t>
      </w:r>
      <w:proofErr w:type="spellEnd"/>
      <w:r w:rsidR="007F33B8" w:rsidRPr="00E85762">
        <w:rPr>
          <w:rFonts w:ascii="Times New Roman" w:hAnsi="Times New Roman" w:cs="Times New Roman"/>
          <w:color w:val="000000" w:themeColor="text1"/>
          <w:szCs w:val="24"/>
        </w:rPr>
        <w:t>, 2012). Private operators often have skills in marketing, financial stability, and professional management. Public authorities, on the other hand, make sure that conservation goals stay the top priority.</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Infrastructure that lasts and design that doesn't hurt the environment</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The literature emphasizes the significance of sustainable infrastructure in protected areas. To make tourism facilities less harmful to the environment, they need to use eco-lodges, renewable energy systems, wastewater treatment technologies, and low-impact architecture (Strickland-Munro &amp; Moore, 2020). Electric safari vehicles, bike paths, and non-motorized trails are some examples of sustainable transportation options that can also help protect wildlife and ecosystems.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Making infrastructure that fits in with the natural landscape cuts down on visual pollution and makes the experience better for visitors. Also, putting facilities in the right places, controlling erosion, building boardwalks over sensitive habitats, and using environmentally friendly waste </w:t>
      </w:r>
      <w:r w:rsidR="007F33B8" w:rsidRPr="00E85762">
        <w:rPr>
          <w:rFonts w:ascii="Times New Roman" w:hAnsi="Times New Roman" w:cs="Times New Roman"/>
          <w:color w:val="000000" w:themeColor="text1"/>
          <w:szCs w:val="24"/>
        </w:rPr>
        <w:lastRenderedPageBreak/>
        <w:t>systems all help make sure that things last for a long time.</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Teaching people about the environment and changing their behaviour</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People generally agree that educational programs are important for encouraging responsible behaviour among visitors. Interpretive centres, guided tours, informational signs, and conservation workshops all help people understand why protected areas are important for the environment and why they should try to have as little of an effect on them as possible (Ballantyne, Packer, and Hughes, 2009). Studies indicate that environmentally educated visitors are more inclined to adhere to responsible practices, endorse conservation efforts, and participate in pro-environmental behaviours </w:t>
      </w:r>
      <w:proofErr w:type="gramStart"/>
      <w:r w:rsidR="007F33B8" w:rsidRPr="00E85762">
        <w:rPr>
          <w:rFonts w:ascii="Times New Roman" w:hAnsi="Times New Roman" w:cs="Times New Roman"/>
          <w:color w:val="000000" w:themeColor="text1"/>
          <w:szCs w:val="24"/>
        </w:rPr>
        <w:t>subsequent to</w:t>
      </w:r>
      <w:proofErr w:type="gramEnd"/>
      <w:r w:rsidR="007F33B8" w:rsidRPr="00E85762">
        <w:rPr>
          <w:rFonts w:ascii="Times New Roman" w:hAnsi="Times New Roman" w:cs="Times New Roman"/>
          <w:color w:val="000000" w:themeColor="text1"/>
          <w:szCs w:val="24"/>
        </w:rPr>
        <w:t xml:space="preserve"> their return home.</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Problems with Planning Sustainable Tourism</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Planning sustainable tourism in protected areas is hard, even though it could be good for the environment. These are some of the problems: not enough money, political interference, bad enforcement of rules, climate change threats, too many tourists, and disagreements between stakeholders. Financial constraints frequently hinder the capacity of protected-area managers to implement scientific monitoring, recruit trained personnel, or sustain infrastructure (Watson et al., 2014). Climate change makes it harder to protect wildlife by changing where species live, making extreme weather events more common, and putting ecosystems that are already stressed by tourism at risk.</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lastRenderedPageBreak/>
        <w:t>It is still hard to balance the needs of visitors with the need to protect the environment, especially in famous places that are popular around the world. Many protected areas have a hard time controlling how many people visit without hurting the economy, tourism income, or political hopes. Also, greenwashing, which is when tourism companies make false claims about how eco-friendly their businesses are, hurts the credibility of eco-tourism and leads people to make bad choices (Buckley, 2011).</w:t>
      </w:r>
    </w:p>
    <w:p w14:paraId="340CD6D9" w14:textId="74D60C4A" w:rsidR="002C2D47" w:rsidRPr="00E85762" w:rsidRDefault="002C2D47"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Pr="00E85762" w:rsidRDefault="00D76B0C" w:rsidP="002C2D47">
      <w:pPr>
        <w:spacing w:line="480" w:lineRule="auto"/>
        <w:rPr>
          <w:rStyle w:val="Heading1Char"/>
          <w:rFonts w:ascii="Times New Roman" w:hAnsi="Times New Roman" w:cs="Times New Roman"/>
          <w:b/>
          <w:bCs/>
          <w:color w:val="000000" w:themeColor="text1"/>
          <w:sz w:val="24"/>
          <w:szCs w:val="24"/>
        </w:rPr>
      </w:pPr>
    </w:p>
    <w:p w14:paraId="5EF65D15" w14:textId="77777777" w:rsidR="007F33B8" w:rsidRPr="00E85762" w:rsidRDefault="00843EDD" w:rsidP="007F33B8">
      <w:pPr>
        <w:spacing w:line="480" w:lineRule="auto"/>
        <w:rPr>
          <w:rFonts w:ascii="Times New Roman" w:hAnsi="Times New Roman" w:cs="Times New Roman"/>
          <w:color w:val="000000" w:themeColor="text1"/>
          <w:szCs w:val="24"/>
        </w:rPr>
      </w:pPr>
      <w:bookmarkStart w:id="3" w:name="_Toc215261026"/>
      <w:r w:rsidRPr="00E85762">
        <w:rPr>
          <w:rStyle w:val="Heading1Char"/>
          <w:rFonts w:ascii="Times New Roman" w:hAnsi="Times New Roman" w:cs="Times New Roman"/>
          <w:b/>
          <w:bCs/>
          <w:color w:val="000000" w:themeColor="text1"/>
          <w:sz w:val="24"/>
          <w:szCs w:val="24"/>
        </w:rPr>
        <w:t>3</w:t>
      </w:r>
      <w:r w:rsidR="00582227" w:rsidRPr="00E85762">
        <w:rPr>
          <w:rStyle w:val="Heading1Char"/>
          <w:rFonts w:ascii="Times New Roman" w:hAnsi="Times New Roman" w:cs="Times New Roman"/>
          <w:b/>
          <w:bCs/>
          <w:color w:val="000000" w:themeColor="text1"/>
          <w:sz w:val="24"/>
          <w:szCs w:val="24"/>
        </w:rPr>
        <w:t xml:space="preserve"> Methodology</w:t>
      </w:r>
      <w:bookmarkEnd w:id="3"/>
      <w:r w:rsidR="00582227" w:rsidRPr="00E85762">
        <w:rPr>
          <w:rFonts w:ascii="Times New Roman" w:hAnsi="Times New Roman" w:cs="Times New Roman"/>
          <w:b/>
          <w:bCs/>
          <w:color w:val="000000" w:themeColor="text1"/>
          <w:szCs w:val="24"/>
        </w:rPr>
        <w:t xml:space="preserve"> </w:t>
      </w:r>
      <w:r w:rsidR="00582227"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t xml:space="preserve">This study employs a qualitative secondary research methodology to investigate the challenges and optimal practices related to the planning of sustainable tourism in protected areas and natural reserves. Secondary research is suitable for this subject as eco-tourism and conservation have been extensively </w:t>
      </w:r>
      <w:proofErr w:type="spellStart"/>
      <w:r w:rsidR="007F33B8" w:rsidRPr="00E85762">
        <w:rPr>
          <w:rFonts w:ascii="Times New Roman" w:hAnsi="Times New Roman" w:cs="Times New Roman"/>
          <w:color w:val="000000" w:themeColor="text1"/>
          <w:szCs w:val="24"/>
        </w:rPr>
        <w:t>analyzed</w:t>
      </w:r>
      <w:proofErr w:type="spellEnd"/>
      <w:r w:rsidR="007F33B8" w:rsidRPr="00E85762">
        <w:rPr>
          <w:rFonts w:ascii="Times New Roman" w:hAnsi="Times New Roman" w:cs="Times New Roman"/>
          <w:color w:val="000000" w:themeColor="text1"/>
          <w:szCs w:val="24"/>
        </w:rPr>
        <w:t xml:space="preserve"> within environmental science, tourism management, ecology, development studies, and public policy. Utilizing these varied sources facilitates a thorough comprehension of the impact of tourism on conservation results and the sustainable management of protected areas (Saunders, Lewis &amp; Thornhill, 2019).</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The research is based on an interpretivist philosophical approach that recognizes the intricate, socially constructed relationship between tourism and conservation, shaped by various stakeholder perspectives. Interpretivism enables the examination of subjective interpretations, including community perceptions of tourism benefits, managerial assessments of ecological risks, and visitor comprehension of environmental responsibilities (Jennings, 2010). This framework fosters a comprehensive and intricate comprehension of sustainable tourism </w:t>
      </w:r>
      <w:r w:rsidR="007F33B8" w:rsidRPr="00E85762">
        <w:rPr>
          <w:rFonts w:ascii="Times New Roman" w:hAnsi="Times New Roman" w:cs="Times New Roman"/>
          <w:color w:val="000000" w:themeColor="text1"/>
          <w:szCs w:val="24"/>
        </w:rPr>
        <w:lastRenderedPageBreak/>
        <w:t>practices.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We got our data from peer-reviewed journals, published books, government reports, publications from conservation organizations, and case studies from groups like UNESCO, IUCN, WWF, and UNWTO. We used Google Scholar, ScienceDirect, JSTOR, Taylor &amp; Francis Online, and Emerald Insight as databases. The keywords searched were "eco-tourism planning," "protected area management," "sustainable tourism in national parks," "wildlife reserve tourism impacts," "community-based conservation," and "tourism carrying capacity." Sources released from 2005 to 2024 were prioritized to reflect current conservation issues and recent policy advancements.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The analysis utilized Braun and Clarke’s (2013) model of thematic analysis to follow a thematic approach. This included getting to know the literature, finding the main themes, coding patterns that came up </w:t>
      </w:r>
      <w:proofErr w:type="gramStart"/>
      <w:r w:rsidR="007F33B8" w:rsidRPr="00E85762">
        <w:rPr>
          <w:rFonts w:ascii="Times New Roman" w:hAnsi="Times New Roman" w:cs="Times New Roman"/>
          <w:color w:val="000000" w:themeColor="text1"/>
          <w:szCs w:val="24"/>
        </w:rPr>
        <w:t>again and again</w:t>
      </w:r>
      <w:proofErr w:type="gramEnd"/>
      <w:r w:rsidR="007F33B8" w:rsidRPr="00E85762">
        <w:rPr>
          <w:rFonts w:ascii="Times New Roman" w:hAnsi="Times New Roman" w:cs="Times New Roman"/>
          <w:color w:val="000000" w:themeColor="text1"/>
          <w:szCs w:val="24"/>
        </w:rPr>
        <w:t>, and putting the results into thematic groups. The themes that came up were the effects of tourism on the environment, the economic benefits of conservation, governance and policy frameworks, community involvement, carrying capacity, and the development of infrastructure that lasts.</w:t>
      </w:r>
      <w:r w:rsidR="007F33B8" w:rsidRPr="00E85762">
        <w:rPr>
          <w:rFonts w:ascii="Times New Roman" w:hAnsi="Times New Roman" w:cs="Times New Roman"/>
          <w:color w:val="000000" w:themeColor="text1"/>
          <w:szCs w:val="24"/>
        </w:rPr>
        <w:br/>
      </w:r>
      <w:r w:rsidR="007F33B8" w:rsidRPr="00E85762">
        <w:rPr>
          <w:rFonts w:ascii="Times New Roman" w:hAnsi="Times New Roman" w:cs="Times New Roman"/>
          <w:color w:val="000000" w:themeColor="text1"/>
          <w:szCs w:val="24"/>
        </w:rPr>
        <w:br/>
        <w:t xml:space="preserve">The limitations of this methodological approach include the lack of primary data, which hinders the capacity to evaluate real-time visitor perceptions or measure specific site-level impacts. Also, relying on published literature could lead to bias if some points of view aren't well represented in academic discussions. But getting information from more than one field makes it more reliable and helps you understand eco-tourism and conservation </w:t>
      </w:r>
      <w:proofErr w:type="gramStart"/>
      <w:r w:rsidR="007F33B8" w:rsidRPr="00E85762">
        <w:rPr>
          <w:rFonts w:ascii="Times New Roman" w:hAnsi="Times New Roman" w:cs="Times New Roman"/>
          <w:color w:val="000000" w:themeColor="text1"/>
          <w:szCs w:val="24"/>
        </w:rPr>
        <w:t>dynamics as a whole</w:t>
      </w:r>
      <w:proofErr w:type="gramEnd"/>
      <w:r w:rsidR="007F33B8" w:rsidRPr="00E85762">
        <w:rPr>
          <w:rFonts w:ascii="Times New Roman" w:hAnsi="Times New Roman" w:cs="Times New Roman"/>
          <w:color w:val="000000" w:themeColor="text1"/>
          <w:szCs w:val="24"/>
        </w:rPr>
        <w:t>.</w:t>
      </w:r>
    </w:p>
    <w:p w14:paraId="1D818B25" w14:textId="2C5DC6F9" w:rsidR="00D56161" w:rsidRPr="00E85762" w:rsidRDefault="00D56161" w:rsidP="00D56161">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t>.</w:t>
      </w:r>
    </w:p>
    <w:p w14:paraId="5C23FA82" w14:textId="0DC3BCA6" w:rsidR="004F293C" w:rsidRPr="00E85762" w:rsidRDefault="004F293C" w:rsidP="000D1EAB">
      <w:pPr>
        <w:spacing w:line="480" w:lineRule="auto"/>
        <w:rPr>
          <w:rFonts w:ascii="Times New Roman" w:hAnsi="Times New Roman" w:cs="Times New Roman"/>
          <w:color w:val="000000" w:themeColor="text1"/>
          <w:szCs w:val="24"/>
        </w:rPr>
      </w:pPr>
    </w:p>
    <w:p w14:paraId="5E1742A5" w14:textId="77777777" w:rsidR="00D56161" w:rsidRPr="00E85762" w:rsidRDefault="00D56161" w:rsidP="000D1EAB">
      <w:pPr>
        <w:spacing w:line="480" w:lineRule="auto"/>
        <w:rPr>
          <w:rFonts w:ascii="Times New Roman" w:hAnsi="Times New Roman" w:cs="Times New Roman"/>
          <w:color w:val="000000" w:themeColor="text1"/>
          <w:szCs w:val="24"/>
        </w:rPr>
      </w:pPr>
    </w:p>
    <w:p w14:paraId="56693A46" w14:textId="77777777" w:rsidR="00D56161" w:rsidRPr="00E85762" w:rsidRDefault="00D56161" w:rsidP="000D1EAB">
      <w:pPr>
        <w:spacing w:line="480" w:lineRule="auto"/>
        <w:rPr>
          <w:rFonts w:ascii="Times New Roman" w:hAnsi="Times New Roman" w:cs="Times New Roman"/>
          <w:color w:val="000000" w:themeColor="text1"/>
          <w:szCs w:val="24"/>
        </w:rPr>
      </w:pPr>
    </w:p>
    <w:p w14:paraId="4EDC5D8B" w14:textId="77777777" w:rsidR="001D7A98" w:rsidRPr="00E85762"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E85762"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027"/>
      <w:r w:rsidRPr="00E85762">
        <w:rPr>
          <w:rStyle w:val="Heading1Char"/>
          <w:rFonts w:ascii="Times New Roman" w:hAnsi="Times New Roman" w:cs="Times New Roman"/>
          <w:b/>
          <w:bCs/>
          <w:color w:val="000000" w:themeColor="text1"/>
          <w:sz w:val="24"/>
          <w:szCs w:val="24"/>
        </w:rPr>
        <w:t>4</w:t>
      </w:r>
      <w:r w:rsidR="00582227" w:rsidRPr="00E85762">
        <w:rPr>
          <w:rStyle w:val="Heading1Char"/>
          <w:rFonts w:ascii="Times New Roman" w:hAnsi="Times New Roman" w:cs="Times New Roman"/>
          <w:b/>
          <w:bCs/>
          <w:color w:val="000000" w:themeColor="text1"/>
          <w:sz w:val="24"/>
          <w:szCs w:val="24"/>
        </w:rPr>
        <w:t xml:space="preserve"> </w:t>
      </w:r>
      <w:r w:rsidR="00160E9C" w:rsidRPr="00E85762">
        <w:rPr>
          <w:rStyle w:val="Heading1Char"/>
          <w:rFonts w:ascii="Times New Roman" w:hAnsi="Times New Roman" w:cs="Times New Roman"/>
          <w:b/>
          <w:bCs/>
          <w:color w:val="000000" w:themeColor="text1"/>
          <w:sz w:val="24"/>
          <w:szCs w:val="24"/>
        </w:rPr>
        <w:t>Finding</w:t>
      </w:r>
      <w:bookmarkEnd w:id="4"/>
    </w:p>
    <w:p w14:paraId="4634BB57" w14:textId="30F52128" w:rsidR="00BF1936" w:rsidRPr="00E85762" w:rsidRDefault="00BF1936" w:rsidP="00BF1936">
      <w:pPr>
        <w:spacing w:line="480" w:lineRule="auto"/>
        <w:rPr>
          <w:rFonts w:ascii="Times New Roman" w:hAnsi="Times New Roman" w:cs="Times New Roman"/>
          <w:color w:val="000000" w:themeColor="text1"/>
          <w:szCs w:val="24"/>
        </w:rPr>
      </w:pPr>
      <w:r w:rsidRPr="00E85762">
        <w:rPr>
          <w:rFonts w:ascii="Times New Roman" w:hAnsi="Times New Roman" w:cs="Times New Roman"/>
          <w:color w:val="000000" w:themeColor="text1"/>
          <w:szCs w:val="24"/>
        </w:rPr>
        <w:t xml:space="preserve">The results of this study show that eco-tourism can help protect protected areas a lot, but only if there </w:t>
      </w:r>
      <w:proofErr w:type="gramStart"/>
      <w:r w:rsidRPr="00E85762">
        <w:rPr>
          <w:rFonts w:ascii="Times New Roman" w:hAnsi="Times New Roman" w:cs="Times New Roman"/>
          <w:color w:val="000000" w:themeColor="text1"/>
          <w:szCs w:val="24"/>
        </w:rPr>
        <w:t>is</w:t>
      </w:r>
      <w:proofErr w:type="gramEnd"/>
      <w:r w:rsidRPr="00E85762">
        <w:rPr>
          <w:rFonts w:ascii="Times New Roman" w:hAnsi="Times New Roman" w:cs="Times New Roman"/>
          <w:color w:val="000000" w:themeColor="text1"/>
          <w:szCs w:val="24"/>
        </w:rPr>
        <w:t xml:space="preserve"> good planning, strict rules, and participatory governance. The literature indicates that sustainable tourism in national parks, wildlife reserves, and natural heritage sites necessitates a nuanced equilibrium: tourism can yield economic, educational, and social advantages, while unregulated or inadequately planned tourism endeavours may result in significant ecological deterioration.</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Eco-Tourism as a Way to Make Money for Conservation</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One important finding is that eco-tourism gives conservation groups important money that they need to do their work. Protected areas often have trouble getting enough money from the government, which makes it hard for them to enforce rules, keep an eye on the environment, or keep their infrastructure up to date. Tourism money, like entrance fees, concession fees, guided tour permits, and conservation levies, helps fill this gap. Eco-tourism money has directly helped anti-poaching patrols, species monitoring programs, and habitat restoration projects in some places, like African wildlife reserves and South American national parks. When money is reinvested in a clear and planned way, it helps protect biodiversity and makes protected areas </w:t>
      </w:r>
      <w:r w:rsidRPr="00E85762">
        <w:rPr>
          <w:rFonts w:ascii="Times New Roman" w:hAnsi="Times New Roman" w:cs="Times New Roman"/>
          <w:color w:val="000000" w:themeColor="text1"/>
          <w:szCs w:val="24"/>
        </w:rPr>
        <w:lastRenderedPageBreak/>
        <w:t>more resilient.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The results, on the other hand, show that the financial benefits are not shared equally. In many places, private tour operators or outside stakeholders get most of the money, not the protected-area authorities or the local communities. This financial loss makes it harder for tourism to help with conservation. So, for eco-tourism to work </w:t>
      </w:r>
      <w:proofErr w:type="gramStart"/>
      <w:r w:rsidRPr="00E85762">
        <w:rPr>
          <w:rFonts w:ascii="Times New Roman" w:hAnsi="Times New Roman" w:cs="Times New Roman"/>
          <w:color w:val="000000" w:themeColor="text1"/>
          <w:szCs w:val="24"/>
        </w:rPr>
        <w:t>as a way to</w:t>
      </w:r>
      <w:proofErr w:type="gramEnd"/>
      <w:r w:rsidRPr="00E85762">
        <w:rPr>
          <w:rFonts w:ascii="Times New Roman" w:hAnsi="Times New Roman" w:cs="Times New Roman"/>
          <w:color w:val="000000" w:themeColor="text1"/>
          <w:szCs w:val="24"/>
        </w:rPr>
        <w:t xml:space="preserve"> protect the environment, there needs to be fair ways to share money and strong institutional oversight.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Effects of Tourism on the Environment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Another important finding has to do with how tourism affects the environment in protected areas. Some of these are soil erosion, trampling of plants, disturbance of wildlife, more trash, water pollution, and the introduction of invasive species. Even activities that don't seem like they would have a big effect on wildlife, like nature walks, birdwatching, or snorkelling, can change how animals behave or hurt delicate ecosystems when there are a lot of visitors or when tourists don't know how to care for the environment.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Marine parks often have coral damage because people snorkel carelessly, and terrestrial parks often have trail erosion and habitat fragmentation because people hike off-trail. If wildlife-viewing activities aren't well-regulated, they can change how animals act in the wild, which can cause stress, lower breeding success, or changes in how they eat. These results show that we need to do carrying capacity assessments, zoning plans, and strict visitor management to protect the environment as much as possible.</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lastRenderedPageBreak/>
        <w:br/>
        <w:t>Importance of Zoning and Carrying Capacity</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results show that zoning is a good way to manage protected areas. Zoning keeps visitors away from areas that are important to the environment, which helps protect habitats. Core conservation zones usually don't allow any tourism at all, but buffer zones and visitor zones do allow limited tourism activities. This kind of spatial planning lets managers of protected areas direct visitors to less sensitive areas, which helps protect ecosystems that are already fragile.</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findings also point out that carrying capacity assessment is another important idea. A lot of protected areas don't have official carrying capacity evaluations, which leads to overcrowding, damage to the environment, and less happy visitors. In places like Costa Rica, Kenya, and New Zealand, where carrying capacity assessments have been done, managers have been able to set strict limits on the number of visitors each day, control the size of tour groups, and set up timed-entry systems. These steps have made the environment more sustainable and made visitors' experiences better.</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Community Participation as an Important Factor for Success</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 xml:space="preserve">One of the most important things we learned is that local communities are essential to planning for sustainable tourism. People who live near protected areas are often the best caretakers of natural resources, and their help is very important for long-term conservation success. When communities benefit from tourism by getting jobs, training, sharing income, or owning tourism </w:t>
      </w:r>
      <w:r w:rsidRPr="00E85762">
        <w:rPr>
          <w:rFonts w:ascii="Times New Roman" w:hAnsi="Times New Roman" w:cs="Times New Roman"/>
          <w:color w:val="000000" w:themeColor="text1"/>
          <w:szCs w:val="24"/>
        </w:rPr>
        <w:lastRenderedPageBreak/>
        <w:t>businesses, they are more likely to care about protecting the environment. Community-based eco-tourism (CBET) models have shown a lot of promise in places like Nepal, Botswana, Costa Rica, and Namibia.</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results also show, though, that community involvement is often limited by problems with governance, power imbalances, and lack of capacity. In some cases, the growth of tourism has forced local people to move or made it harder for them to get to natural resources, which has made them angry and hurt conservation goals. So, inclusive governance and participatory planning are important to get the community on board and make sure that everyone gets their fair share of the benefits.</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Problems with Governance and Policy</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The results show that good governance is one of the best ways to predict success in eco-tourism and conservation. Weak laws, poor enforcement, corruption, and broken management systems often make it harder to promote sustainable tourism. Protected areas that are managed well, with strong institutional frameworks, open governance, and cooperation between agencies, tend to do a better job of protecting the environment. Public-private partnerships (PPPs) have become a promising way to govern because they combine the power of the government with the efficiency of the private sector. However, they need to be carefully watched to make sure that conservation goals are still met.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What Sustainable Infrastructure Does</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lastRenderedPageBreak/>
        <w:br/>
        <w:t>Another important finding is that infrastructure that lasts is important. Eco-lodges, composting toilets, renewable energy systems, waste management facilities, and low-impact trails all help to make tourism less harmful to the environment. The best protected areas use environmentally friendly building styles that fit in with the natural environment and don't use construction methods that disturb the area. Investing in eco-friendly transportation options like electric safari vehicles or pathways that don't use cars also helps protect the environment.</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Teaching Visitors and Managing Their Behaviour</w:t>
      </w:r>
      <w:r w:rsidRPr="00E85762">
        <w:rPr>
          <w:rFonts w:ascii="Times New Roman" w:hAnsi="Times New Roman" w:cs="Times New Roman"/>
          <w:color w:val="000000" w:themeColor="text1"/>
          <w:szCs w:val="24"/>
        </w:rPr>
        <w:br/>
      </w:r>
      <w:r w:rsidRPr="00E85762">
        <w:rPr>
          <w:rFonts w:ascii="Times New Roman" w:hAnsi="Times New Roman" w:cs="Times New Roman"/>
          <w:color w:val="000000" w:themeColor="text1"/>
          <w:szCs w:val="24"/>
        </w:rPr>
        <w:br/>
        <w:t>Visitor education became a strong way to encourage responsible behaviour and lessen the damage to the environment. Interpretive programs, guided tours, visitor centres, and educational signs all help tourists learn about how to be ecologically sensitive and what is expected of them. Studies consistently demonstrate that well-informed tourists are more inclined to adhere to designated trails, reduce waste, maintain a suitable distance from wildlife, and endorse conservation initiatives. Strategies for managing behaviour, like mandatory briefings, patrols to enforce rules, or fines for not following them, make conservation outcomes even better.</w:t>
      </w:r>
      <w:r w:rsidRPr="00E85762">
        <w:rPr>
          <w:rFonts w:ascii="Times New Roman" w:hAnsi="Times New Roman" w:cs="Times New Roman"/>
          <w:color w:val="000000" w:themeColor="text1"/>
          <w:szCs w:val="24"/>
        </w:rPr>
        <w:br/>
        <w:t>Climate Change and New Dangers</w:t>
      </w:r>
      <w:r w:rsidRPr="00E85762">
        <w:rPr>
          <w:rFonts w:ascii="Times New Roman" w:hAnsi="Times New Roman" w:cs="Times New Roman"/>
          <w:color w:val="000000" w:themeColor="text1"/>
          <w:szCs w:val="24"/>
        </w:rPr>
        <w:br/>
        <w:t xml:space="preserve">The results also show that climate change is becoming a bigger threat to protected areas, which affects both conservation and tourism. Wildlife habitats, coral ecosystems, and park infrastructure are all affected by rising temperatures, changing rainfall patterns, more wildfires, and extreme weather events. These changes to the environment make management more expensive and require new strategies, like restoring habitats, building infrastructure that can </w:t>
      </w:r>
      <w:r w:rsidRPr="00E85762">
        <w:rPr>
          <w:rFonts w:ascii="Times New Roman" w:hAnsi="Times New Roman" w:cs="Times New Roman"/>
          <w:color w:val="000000" w:themeColor="text1"/>
          <w:szCs w:val="24"/>
        </w:rPr>
        <w:lastRenderedPageBreak/>
        <w:t>withstand climate change, and updating safety rules for visitors.</w:t>
      </w:r>
      <w:r w:rsidRPr="00E85762">
        <w:rPr>
          <w:rFonts w:ascii="Times New Roman" w:hAnsi="Times New Roman" w:cs="Times New Roman"/>
          <w:color w:val="000000" w:themeColor="text1"/>
          <w:szCs w:val="24"/>
        </w:rPr>
        <w:br/>
        <w:t>In general, the results show that eco-tourism can be a powerful way to protect the environment, but it needs careful planning, strong leadership, community involvement, and ongoing monitoring of the environment.</w:t>
      </w:r>
    </w:p>
    <w:p w14:paraId="38928B56" w14:textId="77777777" w:rsidR="00182346" w:rsidRPr="00E85762" w:rsidRDefault="00182346" w:rsidP="00166C1B">
      <w:pPr>
        <w:spacing w:line="480" w:lineRule="auto"/>
        <w:rPr>
          <w:rStyle w:val="Heading1Char"/>
          <w:rFonts w:ascii="Times New Roman" w:hAnsi="Times New Roman" w:cs="Times New Roman"/>
          <w:b/>
          <w:bCs/>
          <w:color w:val="000000" w:themeColor="text1"/>
          <w:sz w:val="24"/>
          <w:szCs w:val="24"/>
        </w:rPr>
      </w:pPr>
    </w:p>
    <w:p w14:paraId="3DB127DD" w14:textId="77777777" w:rsidR="00532348" w:rsidRPr="00E85762" w:rsidRDefault="005809E5" w:rsidP="00532348">
      <w:pPr>
        <w:spacing w:line="480" w:lineRule="auto"/>
        <w:rPr>
          <w:rFonts w:ascii="Times New Roman" w:hAnsi="Times New Roman" w:cs="Times New Roman"/>
          <w:color w:val="000000" w:themeColor="text1"/>
          <w:szCs w:val="24"/>
        </w:rPr>
      </w:pPr>
      <w:bookmarkStart w:id="5" w:name="_Toc215261028"/>
      <w:r w:rsidRPr="00E85762">
        <w:rPr>
          <w:rStyle w:val="Heading1Char"/>
          <w:rFonts w:ascii="Times New Roman" w:hAnsi="Times New Roman" w:cs="Times New Roman"/>
          <w:b/>
          <w:bCs/>
          <w:color w:val="000000" w:themeColor="text1"/>
          <w:sz w:val="24"/>
          <w:szCs w:val="24"/>
        </w:rPr>
        <w:t>5</w:t>
      </w:r>
      <w:r w:rsidR="00F11085" w:rsidRPr="00E85762">
        <w:rPr>
          <w:rStyle w:val="Heading1Char"/>
          <w:rFonts w:ascii="Times New Roman" w:hAnsi="Times New Roman" w:cs="Times New Roman"/>
          <w:b/>
          <w:bCs/>
          <w:color w:val="000000" w:themeColor="text1"/>
          <w:sz w:val="24"/>
          <w:szCs w:val="24"/>
        </w:rPr>
        <w:t>. Discussion</w:t>
      </w:r>
      <w:bookmarkEnd w:id="5"/>
      <w:r w:rsidR="00F11085" w:rsidRPr="00E85762">
        <w:rPr>
          <w:rFonts w:ascii="Times New Roman" w:hAnsi="Times New Roman" w:cs="Times New Roman"/>
          <w:color w:val="000000" w:themeColor="text1"/>
          <w:szCs w:val="24"/>
        </w:rPr>
        <w:t xml:space="preserve"> </w:t>
      </w:r>
      <w:r w:rsidR="00F11085"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t xml:space="preserve">The results of this research underscore the intricate, dual function of eco-tourism in protected regions: it has the potential to either facilitate or hinder conservation initiatives, contingent upon its management. This discussion </w:t>
      </w:r>
      <w:proofErr w:type="spellStart"/>
      <w:r w:rsidR="00532348" w:rsidRPr="00E85762">
        <w:rPr>
          <w:rFonts w:ascii="Times New Roman" w:hAnsi="Times New Roman" w:cs="Times New Roman"/>
          <w:color w:val="000000" w:themeColor="text1"/>
          <w:szCs w:val="24"/>
        </w:rPr>
        <w:t>analyzes</w:t>
      </w:r>
      <w:proofErr w:type="spellEnd"/>
      <w:r w:rsidR="00532348" w:rsidRPr="00E85762">
        <w:rPr>
          <w:rFonts w:ascii="Times New Roman" w:hAnsi="Times New Roman" w:cs="Times New Roman"/>
          <w:color w:val="000000" w:themeColor="text1"/>
          <w:szCs w:val="24"/>
        </w:rPr>
        <w:t xml:space="preserve"> the findings using essential theoretical frameworks in sustainable tourism, conservation science, and community-based development. The analysis underscores the necessity for protected areas to implement integrated, adaptive strategies that </w:t>
      </w:r>
      <w:proofErr w:type="gramStart"/>
      <w:r w:rsidR="00532348" w:rsidRPr="00E85762">
        <w:rPr>
          <w:rFonts w:ascii="Times New Roman" w:hAnsi="Times New Roman" w:cs="Times New Roman"/>
          <w:color w:val="000000" w:themeColor="text1"/>
          <w:szCs w:val="24"/>
        </w:rPr>
        <w:t>take into account</w:t>
      </w:r>
      <w:proofErr w:type="gramEnd"/>
      <w:r w:rsidR="00532348" w:rsidRPr="00E85762">
        <w:rPr>
          <w:rFonts w:ascii="Times New Roman" w:hAnsi="Times New Roman" w:cs="Times New Roman"/>
          <w:color w:val="000000" w:themeColor="text1"/>
          <w:szCs w:val="24"/>
        </w:rPr>
        <w:t xml:space="preserve"> ecological constraints, socioeconomic conditions, and institutional capabilities.</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 xml:space="preserve">A key theme that comes out of the results is the conflict between tourism growth and protecting the environment. Eco-tourism is often described as a "win-win" model, where protecting the environment and growing the economy help each other. This is in line with the idea of sustainable tourism, which says that environmental, social, and economic goals should all be met (Butler, 1999). Reinvesting tourism revenue in conservation efforts like anti-poaching patrols, habitat restoration, or wildlife monitoring can greatly improve the protection of ecosystems. This backs up Honey's (2008) claim that eco-tourism can be a way to make money to keep protected areas safe. However, the results also back up what Brockington and Duffy (2019) said: that eco-tourism could make environmental problems worse if it isn't properly controlled. A lot of visitors, building new infrastructure, and interacting with wildlife can all harm fragile </w:t>
      </w:r>
      <w:r w:rsidR="00532348" w:rsidRPr="00E85762">
        <w:rPr>
          <w:rFonts w:ascii="Times New Roman" w:hAnsi="Times New Roman" w:cs="Times New Roman"/>
          <w:color w:val="000000" w:themeColor="text1"/>
          <w:szCs w:val="24"/>
        </w:rPr>
        <w:lastRenderedPageBreak/>
        <w:t>ecosystems. This shows how important it is to have strong management frameworks in place for tourism.</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The findings show that carrying capacity and zoning strategies are important and fit with long-standing ideas about how to manage protected areas. Manning (2007) stresses the importance of using data to figure out what levels of use are acceptable. Newsome, Moore, and Dowling (2013) stress the importance of zoning to keep sensitive habitats separate from places where people can have fun. The results show that protected areas that use these strategies, like timed entry, visitor limits, or separate tourist zones, have better ecological results. This supports the idea that sustainable tourism needs more than just good intentions; it also needs decisions based on science.</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 xml:space="preserve">The conversation also makes it clear how important it is for people to get involved in their communities. Stone and </w:t>
      </w:r>
      <w:proofErr w:type="spellStart"/>
      <w:r w:rsidR="00532348" w:rsidRPr="00E85762">
        <w:rPr>
          <w:rFonts w:ascii="Times New Roman" w:hAnsi="Times New Roman" w:cs="Times New Roman"/>
          <w:color w:val="000000" w:themeColor="text1"/>
          <w:szCs w:val="24"/>
        </w:rPr>
        <w:t>Nyaupane</w:t>
      </w:r>
      <w:proofErr w:type="spellEnd"/>
      <w:r w:rsidR="00532348" w:rsidRPr="00E85762">
        <w:rPr>
          <w:rFonts w:ascii="Times New Roman" w:hAnsi="Times New Roman" w:cs="Times New Roman"/>
          <w:color w:val="000000" w:themeColor="text1"/>
          <w:szCs w:val="24"/>
        </w:rPr>
        <w:t xml:space="preserve"> (2016) contend that conservation achieves optimal success when local communities possess shared ownership of tourism initiatives and can access economic advantages. The results support this: when communities are active partners instead of outsiders, support for conservation grows and conflicts go down. Community-based eco-tourism models help people make a living in a way that is good for the environment, keep their culture alive, and take care of natural resources. Nonetheless, challenges such as inequitable benefit distribution, insufficient capacity, and governance conflicts persist as substantial obstacles. These problems are part of bigger discussions in development studies about how power works and how to give communities more power.</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lastRenderedPageBreak/>
        <w:t>Governance is another important factor that affects the results of conservation efforts. The results indicate that ineffective regulations, corruption, and disjointed institutional frameworks hinder sustainable tourism planning. Eagles (2014) stresses that protected areas need clear rules, strong enforcement, and coordinated management to make sure that tourism helps conservation goals instead of hurting them. Public-private partnerships are seen as a good way to run things, but they need to be regulated so that environmental concerns come before business interests.</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The conversation also talks about how important it is to have sustainable infrastructure and teach visitors. Infrastructure that has a small impact on the environment, like eco-lodges, renewable energy systems, and low-impact trails, helps long-term sustainability. Also, educational programs raise awareness of environmental issues and change how visitors act, which supports Ballantyne, Packer, and Hughes's (2009) claim that interpretation is important for lowering negative effects and encouraging conservation values among tourists.</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Lastly, the results show that climate change makes things worse, making tourism and conservation in protected areas more difficult. As ecosystems become more vulnerable to changing climate patterns, managers of protected areas need to come up with flexible plans that take into account both long-term ecological resilience and tourism planning.</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In general, the discussion shows that eco-tourism can help conservation a lot, but only if it is based on science-based planning, inclusive governance, sustainable infrastructure, and strong regulatory frameworks.</w:t>
      </w:r>
    </w:p>
    <w:p w14:paraId="0769F6EA" w14:textId="5053176F" w:rsidR="00166C1B" w:rsidRPr="00E85762" w:rsidRDefault="00166C1B" w:rsidP="00607C62">
      <w:pPr>
        <w:spacing w:line="480" w:lineRule="auto"/>
        <w:rPr>
          <w:rFonts w:ascii="Times New Roman" w:hAnsi="Times New Roman" w:cs="Times New Roman"/>
          <w:color w:val="000000" w:themeColor="text1"/>
          <w:szCs w:val="24"/>
        </w:rPr>
      </w:pPr>
    </w:p>
    <w:p w14:paraId="4DA27E2C" w14:textId="77777777" w:rsidR="00DB6C49" w:rsidRPr="00E85762" w:rsidRDefault="00DB6C49" w:rsidP="00607C62">
      <w:pPr>
        <w:spacing w:line="480" w:lineRule="auto"/>
        <w:rPr>
          <w:rFonts w:ascii="Times New Roman" w:hAnsi="Times New Roman" w:cs="Times New Roman"/>
          <w:color w:val="000000" w:themeColor="text1"/>
          <w:szCs w:val="24"/>
        </w:rPr>
      </w:pPr>
    </w:p>
    <w:p w14:paraId="3075BFF3" w14:textId="77777777" w:rsidR="00DB6C49" w:rsidRPr="00E85762" w:rsidRDefault="00DB6C49" w:rsidP="00607C62">
      <w:pPr>
        <w:spacing w:line="480" w:lineRule="auto"/>
        <w:rPr>
          <w:rFonts w:ascii="Times New Roman" w:hAnsi="Times New Roman" w:cs="Times New Roman"/>
          <w:color w:val="000000" w:themeColor="text1"/>
          <w:szCs w:val="24"/>
        </w:rPr>
      </w:pPr>
    </w:p>
    <w:p w14:paraId="692ED89D" w14:textId="77777777" w:rsidR="00007BF0" w:rsidRPr="00E85762" w:rsidRDefault="00007BF0" w:rsidP="00607C62">
      <w:pPr>
        <w:spacing w:line="480" w:lineRule="auto"/>
        <w:rPr>
          <w:rFonts w:ascii="Times New Roman" w:hAnsi="Times New Roman" w:cs="Times New Roman"/>
          <w:color w:val="000000" w:themeColor="text1"/>
          <w:szCs w:val="24"/>
        </w:rPr>
      </w:pPr>
    </w:p>
    <w:p w14:paraId="2073EA1A" w14:textId="77777777" w:rsidR="00532348" w:rsidRPr="00E85762" w:rsidRDefault="00532348" w:rsidP="00607C62">
      <w:pPr>
        <w:spacing w:line="480" w:lineRule="auto"/>
        <w:rPr>
          <w:rFonts w:ascii="Times New Roman" w:hAnsi="Times New Roman" w:cs="Times New Roman"/>
          <w:color w:val="000000" w:themeColor="text1"/>
          <w:szCs w:val="24"/>
        </w:rPr>
      </w:pPr>
    </w:p>
    <w:p w14:paraId="6285D44F" w14:textId="77777777" w:rsidR="00532348" w:rsidRPr="00E85762" w:rsidRDefault="00532348" w:rsidP="00607C62">
      <w:pPr>
        <w:spacing w:line="480" w:lineRule="auto"/>
        <w:rPr>
          <w:rFonts w:ascii="Times New Roman" w:hAnsi="Times New Roman" w:cs="Times New Roman"/>
          <w:color w:val="000000" w:themeColor="text1"/>
          <w:szCs w:val="24"/>
        </w:rPr>
      </w:pPr>
    </w:p>
    <w:p w14:paraId="73E1CC01" w14:textId="77777777" w:rsidR="00532348" w:rsidRPr="00E85762" w:rsidRDefault="00532348" w:rsidP="00607C62">
      <w:pPr>
        <w:spacing w:line="480" w:lineRule="auto"/>
        <w:rPr>
          <w:rFonts w:ascii="Times New Roman" w:hAnsi="Times New Roman" w:cs="Times New Roman"/>
          <w:color w:val="000000" w:themeColor="text1"/>
          <w:szCs w:val="24"/>
        </w:rPr>
      </w:pPr>
    </w:p>
    <w:p w14:paraId="47BA37AE" w14:textId="77777777" w:rsidR="00532348" w:rsidRPr="00E85762" w:rsidRDefault="00532348" w:rsidP="00607C62">
      <w:pPr>
        <w:spacing w:line="480" w:lineRule="auto"/>
        <w:rPr>
          <w:rFonts w:ascii="Times New Roman" w:hAnsi="Times New Roman" w:cs="Times New Roman"/>
          <w:color w:val="000000" w:themeColor="text1"/>
          <w:szCs w:val="24"/>
        </w:rPr>
      </w:pPr>
    </w:p>
    <w:p w14:paraId="13C0F171" w14:textId="77777777" w:rsidR="00532348" w:rsidRPr="00E85762" w:rsidRDefault="00532348" w:rsidP="00607C62">
      <w:pPr>
        <w:spacing w:line="480" w:lineRule="auto"/>
        <w:rPr>
          <w:rFonts w:ascii="Times New Roman" w:hAnsi="Times New Roman" w:cs="Times New Roman"/>
          <w:color w:val="000000" w:themeColor="text1"/>
          <w:szCs w:val="24"/>
        </w:rPr>
      </w:pPr>
    </w:p>
    <w:p w14:paraId="1F60B3F3" w14:textId="77777777" w:rsidR="00532348" w:rsidRPr="00E85762" w:rsidRDefault="00532348" w:rsidP="00607C62">
      <w:pPr>
        <w:spacing w:line="480" w:lineRule="auto"/>
        <w:rPr>
          <w:rFonts w:ascii="Times New Roman" w:hAnsi="Times New Roman" w:cs="Times New Roman"/>
          <w:color w:val="000000" w:themeColor="text1"/>
          <w:szCs w:val="24"/>
        </w:rPr>
      </w:pPr>
    </w:p>
    <w:p w14:paraId="2928434F" w14:textId="77777777" w:rsidR="00166C1B" w:rsidRPr="00E85762" w:rsidRDefault="00166C1B" w:rsidP="00166C1B">
      <w:pPr>
        <w:spacing w:line="480" w:lineRule="auto"/>
        <w:rPr>
          <w:rFonts w:ascii="Times New Roman" w:hAnsi="Times New Roman" w:cs="Times New Roman"/>
          <w:color w:val="000000" w:themeColor="text1"/>
          <w:szCs w:val="24"/>
        </w:rPr>
      </w:pPr>
    </w:p>
    <w:p w14:paraId="53F3E1E6" w14:textId="59D4FD7F" w:rsidR="00532348" w:rsidRPr="00E85762" w:rsidRDefault="005809E5" w:rsidP="00532348">
      <w:pPr>
        <w:spacing w:line="480" w:lineRule="auto"/>
        <w:rPr>
          <w:rFonts w:ascii="Times New Roman" w:hAnsi="Times New Roman" w:cs="Times New Roman"/>
          <w:color w:val="000000" w:themeColor="text1"/>
          <w:szCs w:val="24"/>
        </w:rPr>
      </w:pPr>
      <w:bookmarkStart w:id="6" w:name="_Toc215261029"/>
      <w:r w:rsidRPr="00E85762">
        <w:rPr>
          <w:rStyle w:val="Heading1Char"/>
          <w:rFonts w:ascii="Times New Roman" w:hAnsi="Times New Roman" w:cs="Times New Roman"/>
          <w:b/>
          <w:bCs/>
          <w:color w:val="000000" w:themeColor="text1"/>
          <w:sz w:val="24"/>
          <w:szCs w:val="24"/>
        </w:rPr>
        <w:t>6</w:t>
      </w:r>
      <w:r w:rsidR="004D7D13" w:rsidRPr="00E85762">
        <w:rPr>
          <w:rStyle w:val="Heading1Char"/>
          <w:rFonts w:ascii="Times New Roman" w:hAnsi="Times New Roman" w:cs="Times New Roman"/>
          <w:b/>
          <w:bCs/>
          <w:color w:val="000000" w:themeColor="text1"/>
          <w:sz w:val="24"/>
          <w:szCs w:val="24"/>
        </w:rPr>
        <w:t xml:space="preserve">. </w:t>
      </w:r>
      <w:r w:rsidR="00023322" w:rsidRPr="00E85762">
        <w:rPr>
          <w:rStyle w:val="Heading1Char"/>
          <w:rFonts w:ascii="Times New Roman" w:hAnsi="Times New Roman" w:cs="Times New Roman"/>
          <w:b/>
          <w:bCs/>
          <w:color w:val="000000" w:themeColor="text1"/>
          <w:sz w:val="24"/>
          <w:szCs w:val="24"/>
        </w:rPr>
        <w:t>Recommendation</w:t>
      </w:r>
      <w:bookmarkEnd w:id="6"/>
      <w:r w:rsidR="00023322" w:rsidRPr="00E85762">
        <w:rPr>
          <w:rStyle w:val="Heading1Char"/>
          <w:rFonts w:ascii="Times New Roman" w:hAnsi="Times New Roman" w:cs="Times New Roman"/>
          <w:color w:val="000000" w:themeColor="text1"/>
          <w:sz w:val="24"/>
          <w:szCs w:val="24"/>
        </w:rPr>
        <w:t xml:space="preserve"> </w:t>
      </w:r>
      <w:r w:rsidR="00F11085" w:rsidRPr="00E85762">
        <w:rPr>
          <w:rStyle w:val="Heading1Char"/>
          <w:rFonts w:ascii="Times New Roman" w:hAnsi="Times New Roman" w:cs="Times New Roman"/>
          <w:color w:val="000000" w:themeColor="text1"/>
          <w:sz w:val="24"/>
          <w:szCs w:val="24"/>
        </w:rPr>
        <w:br/>
      </w:r>
      <w:r w:rsidR="00532348" w:rsidRPr="00E85762">
        <w:rPr>
          <w:rFonts w:ascii="Times New Roman" w:hAnsi="Times New Roman" w:cs="Times New Roman"/>
          <w:color w:val="000000" w:themeColor="text1"/>
          <w:szCs w:val="24"/>
        </w:rPr>
        <w:t>The results of this study show that eco-tourism can greatly help protected areas, but only if tourism development is planned and managed with the environment and the well-being of the community as top priorities. The following suggestions explain how to make sure that eco-tourism helps protect national parks, wildlife reserves, and other natural heritage areas.</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 xml:space="preserve">One of the main suggestions is to use science-based planning tools like assessments of carrying capacity and zoning strategies. Managers of protected areas should do ecological surveys to find out what levels of change are acceptable. They can then use this information to control the number of visitors, the size of groups, and the placement of infrastructure. Zoning should make it clear which areas are for core conservation, limited-access research, buffer zones, and visitor </w:t>
      </w:r>
      <w:r w:rsidR="00532348" w:rsidRPr="00E85762">
        <w:rPr>
          <w:rFonts w:ascii="Times New Roman" w:hAnsi="Times New Roman" w:cs="Times New Roman"/>
          <w:color w:val="000000" w:themeColor="text1"/>
          <w:szCs w:val="24"/>
        </w:rPr>
        <w:lastRenderedPageBreak/>
        <w:t>recreation. These plans keep the environment as undisturbed as possible and make sure that tourism doesn't hurt fragile habitats.</w:t>
      </w:r>
      <w:r w:rsidR="00532348" w:rsidRPr="00E85762">
        <w:rPr>
          <w:rFonts w:ascii="Times New Roman" w:hAnsi="Times New Roman" w:cs="Times New Roman"/>
          <w:color w:val="000000" w:themeColor="text1"/>
          <w:szCs w:val="24"/>
        </w:rPr>
        <w:br/>
      </w:r>
      <w:r w:rsidR="00532348" w:rsidRPr="00E85762">
        <w:rPr>
          <w:rFonts w:ascii="Times New Roman" w:hAnsi="Times New Roman" w:cs="Times New Roman"/>
          <w:color w:val="000000" w:themeColor="text1"/>
          <w:szCs w:val="24"/>
        </w:rPr>
        <w:br/>
        <w:t>Another important suggestion is to set up fair and open ways for sharing money. Tourism money, which comes from park fees, guided tours, concessions, and conservation levies, should be used again to protect the environment, keep infrastructure in good shape, and help the community grow. Tourism income should be fairly shared with local communities, as this increases support for conservation, lowers conflict, and strengthens community stewardship. Community-based eco-tourism businesses should be given priority because they give people more power and more ways to make money.</w:t>
      </w:r>
      <w:r w:rsidR="00532348" w:rsidRPr="00E85762">
        <w:rPr>
          <w:rFonts w:ascii="Times New Roman" w:hAnsi="Times New Roman" w:cs="Times New Roman"/>
          <w:color w:val="000000" w:themeColor="text1"/>
          <w:szCs w:val="24"/>
        </w:rPr>
        <w:br/>
        <w:t>For tourism management to be sustainable, it is important to strengthen governance frameworks. Authorities in protected areas should make clear rules, punish people who break them, and set up systems to keep an eye on changes in the environment. Public agencies, private businesses, and conservation NGOs can work together to improve their abilities, but these partnerships need to be watched to make sure that business interests don't take precedence over conservation goals.</w:t>
      </w:r>
      <w:r w:rsidR="00532348" w:rsidRPr="00E85762">
        <w:rPr>
          <w:rFonts w:ascii="Times New Roman" w:hAnsi="Times New Roman" w:cs="Times New Roman"/>
          <w:color w:val="000000" w:themeColor="text1"/>
          <w:szCs w:val="24"/>
        </w:rPr>
        <w:br/>
        <w:t xml:space="preserve">Investing in infrastructure that lasts </w:t>
      </w:r>
      <w:proofErr w:type="gramStart"/>
      <w:r w:rsidR="00532348" w:rsidRPr="00E85762">
        <w:rPr>
          <w:rFonts w:ascii="Times New Roman" w:hAnsi="Times New Roman" w:cs="Times New Roman"/>
          <w:color w:val="000000" w:themeColor="text1"/>
          <w:szCs w:val="24"/>
        </w:rPr>
        <w:t>is</w:t>
      </w:r>
      <w:proofErr w:type="gramEnd"/>
      <w:r w:rsidR="00532348" w:rsidRPr="00E85762">
        <w:rPr>
          <w:rFonts w:ascii="Times New Roman" w:hAnsi="Times New Roman" w:cs="Times New Roman"/>
          <w:color w:val="000000" w:themeColor="text1"/>
          <w:szCs w:val="24"/>
        </w:rPr>
        <w:t xml:space="preserve"> also very important. Eco-lodges, buildings that use solar power, low-impact transportation, and architecture that is kind to the environment all help to reduce the environmental impact of tourism. In protected areas, there should be rules about how to deal with waste, like composting toilets, recycling stations, and biodegradable materials.</w:t>
      </w:r>
      <w:r w:rsidR="00532348" w:rsidRPr="00E85762">
        <w:rPr>
          <w:rFonts w:ascii="Times New Roman" w:hAnsi="Times New Roman" w:cs="Times New Roman"/>
          <w:color w:val="000000" w:themeColor="text1"/>
          <w:szCs w:val="24"/>
        </w:rPr>
        <w:br/>
        <w:t xml:space="preserve">Every part of the visitor experience should include information for visitors. Visitors can better understand their responsibilities and have less of a negative impact when they go to a place by taking part in mandatory pre-visit briefings, interpretive programs, guided tours, and conservation messaging. Educational materials should stress protecting biodiversity, being </w:t>
      </w:r>
      <w:r w:rsidR="00532348" w:rsidRPr="00E85762">
        <w:rPr>
          <w:rFonts w:ascii="Times New Roman" w:hAnsi="Times New Roman" w:cs="Times New Roman"/>
          <w:color w:val="000000" w:themeColor="text1"/>
          <w:szCs w:val="24"/>
        </w:rPr>
        <w:lastRenderedPageBreak/>
        <w:t>respectful when viewing wildlife, and acting responsibly.</w:t>
      </w:r>
      <w:r w:rsidR="00532348" w:rsidRPr="00E85762">
        <w:rPr>
          <w:rFonts w:ascii="Times New Roman" w:hAnsi="Times New Roman" w:cs="Times New Roman"/>
          <w:color w:val="000000" w:themeColor="text1"/>
          <w:szCs w:val="24"/>
        </w:rPr>
        <w:br/>
        <w:t>Lastly, tourism planning should include ways to deal with climate change. Protected areas need to build infrastructure that can withstand climate change, change how they protect the environment, and keep an eye on new ecological threats.</w:t>
      </w:r>
      <w:r w:rsidR="00532348" w:rsidRPr="00E85762">
        <w:rPr>
          <w:rFonts w:ascii="Times New Roman" w:hAnsi="Times New Roman" w:cs="Times New Roman"/>
          <w:color w:val="000000" w:themeColor="text1"/>
          <w:szCs w:val="24"/>
        </w:rPr>
        <w:br/>
        <w:t>These suggestions all support a comprehensive, community-based, and environmentally sound way to plan for sustainable tourism.</w:t>
      </w:r>
    </w:p>
    <w:p w14:paraId="7FA28392" w14:textId="4E2E0C85" w:rsidR="00106D2C" w:rsidRPr="00E85762" w:rsidRDefault="00106D2C" w:rsidP="007A440E">
      <w:pPr>
        <w:spacing w:line="480" w:lineRule="auto"/>
        <w:rPr>
          <w:rFonts w:ascii="Times New Roman" w:hAnsi="Times New Roman" w:cs="Times New Roman"/>
          <w:color w:val="000000" w:themeColor="text1"/>
          <w:szCs w:val="24"/>
        </w:rPr>
      </w:pPr>
    </w:p>
    <w:p w14:paraId="095163D5" w14:textId="77777777" w:rsidR="007A440E" w:rsidRPr="00E85762" w:rsidRDefault="007A440E" w:rsidP="007A440E">
      <w:pPr>
        <w:spacing w:line="480" w:lineRule="auto"/>
        <w:rPr>
          <w:rFonts w:ascii="Times New Roman" w:hAnsi="Times New Roman" w:cs="Times New Roman"/>
          <w:color w:val="000000" w:themeColor="text1"/>
          <w:szCs w:val="24"/>
        </w:rPr>
      </w:pPr>
    </w:p>
    <w:p w14:paraId="248CF41D" w14:textId="77777777" w:rsidR="00B46F0C" w:rsidRPr="00E85762" w:rsidRDefault="00DF3FD0" w:rsidP="00B46F0C">
      <w:pPr>
        <w:spacing w:line="480" w:lineRule="auto"/>
        <w:rPr>
          <w:rFonts w:ascii="Times New Roman" w:hAnsi="Times New Roman" w:cs="Times New Roman"/>
          <w:color w:val="000000" w:themeColor="text1"/>
          <w:szCs w:val="24"/>
        </w:rPr>
      </w:pPr>
      <w:bookmarkStart w:id="7" w:name="_Toc215261030"/>
      <w:r w:rsidRPr="00E85762">
        <w:rPr>
          <w:rStyle w:val="Heading1Char"/>
          <w:rFonts w:ascii="Times New Roman" w:hAnsi="Times New Roman" w:cs="Times New Roman"/>
          <w:b/>
          <w:bCs/>
          <w:color w:val="000000" w:themeColor="text1"/>
          <w:sz w:val="24"/>
          <w:szCs w:val="24"/>
        </w:rPr>
        <w:t>8</w:t>
      </w:r>
      <w:r w:rsidR="00F11085" w:rsidRPr="00E85762">
        <w:rPr>
          <w:rStyle w:val="Heading1Char"/>
          <w:rFonts w:ascii="Times New Roman" w:hAnsi="Times New Roman" w:cs="Times New Roman"/>
          <w:b/>
          <w:bCs/>
          <w:color w:val="000000" w:themeColor="text1"/>
          <w:sz w:val="24"/>
          <w:szCs w:val="24"/>
        </w:rPr>
        <w:t>. Conclusion</w:t>
      </w:r>
      <w:bookmarkEnd w:id="7"/>
      <w:r w:rsidR="00F11085" w:rsidRPr="00E85762">
        <w:rPr>
          <w:rFonts w:ascii="Times New Roman" w:hAnsi="Times New Roman" w:cs="Times New Roman"/>
          <w:b/>
          <w:bCs/>
          <w:color w:val="000000" w:themeColor="text1"/>
          <w:szCs w:val="24"/>
        </w:rPr>
        <w:t xml:space="preserve"> </w:t>
      </w:r>
      <w:r w:rsidR="00F11085" w:rsidRPr="00E85762">
        <w:rPr>
          <w:rFonts w:ascii="Times New Roman" w:hAnsi="Times New Roman" w:cs="Times New Roman"/>
          <w:color w:val="000000" w:themeColor="text1"/>
          <w:szCs w:val="24"/>
        </w:rPr>
        <w:br/>
      </w:r>
      <w:r w:rsidR="00B46F0C" w:rsidRPr="00E85762">
        <w:rPr>
          <w:rFonts w:ascii="Times New Roman" w:hAnsi="Times New Roman" w:cs="Times New Roman"/>
          <w:color w:val="000000" w:themeColor="text1"/>
          <w:szCs w:val="24"/>
        </w:rPr>
        <w:t>This study has examined the role of eco-tourism in facilitating conservation within protected areas and natural reserves, emphasizing the opportunities and challenges associated with planning sustainable tourism. The results show that eco-tourism could be a very useful way to protect the environment, especially in places where money and institutions are scarce. When done right, tourism can bring in money that is needed to protect biodiversity, boost local economies, raise awareness of environmental issues, and encourage people to take care of natural resources for the long term. But these benefits don't just happen; they depend on good governance, planning based on science, and the active involvement of local communities.</w:t>
      </w:r>
      <w:r w:rsidR="00B46F0C" w:rsidRPr="00E85762">
        <w:rPr>
          <w:rFonts w:ascii="Times New Roman" w:hAnsi="Times New Roman" w:cs="Times New Roman"/>
          <w:color w:val="000000" w:themeColor="text1"/>
          <w:szCs w:val="24"/>
        </w:rPr>
        <w:br/>
      </w:r>
      <w:r w:rsidR="00B46F0C" w:rsidRPr="00E85762">
        <w:rPr>
          <w:rFonts w:ascii="Times New Roman" w:hAnsi="Times New Roman" w:cs="Times New Roman"/>
          <w:color w:val="000000" w:themeColor="text1"/>
          <w:szCs w:val="24"/>
        </w:rPr>
        <w:br/>
        <w:t xml:space="preserve">One of the main points of this report is that it's important to find a balance between visitor experiences and the health of the environment. Protected areas are naturally fragile, and even a small increase in visitors can cause soil erosion, wildlife disturbance, habitat fragmentation, and waste buildup. To protect the environment, tools like zoning, carrying capacity assessments, and visitor monitoring are very important. Tourism operations have a smaller impact on the </w:t>
      </w:r>
      <w:r w:rsidR="00B46F0C" w:rsidRPr="00E85762">
        <w:rPr>
          <w:rFonts w:ascii="Times New Roman" w:hAnsi="Times New Roman" w:cs="Times New Roman"/>
          <w:color w:val="000000" w:themeColor="text1"/>
          <w:szCs w:val="24"/>
        </w:rPr>
        <w:lastRenderedPageBreak/>
        <w:t>environment when they use sustainable infrastructure, low-impact design, and renewable energy systems.</w:t>
      </w:r>
      <w:r w:rsidR="00B46F0C" w:rsidRPr="00E85762">
        <w:rPr>
          <w:rFonts w:ascii="Times New Roman" w:hAnsi="Times New Roman" w:cs="Times New Roman"/>
          <w:color w:val="000000" w:themeColor="text1"/>
          <w:szCs w:val="24"/>
        </w:rPr>
        <w:br/>
      </w:r>
      <w:r w:rsidR="00B46F0C" w:rsidRPr="00E85762">
        <w:rPr>
          <w:rFonts w:ascii="Times New Roman" w:hAnsi="Times New Roman" w:cs="Times New Roman"/>
          <w:color w:val="000000" w:themeColor="text1"/>
          <w:szCs w:val="24"/>
        </w:rPr>
        <w:br/>
        <w:t>The involvement of local communities turned out to be a key factor in success. Conservation efforts work best when communities are given power as partners, share in the economic benefits, and have chances to run tourism businesses. If benefits aren't shared fairly, conflicts could hurt conservation goals and make people less likely to support managing protected areas.</w:t>
      </w:r>
      <w:r w:rsidR="00B46F0C" w:rsidRPr="00E85762">
        <w:rPr>
          <w:rFonts w:ascii="Times New Roman" w:hAnsi="Times New Roman" w:cs="Times New Roman"/>
          <w:color w:val="000000" w:themeColor="text1"/>
          <w:szCs w:val="24"/>
        </w:rPr>
        <w:br/>
      </w:r>
      <w:r w:rsidR="00B46F0C" w:rsidRPr="00E85762">
        <w:rPr>
          <w:rFonts w:ascii="Times New Roman" w:hAnsi="Times New Roman" w:cs="Times New Roman"/>
          <w:color w:val="000000" w:themeColor="text1"/>
          <w:szCs w:val="24"/>
        </w:rPr>
        <w:br/>
        <w:t>Governance is also a big factor in whether tourism helps or hurts conservation. Protected areas that are well-managed, have clear rules, strong enforcement mechanisms, and clear ways to share money tend to have better social and environmental outcomes. On the other hand, weak governance, corruption, and unregulated private sector involvement can make sustainability less likely.</w:t>
      </w:r>
      <w:r w:rsidR="00B46F0C" w:rsidRPr="00E85762">
        <w:rPr>
          <w:rFonts w:ascii="Times New Roman" w:hAnsi="Times New Roman" w:cs="Times New Roman"/>
          <w:color w:val="000000" w:themeColor="text1"/>
          <w:szCs w:val="24"/>
        </w:rPr>
        <w:br/>
      </w:r>
      <w:r w:rsidR="00B46F0C" w:rsidRPr="00E85762">
        <w:rPr>
          <w:rFonts w:ascii="Times New Roman" w:hAnsi="Times New Roman" w:cs="Times New Roman"/>
          <w:color w:val="000000" w:themeColor="text1"/>
          <w:szCs w:val="24"/>
        </w:rPr>
        <w:br/>
        <w:t>To sum up, eco-tourism can be a great way to protect the environment if it is based on science, community involvement, and good government. Long-term planning, flexible management, and a shared commitment from governments, communities, conservation groups, and visitors are all needed for sustainable tourism in protected areas.</w:t>
      </w:r>
    </w:p>
    <w:p w14:paraId="60372707" w14:textId="4E7DC01F" w:rsidR="00B425D9" w:rsidRPr="00E85762" w:rsidRDefault="00B425D9" w:rsidP="00013DBD">
      <w:pPr>
        <w:spacing w:line="480" w:lineRule="auto"/>
        <w:rPr>
          <w:rFonts w:ascii="Times New Roman" w:hAnsi="Times New Roman" w:cs="Times New Roman"/>
          <w:color w:val="000000" w:themeColor="text1"/>
          <w:szCs w:val="24"/>
        </w:rPr>
      </w:pPr>
    </w:p>
    <w:p w14:paraId="5D75967A" w14:textId="77777777" w:rsidR="00B425D9" w:rsidRPr="00E85762" w:rsidRDefault="00B425D9" w:rsidP="00013DBD">
      <w:pPr>
        <w:spacing w:line="480" w:lineRule="auto"/>
        <w:rPr>
          <w:rFonts w:ascii="Times New Roman" w:hAnsi="Times New Roman" w:cs="Times New Roman"/>
          <w:color w:val="000000" w:themeColor="text1"/>
          <w:szCs w:val="24"/>
        </w:rPr>
      </w:pPr>
    </w:p>
    <w:p w14:paraId="7A3B17D3" w14:textId="77777777" w:rsidR="002F73F5" w:rsidRPr="00E85762" w:rsidRDefault="002F73F5" w:rsidP="00013DBD">
      <w:pPr>
        <w:spacing w:line="480" w:lineRule="auto"/>
        <w:rPr>
          <w:rFonts w:ascii="Times New Roman" w:hAnsi="Times New Roman" w:cs="Times New Roman"/>
          <w:color w:val="000000" w:themeColor="text1"/>
          <w:szCs w:val="24"/>
        </w:rPr>
      </w:pPr>
    </w:p>
    <w:p w14:paraId="47FDF6A0" w14:textId="77777777" w:rsidR="00023322" w:rsidRPr="00E85762" w:rsidRDefault="00023322" w:rsidP="00013DBD">
      <w:pPr>
        <w:spacing w:line="480" w:lineRule="auto"/>
        <w:rPr>
          <w:rFonts w:ascii="Times New Roman" w:hAnsi="Times New Roman" w:cs="Times New Roman"/>
          <w:color w:val="000000" w:themeColor="text1"/>
          <w:szCs w:val="24"/>
        </w:rPr>
      </w:pPr>
    </w:p>
    <w:p w14:paraId="21414151" w14:textId="77777777" w:rsidR="00654B4B" w:rsidRPr="00E85762" w:rsidRDefault="00654B4B" w:rsidP="00013DBD">
      <w:pPr>
        <w:spacing w:line="480" w:lineRule="auto"/>
        <w:rPr>
          <w:rFonts w:ascii="Times New Roman" w:hAnsi="Times New Roman" w:cs="Times New Roman"/>
          <w:color w:val="000000" w:themeColor="text1"/>
          <w:szCs w:val="24"/>
        </w:rPr>
      </w:pPr>
    </w:p>
    <w:p w14:paraId="74D12B89" w14:textId="77777777" w:rsidR="00DD2AB5" w:rsidRPr="00E85762"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E85762" w:rsidRDefault="00391380" w:rsidP="00013DBD">
      <w:pPr>
        <w:spacing w:line="480" w:lineRule="auto"/>
        <w:rPr>
          <w:rFonts w:ascii="Times New Roman" w:hAnsi="Times New Roman" w:cs="Times New Roman"/>
          <w:color w:val="000000" w:themeColor="text1"/>
          <w:szCs w:val="24"/>
          <w:lang w:val="en-US"/>
        </w:rPr>
      </w:pPr>
    </w:p>
    <w:p w14:paraId="0881047A" w14:textId="07B80B85" w:rsidR="004D7D13" w:rsidRPr="00E85762"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031"/>
      <w:r w:rsidRPr="00E85762">
        <w:rPr>
          <w:rFonts w:ascii="Times New Roman" w:hAnsi="Times New Roman" w:cs="Times New Roman"/>
          <w:b/>
          <w:bCs/>
          <w:color w:val="000000" w:themeColor="text1"/>
          <w:sz w:val="24"/>
          <w:szCs w:val="24"/>
        </w:rPr>
        <w:t>Reference List</w:t>
      </w:r>
      <w:bookmarkEnd w:id="8"/>
      <w:r w:rsidRPr="00E85762">
        <w:rPr>
          <w:rFonts w:ascii="Times New Roman" w:hAnsi="Times New Roman" w:cs="Times New Roman"/>
          <w:b/>
          <w:bCs/>
          <w:color w:val="000000" w:themeColor="text1"/>
          <w:sz w:val="24"/>
          <w:szCs w:val="24"/>
        </w:rPr>
        <w:t xml:space="preserve"> </w:t>
      </w:r>
    </w:p>
    <w:p w14:paraId="5F58DE80"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Ballantyne, R., Packer, J. and Hughes, K. (2009) ‘Tourist learning in wildlife tourism settings’, </w:t>
      </w:r>
      <w:r w:rsidRPr="00E85762">
        <w:rPr>
          <w:rFonts w:ascii="Times New Roman" w:hAnsi="Times New Roman" w:cs="Times New Roman"/>
          <w:i/>
          <w:iCs/>
          <w:szCs w:val="24"/>
        </w:rPr>
        <w:t>Environmental Education Research</w:t>
      </w:r>
      <w:r w:rsidRPr="00E85762">
        <w:rPr>
          <w:rFonts w:ascii="Times New Roman" w:hAnsi="Times New Roman" w:cs="Times New Roman"/>
          <w:szCs w:val="24"/>
        </w:rPr>
        <w:t>, 15(3), pp. 281–295.</w:t>
      </w:r>
    </w:p>
    <w:p w14:paraId="6F5CBCB9"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Brockington, D. and Duffy, R. (2019) </w:t>
      </w:r>
      <w:r w:rsidRPr="00E85762">
        <w:rPr>
          <w:rFonts w:ascii="Times New Roman" w:hAnsi="Times New Roman" w:cs="Times New Roman"/>
          <w:i/>
          <w:iCs/>
          <w:szCs w:val="24"/>
        </w:rPr>
        <w:t>Nature Unbound: Conservation, Capitalism and the Future of Protected Areas</w:t>
      </w:r>
      <w:r w:rsidRPr="00E85762">
        <w:rPr>
          <w:rFonts w:ascii="Times New Roman" w:hAnsi="Times New Roman" w:cs="Times New Roman"/>
          <w:szCs w:val="24"/>
        </w:rPr>
        <w:t>. London: Earthscan.</w:t>
      </w:r>
    </w:p>
    <w:p w14:paraId="53C0F872"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Buckley, R. (2011) </w:t>
      </w:r>
      <w:r w:rsidRPr="00E85762">
        <w:rPr>
          <w:rFonts w:ascii="Times New Roman" w:hAnsi="Times New Roman" w:cs="Times New Roman"/>
          <w:i/>
          <w:iCs/>
          <w:szCs w:val="24"/>
        </w:rPr>
        <w:t>Tourism and Environment</w:t>
      </w:r>
      <w:r w:rsidRPr="00E85762">
        <w:rPr>
          <w:rFonts w:ascii="Times New Roman" w:hAnsi="Times New Roman" w:cs="Times New Roman"/>
          <w:szCs w:val="24"/>
        </w:rPr>
        <w:t>. Wallingford: CABI.</w:t>
      </w:r>
    </w:p>
    <w:p w14:paraId="2D081557"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Butler, R. (1999) ‘Sustainable tourism: A state-of-the-art review’, </w:t>
      </w:r>
      <w:r w:rsidRPr="00E85762">
        <w:rPr>
          <w:rFonts w:ascii="Times New Roman" w:hAnsi="Times New Roman" w:cs="Times New Roman"/>
          <w:i/>
          <w:iCs/>
          <w:szCs w:val="24"/>
        </w:rPr>
        <w:t>Tourism Geographies</w:t>
      </w:r>
      <w:r w:rsidRPr="00E85762">
        <w:rPr>
          <w:rFonts w:ascii="Times New Roman" w:hAnsi="Times New Roman" w:cs="Times New Roman"/>
          <w:szCs w:val="24"/>
        </w:rPr>
        <w:t>, 1(1), pp. 7–25.</w:t>
      </w:r>
    </w:p>
    <w:p w14:paraId="2A2781F9"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Eagles, P. (2014) ‘Governance of recreation and tourism in parks and protected areas’, </w:t>
      </w:r>
      <w:r w:rsidRPr="00E85762">
        <w:rPr>
          <w:rFonts w:ascii="Times New Roman" w:hAnsi="Times New Roman" w:cs="Times New Roman"/>
          <w:i/>
          <w:iCs/>
          <w:szCs w:val="24"/>
        </w:rPr>
        <w:t>Journal of Sustainable Tourism</w:t>
      </w:r>
      <w:r w:rsidRPr="00E85762">
        <w:rPr>
          <w:rFonts w:ascii="Times New Roman" w:hAnsi="Times New Roman" w:cs="Times New Roman"/>
          <w:szCs w:val="24"/>
        </w:rPr>
        <w:t>, 22(5), pp. 689–708.</w:t>
      </w:r>
    </w:p>
    <w:p w14:paraId="48B1FF5A"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Fennell, D. (2020) </w:t>
      </w:r>
      <w:r w:rsidRPr="00E85762">
        <w:rPr>
          <w:rFonts w:ascii="Times New Roman" w:hAnsi="Times New Roman" w:cs="Times New Roman"/>
          <w:i/>
          <w:iCs/>
          <w:szCs w:val="24"/>
        </w:rPr>
        <w:t>Ecotourism</w:t>
      </w:r>
      <w:r w:rsidRPr="00E85762">
        <w:rPr>
          <w:rFonts w:ascii="Times New Roman" w:hAnsi="Times New Roman" w:cs="Times New Roman"/>
          <w:szCs w:val="24"/>
        </w:rPr>
        <w:t xml:space="preserve"> (5th </w:t>
      </w:r>
      <w:proofErr w:type="spellStart"/>
      <w:r w:rsidRPr="00E85762">
        <w:rPr>
          <w:rFonts w:ascii="Times New Roman" w:hAnsi="Times New Roman" w:cs="Times New Roman"/>
          <w:szCs w:val="24"/>
        </w:rPr>
        <w:t>edn</w:t>
      </w:r>
      <w:proofErr w:type="spellEnd"/>
      <w:r w:rsidRPr="00E85762">
        <w:rPr>
          <w:rFonts w:ascii="Times New Roman" w:hAnsi="Times New Roman" w:cs="Times New Roman"/>
          <w:szCs w:val="24"/>
        </w:rPr>
        <w:t>). London: Routledge.</w:t>
      </w:r>
    </w:p>
    <w:p w14:paraId="6F9E0DFD" w14:textId="77777777" w:rsidR="00B46F0C" w:rsidRPr="00E85762" w:rsidRDefault="00B46F0C" w:rsidP="00B46F0C">
      <w:pPr>
        <w:spacing w:line="480" w:lineRule="auto"/>
        <w:rPr>
          <w:rFonts w:ascii="Times New Roman" w:hAnsi="Times New Roman" w:cs="Times New Roman"/>
          <w:szCs w:val="24"/>
        </w:rPr>
      </w:pPr>
      <w:proofErr w:type="spellStart"/>
      <w:r w:rsidRPr="00E85762">
        <w:rPr>
          <w:rFonts w:ascii="Times New Roman" w:hAnsi="Times New Roman" w:cs="Times New Roman"/>
          <w:szCs w:val="24"/>
        </w:rPr>
        <w:t>Giampiccoli</w:t>
      </w:r>
      <w:proofErr w:type="spellEnd"/>
      <w:r w:rsidRPr="00E85762">
        <w:rPr>
          <w:rFonts w:ascii="Times New Roman" w:hAnsi="Times New Roman" w:cs="Times New Roman"/>
          <w:szCs w:val="24"/>
        </w:rPr>
        <w:t xml:space="preserve">, A. and Saayman, M. (2017) ‘Community-based tourism development model’, </w:t>
      </w:r>
      <w:r w:rsidRPr="00E85762">
        <w:rPr>
          <w:rFonts w:ascii="Times New Roman" w:hAnsi="Times New Roman" w:cs="Times New Roman"/>
          <w:i/>
          <w:iCs/>
          <w:szCs w:val="24"/>
        </w:rPr>
        <w:t>African Journal of Hospitality, Tourism and Leisure</w:t>
      </w:r>
      <w:r w:rsidRPr="00E85762">
        <w:rPr>
          <w:rFonts w:ascii="Times New Roman" w:hAnsi="Times New Roman" w:cs="Times New Roman"/>
          <w:szCs w:val="24"/>
        </w:rPr>
        <w:t>, 6(2), pp. 1–10.</w:t>
      </w:r>
    </w:p>
    <w:p w14:paraId="1D8B8B23"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Honey, M. (2008) </w:t>
      </w:r>
      <w:r w:rsidRPr="00E85762">
        <w:rPr>
          <w:rFonts w:ascii="Times New Roman" w:hAnsi="Times New Roman" w:cs="Times New Roman"/>
          <w:i/>
          <w:iCs/>
          <w:szCs w:val="24"/>
        </w:rPr>
        <w:t>Ecotourism and Sustainable Development: Who Owns Paradise?</w:t>
      </w:r>
      <w:r w:rsidRPr="00E85762">
        <w:rPr>
          <w:rFonts w:ascii="Times New Roman" w:hAnsi="Times New Roman" w:cs="Times New Roman"/>
          <w:szCs w:val="24"/>
        </w:rPr>
        <w:t xml:space="preserve"> (2nd </w:t>
      </w:r>
      <w:proofErr w:type="spellStart"/>
      <w:r w:rsidRPr="00E85762">
        <w:rPr>
          <w:rFonts w:ascii="Times New Roman" w:hAnsi="Times New Roman" w:cs="Times New Roman"/>
          <w:szCs w:val="24"/>
        </w:rPr>
        <w:t>edn</w:t>
      </w:r>
      <w:proofErr w:type="spellEnd"/>
      <w:r w:rsidRPr="00E85762">
        <w:rPr>
          <w:rFonts w:ascii="Times New Roman" w:hAnsi="Times New Roman" w:cs="Times New Roman"/>
          <w:szCs w:val="24"/>
        </w:rPr>
        <w:t>). Washington, DC: Island Press.</w:t>
      </w:r>
    </w:p>
    <w:p w14:paraId="0D658AAB"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Jennings, G. (2010) </w:t>
      </w:r>
      <w:r w:rsidRPr="00E85762">
        <w:rPr>
          <w:rFonts w:ascii="Times New Roman" w:hAnsi="Times New Roman" w:cs="Times New Roman"/>
          <w:i/>
          <w:iCs/>
          <w:szCs w:val="24"/>
        </w:rPr>
        <w:t>Tourism Research</w:t>
      </w:r>
      <w:r w:rsidRPr="00E85762">
        <w:rPr>
          <w:rFonts w:ascii="Times New Roman" w:hAnsi="Times New Roman" w:cs="Times New Roman"/>
          <w:szCs w:val="24"/>
        </w:rPr>
        <w:t xml:space="preserve"> (2nd </w:t>
      </w:r>
      <w:proofErr w:type="spellStart"/>
      <w:r w:rsidRPr="00E85762">
        <w:rPr>
          <w:rFonts w:ascii="Times New Roman" w:hAnsi="Times New Roman" w:cs="Times New Roman"/>
          <w:szCs w:val="24"/>
        </w:rPr>
        <w:t>edn</w:t>
      </w:r>
      <w:proofErr w:type="spellEnd"/>
      <w:r w:rsidRPr="00E85762">
        <w:rPr>
          <w:rFonts w:ascii="Times New Roman" w:hAnsi="Times New Roman" w:cs="Times New Roman"/>
          <w:szCs w:val="24"/>
        </w:rPr>
        <w:t>). Milton: Wiley.</w:t>
      </w:r>
    </w:p>
    <w:p w14:paraId="0B858A81"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lastRenderedPageBreak/>
        <w:t xml:space="preserve">Leung, Y.F., Spenceley, A., Hvenegaard, G. and Buckley, R. (2018) </w:t>
      </w:r>
      <w:r w:rsidRPr="00E85762">
        <w:rPr>
          <w:rFonts w:ascii="Times New Roman" w:hAnsi="Times New Roman" w:cs="Times New Roman"/>
          <w:i/>
          <w:iCs/>
          <w:szCs w:val="24"/>
        </w:rPr>
        <w:t>Tourism and Visitor Management in Protected Areas: Guidelines for Sustainability</w:t>
      </w:r>
      <w:r w:rsidRPr="00E85762">
        <w:rPr>
          <w:rFonts w:ascii="Times New Roman" w:hAnsi="Times New Roman" w:cs="Times New Roman"/>
          <w:szCs w:val="24"/>
        </w:rPr>
        <w:t>. Gland: IUCN.</w:t>
      </w:r>
    </w:p>
    <w:p w14:paraId="1D1F3C2D"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Manning, R. (2007) </w:t>
      </w:r>
      <w:r w:rsidRPr="00E85762">
        <w:rPr>
          <w:rFonts w:ascii="Times New Roman" w:hAnsi="Times New Roman" w:cs="Times New Roman"/>
          <w:i/>
          <w:iCs/>
          <w:szCs w:val="24"/>
        </w:rPr>
        <w:t>Parks and Carrying Capacity: Commons Without Tragedy</w:t>
      </w:r>
      <w:r w:rsidRPr="00E85762">
        <w:rPr>
          <w:rFonts w:ascii="Times New Roman" w:hAnsi="Times New Roman" w:cs="Times New Roman"/>
          <w:szCs w:val="24"/>
        </w:rPr>
        <w:t>. Washington, DC: Island Press.</w:t>
      </w:r>
    </w:p>
    <w:p w14:paraId="52543E7F"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Monz, C., Cole, D., Leung, Y. and Marion, J. (2013) ‘Sustaining visitor use in protected areas’, </w:t>
      </w:r>
      <w:r w:rsidRPr="00E85762">
        <w:rPr>
          <w:rFonts w:ascii="Times New Roman" w:hAnsi="Times New Roman" w:cs="Times New Roman"/>
          <w:i/>
          <w:iCs/>
          <w:szCs w:val="24"/>
        </w:rPr>
        <w:t>Journal of Outdoor Recreation and Tourism</w:t>
      </w:r>
      <w:r w:rsidRPr="00E85762">
        <w:rPr>
          <w:rFonts w:ascii="Times New Roman" w:hAnsi="Times New Roman" w:cs="Times New Roman"/>
          <w:szCs w:val="24"/>
        </w:rPr>
        <w:t>, 3, pp. 1–15.</w:t>
      </w:r>
    </w:p>
    <w:p w14:paraId="04EE782A"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Newsome, D., Moore, S. and Dowling, R. (2013) </w:t>
      </w:r>
      <w:r w:rsidRPr="00E85762">
        <w:rPr>
          <w:rFonts w:ascii="Times New Roman" w:hAnsi="Times New Roman" w:cs="Times New Roman"/>
          <w:i/>
          <w:iCs/>
          <w:szCs w:val="24"/>
        </w:rPr>
        <w:t>Natural Area Tourism: Ecology, Impacts and Management</w:t>
      </w:r>
      <w:r w:rsidRPr="00E85762">
        <w:rPr>
          <w:rFonts w:ascii="Times New Roman" w:hAnsi="Times New Roman" w:cs="Times New Roman"/>
          <w:szCs w:val="24"/>
        </w:rPr>
        <w:t>. Bristol: Channel View.</w:t>
      </w:r>
    </w:p>
    <w:p w14:paraId="4B84978F" w14:textId="77777777" w:rsidR="00B46F0C" w:rsidRPr="00E85762" w:rsidRDefault="00B46F0C" w:rsidP="00B46F0C">
      <w:pPr>
        <w:spacing w:line="480" w:lineRule="auto"/>
        <w:rPr>
          <w:rFonts w:ascii="Times New Roman" w:hAnsi="Times New Roman" w:cs="Times New Roman"/>
          <w:szCs w:val="24"/>
        </w:rPr>
      </w:pPr>
      <w:proofErr w:type="spellStart"/>
      <w:r w:rsidRPr="00E85762">
        <w:rPr>
          <w:rFonts w:ascii="Times New Roman" w:hAnsi="Times New Roman" w:cs="Times New Roman"/>
          <w:szCs w:val="24"/>
        </w:rPr>
        <w:t>Spenceley</w:t>
      </w:r>
      <w:proofErr w:type="spellEnd"/>
      <w:r w:rsidRPr="00E85762">
        <w:rPr>
          <w:rFonts w:ascii="Times New Roman" w:hAnsi="Times New Roman" w:cs="Times New Roman"/>
          <w:szCs w:val="24"/>
        </w:rPr>
        <w:t xml:space="preserve">, A. (2012) </w:t>
      </w:r>
      <w:r w:rsidRPr="00E85762">
        <w:rPr>
          <w:rFonts w:ascii="Times New Roman" w:hAnsi="Times New Roman" w:cs="Times New Roman"/>
          <w:i/>
          <w:iCs/>
          <w:szCs w:val="24"/>
        </w:rPr>
        <w:t>Responsible Tourism: Critical Issues for Conservation and Development</w:t>
      </w:r>
      <w:r w:rsidRPr="00E85762">
        <w:rPr>
          <w:rFonts w:ascii="Times New Roman" w:hAnsi="Times New Roman" w:cs="Times New Roman"/>
          <w:szCs w:val="24"/>
        </w:rPr>
        <w:t>. London: Earthscan.</w:t>
      </w:r>
    </w:p>
    <w:p w14:paraId="38B71A8C"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Stone, M. and </w:t>
      </w:r>
      <w:proofErr w:type="spellStart"/>
      <w:r w:rsidRPr="00E85762">
        <w:rPr>
          <w:rFonts w:ascii="Times New Roman" w:hAnsi="Times New Roman" w:cs="Times New Roman"/>
          <w:szCs w:val="24"/>
        </w:rPr>
        <w:t>Nyaupane</w:t>
      </w:r>
      <w:proofErr w:type="spellEnd"/>
      <w:r w:rsidRPr="00E85762">
        <w:rPr>
          <w:rFonts w:ascii="Times New Roman" w:hAnsi="Times New Roman" w:cs="Times New Roman"/>
          <w:szCs w:val="24"/>
        </w:rPr>
        <w:t xml:space="preserve">, G. (2016) ‘Protected areas, tourism and community livelihoods’, </w:t>
      </w:r>
      <w:r w:rsidRPr="00E85762">
        <w:rPr>
          <w:rFonts w:ascii="Times New Roman" w:hAnsi="Times New Roman" w:cs="Times New Roman"/>
          <w:i/>
          <w:iCs/>
          <w:szCs w:val="24"/>
        </w:rPr>
        <w:t>Tourism Management</w:t>
      </w:r>
      <w:r w:rsidRPr="00E85762">
        <w:rPr>
          <w:rFonts w:ascii="Times New Roman" w:hAnsi="Times New Roman" w:cs="Times New Roman"/>
          <w:szCs w:val="24"/>
        </w:rPr>
        <w:t>, 57, pp. 38–51.</w:t>
      </w:r>
    </w:p>
    <w:p w14:paraId="63823F47"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Strickland-Munro, J. and Moore, S. (2020) ‘Protected area tourism: Conservation impacts and management challenges’, </w:t>
      </w:r>
      <w:r w:rsidRPr="00E85762">
        <w:rPr>
          <w:rFonts w:ascii="Times New Roman" w:hAnsi="Times New Roman" w:cs="Times New Roman"/>
          <w:i/>
          <w:iCs/>
          <w:szCs w:val="24"/>
        </w:rPr>
        <w:t>Journal of Sustainable Tourism</w:t>
      </w:r>
      <w:r w:rsidRPr="00E85762">
        <w:rPr>
          <w:rFonts w:ascii="Times New Roman" w:hAnsi="Times New Roman" w:cs="Times New Roman"/>
          <w:szCs w:val="24"/>
        </w:rPr>
        <w:t>, 28(10), pp. 1575–1593.</w:t>
      </w:r>
    </w:p>
    <w:p w14:paraId="16C27F81"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UNEP (2021) </w:t>
      </w:r>
      <w:r w:rsidRPr="00E85762">
        <w:rPr>
          <w:rFonts w:ascii="Times New Roman" w:hAnsi="Times New Roman" w:cs="Times New Roman"/>
          <w:i/>
          <w:iCs/>
          <w:szCs w:val="24"/>
        </w:rPr>
        <w:t>Making Tourism More Sustainable: A Guide for Policy Makers</w:t>
      </w:r>
      <w:r w:rsidRPr="00E85762">
        <w:rPr>
          <w:rFonts w:ascii="Times New Roman" w:hAnsi="Times New Roman" w:cs="Times New Roman"/>
          <w:szCs w:val="24"/>
        </w:rPr>
        <w:t>. Nairobi: UNEP.</w:t>
      </w:r>
    </w:p>
    <w:p w14:paraId="3EA2433E"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UNESCO (2020) </w:t>
      </w:r>
      <w:r w:rsidRPr="00E85762">
        <w:rPr>
          <w:rFonts w:ascii="Times New Roman" w:hAnsi="Times New Roman" w:cs="Times New Roman"/>
          <w:i/>
          <w:iCs/>
          <w:szCs w:val="24"/>
        </w:rPr>
        <w:t>World Heritage and Sustainable Tourism Programme</w:t>
      </w:r>
      <w:r w:rsidRPr="00E85762">
        <w:rPr>
          <w:rFonts w:ascii="Times New Roman" w:hAnsi="Times New Roman" w:cs="Times New Roman"/>
          <w:szCs w:val="24"/>
        </w:rPr>
        <w:t>. Paris: UNESCO.</w:t>
      </w:r>
    </w:p>
    <w:p w14:paraId="71FA7105"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UNWTO (2022) </w:t>
      </w:r>
      <w:r w:rsidRPr="00E85762">
        <w:rPr>
          <w:rFonts w:ascii="Times New Roman" w:hAnsi="Times New Roman" w:cs="Times New Roman"/>
          <w:i/>
          <w:iCs/>
          <w:szCs w:val="24"/>
        </w:rPr>
        <w:t>Tourism in Protected Areas: Global Trends and Challenges</w:t>
      </w:r>
      <w:r w:rsidRPr="00E85762">
        <w:rPr>
          <w:rFonts w:ascii="Times New Roman" w:hAnsi="Times New Roman" w:cs="Times New Roman"/>
          <w:szCs w:val="24"/>
        </w:rPr>
        <w:t>. Madrid: UNWTO.</w:t>
      </w:r>
    </w:p>
    <w:p w14:paraId="2FCEC24E"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Watson, J., Dudley, N., Segan, D. and Hockings, M. (2014) ‘The performance and potential of protected areas’, </w:t>
      </w:r>
      <w:r w:rsidRPr="00E85762">
        <w:rPr>
          <w:rFonts w:ascii="Times New Roman" w:hAnsi="Times New Roman" w:cs="Times New Roman"/>
          <w:i/>
          <w:iCs/>
          <w:szCs w:val="24"/>
        </w:rPr>
        <w:t>Nature</w:t>
      </w:r>
      <w:r w:rsidRPr="00E85762">
        <w:rPr>
          <w:rFonts w:ascii="Times New Roman" w:hAnsi="Times New Roman" w:cs="Times New Roman"/>
          <w:szCs w:val="24"/>
        </w:rPr>
        <w:t>, 515, pp. 67–73.</w:t>
      </w:r>
    </w:p>
    <w:p w14:paraId="2A00FCFC"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Weaver, D. (2014) </w:t>
      </w:r>
      <w:r w:rsidRPr="00E85762">
        <w:rPr>
          <w:rFonts w:ascii="Times New Roman" w:hAnsi="Times New Roman" w:cs="Times New Roman"/>
          <w:i/>
          <w:iCs/>
          <w:szCs w:val="24"/>
        </w:rPr>
        <w:t>Sustainable Tourism</w:t>
      </w:r>
      <w:r w:rsidRPr="00E85762">
        <w:rPr>
          <w:rFonts w:ascii="Times New Roman" w:hAnsi="Times New Roman" w:cs="Times New Roman"/>
          <w:szCs w:val="24"/>
        </w:rPr>
        <w:t xml:space="preserve">. 2nd </w:t>
      </w:r>
      <w:proofErr w:type="spellStart"/>
      <w:r w:rsidRPr="00E85762">
        <w:rPr>
          <w:rFonts w:ascii="Times New Roman" w:hAnsi="Times New Roman" w:cs="Times New Roman"/>
          <w:szCs w:val="24"/>
        </w:rPr>
        <w:t>edn</w:t>
      </w:r>
      <w:proofErr w:type="spellEnd"/>
      <w:r w:rsidRPr="00E85762">
        <w:rPr>
          <w:rFonts w:ascii="Times New Roman" w:hAnsi="Times New Roman" w:cs="Times New Roman"/>
          <w:szCs w:val="24"/>
        </w:rPr>
        <w:t>. London: Routledge.</w:t>
      </w:r>
    </w:p>
    <w:p w14:paraId="02F61070"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lastRenderedPageBreak/>
        <w:t xml:space="preserve">WWF (2020) </w:t>
      </w:r>
      <w:r w:rsidRPr="00E85762">
        <w:rPr>
          <w:rFonts w:ascii="Times New Roman" w:hAnsi="Times New Roman" w:cs="Times New Roman"/>
          <w:i/>
          <w:iCs/>
          <w:szCs w:val="24"/>
        </w:rPr>
        <w:t>Living Planet Report: Biodiversity and Protected Areas</w:t>
      </w:r>
      <w:r w:rsidRPr="00E85762">
        <w:rPr>
          <w:rFonts w:ascii="Times New Roman" w:hAnsi="Times New Roman" w:cs="Times New Roman"/>
          <w:szCs w:val="24"/>
        </w:rPr>
        <w:t>. Gland: WWF.</w:t>
      </w:r>
    </w:p>
    <w:p w14:paraId="34E157B4"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IUCN (2021) </w:t>
      </w:r>
      <w:r w:rsidRPr="00E85762">
        <w:rPr>
          <w:rFonts w:ascii="Times New Roman" w:hAnsi="Times New Roman" w:cs="Times New Roman"/>
          <w:i/>
          <w:iCs/>
          <w:szCs w:val="24"/>
        </w:rPr>
        <w:t>Guidelines for Applying Protected Area Management Categories</w:t>
      </w:r>
      <w:r w:rsidRPr="00E85762">
        <w:rPr>
          <w:rFonts w:ascii="Times New Roman" w:hAnsi="Times New Roman" w:cs="Times New Roman"/>
          <w:szCs w:val="24"/>
        </w:rPr>
        <w:t>. Gland: IUCN.</w:t>
      </w:r>
    </w:p>
    <w:p w14:paraId="43EE6504"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Balmford, A. et al. (2015) ‘Walk on the wild side: Estimating the global magnitude of visits to protected areas’, </w:t>
      </w:r>
      <w:r w:rsidRPr="00E85762">
        <w:rPr>
          <w:rFonts w:ascii="Times New Roman" w:hAnsi="Times New Roman" w:cs="Times New Roman"/>
          <w:i/>
          <w:iCs/>
          <w:szCs w:val="24"/>
        </w:rPr>
        <w:t>PLOS Biology</w:t>
      </w:r>
      <w:r w:rsidRPr="00E85762">
        <w:rPr>
          <w:rFonts w:ascii="Times New Roman" w:hAnsi="Times New Roman" w:cs="Times New Roman"/>
          <w:szCs w:val="24"/>
        </w:rPr>
        <w:t>, 13(2), pp. 1–12.</w:t>
      </w:r>
    </w:p>
    <w:p w14:paraId="2BA62604" w14:textId="77777777" w:rsidR="00B46F0C" w:rsidRPr="00E85762" w:rsidRDefault="00B46F0C" w:rsidP="00B46F0C">
      <w:pPr>
        <w:spacing w:line="480" w:lineRule="auto"/>
        <w:rPr>
          <w:rFonts w:ascii="Times New Roman" w:hAnsi="Times New Roman" w:cs="Times New Roman"/>
          <w:szCs w:val="24"/>
        </w:rPr>
      </w:pPr>
      <w:r w:rsidRPr="00E85762">
        <w:rPr>
          <w:rFonts w:ascii="Times New Roman" w:hAnsi="Times New Roman" w:cs="Times New Roman"/>
          <w:szCs w:val="24"/>
        </w:rPr>
        <w:t xml:space="preserve">Roe, D. et al. (2015) </w:t>
      </w:r>
      <w:r w:rsidRPr="00E85762">
        <w:rPr>
          <w:rFonts w:ascii="Times New Roman" w:hAnsi="Times New Roman" w:cs="Times New Roman"/>
          <w:i/>
          <w:iCs/>
          <w:szCs w:val="24"/>
        </w:rPr>
        <w:t>Tourism, Wildlife and Sustainable Development</w:t>
      </w:r>
      <w:r w:rsidRPr="00E85762">
        <w:rPr>
          <w:rFonts w:ascii="Times New Roman" w:hAnsi="Times New Roman" w:cs="Times New Roman"/>
          <w:szCs w:val="24"/>
        </w:rPr>
        <w:t>. London: IIED.</w:t>
      </w:r>
    </w:p>
    <w:p w14:paraId="18D123F1" w14:textId="631CC128" w:rsidR="00F11085" w:rsidRPr="00E85762" w:rsidRDefault="00F11085" w:rsidP="008D599E">
      <w:pPr>
        <w:spacing w:line="480" w:lineRule="auto"/>
        <w:rPr>
          <w:rFonts w:ascii="Times New Roman" w:hAnsi="Times New Roman" w:cs="Times New Roman"/>
          <w:szCs w:val="24"/>
        </w:rPr>
      </w:pPr>
    </w:p>
    <w:sectPr w:rsidR="00F11085" w:rsidRPr="00E857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13F38"/>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86017"/>
    <w:rsid w:val="00986E2A"/>
    <w:rsid w:val="009B07D1"/>
    <w:rsid w:val="009B19DE"/>
    <w:rsid w:val="009C318E"/>
    <w:rsid w:val="009E4B24"/>
    <w:rsid w:val="00A22E5D"/>
    <w:rsid w:val="00A3483D"/>
    <w:rsid w:val="00A37A47"/>
    <w:rsid w:val="00A433D7"/>
    <w:rsid w:val="00A4564B"/>
    <w:rsid w:val="00A54EF6"/>
    <w:rsid w:val="00A57950"/>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85762"/>
    <w:rsid w:val="00EA02D0"/>
    <w:rsid w:val="00EB37A9"/>
    <w:rsid w:val="00EC38DE"/>
    <w:rsid w:val="00ED1841"/>
    <w:rsid w:val="00ED21E5"/>
    <w:rsid w:val="00EE3974"/>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6044</Words>
  <Characters>34452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Harwinder Singh</dc:creator>
  <cp:keywords/>
  <dc:description/>
  <cp:lastModifiedBy>Preeti (24131962)</cp:lastModifiedBy>
  <cp:revision>2</cp:revision>
  <dcterms:created xsi:type="dcterms:W3CDTF">2025-11-29T12:36:00Z</dcterms:created>
  <dcterms:modified xsi:type="dcterms:W3CDTF">2025-11-29T12:36:00Z</dcterms:modified>
</cp:coreProperties>
</file>